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MDL: Multi-Distribution Learning for Industrial Recommendations</w:t>
      </w:r>
    </w:p>
    <w:p>
      <w:r>
        <w:rPr>
          <w:b/>
        </w:rPr>
        <w:t xml:space="preserve">ArXiv ID: </w:t>
      </w:r>
      <w:r>
        <w:t>2602.07520 (https://arxiv.org/abs/2602.07520)</w:t>
      </w:r>
      <w:r>
        <w:br/>
      </w:r>
      <w:r>
        <w:rPr>
          <w:b/>
        </w:rPr>
        <w:t xml:space="preserve">Năm: </w:t>
      </w:r>
      <w:r>
        <w:t>2026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Cải thiện large-scale recommendation systems xử lý multi-scenario &amp; multi-task learning:</w:t>
      </w:r>
    </w:p>
    <w:p>
      <w:pPr>
        <w:pStyle w:val="ListBullet"/>
      </w:pPr>
      <w:r>
        <w:t>Underutilization của large-scale model parameters</w:t>
      </w:r>
    </w:p>
    <w:p>
      <w:pPr>
        <w:pStyle w:val="ListBullet"/>
      </w:pPr>
      <w:r>
        <w:t>Difficulty trong jointly modeling scenario &amp; task information</w:t>
      </w:r>
    </w:p>
    <w:p>
      <w:pPr>
        <w:pStyle w:val="ListBullet"/>
      </w:pPr>
      <w:r>
        <w:t>Tối ưu distribution prediction cho multiple domains</w:t>
      </w:r>
    </w:p>
    <w:p>
      <w:pPr>
        <w:pStyle w:val="Heading1"/>
      </w:pPr>
      <w:r>
        <w:t>2. Phương pháp sử dụng</w:t>
      </w:r>
    </w:p>
    <w:p>
      <w:r>
        <w:t>MDL Framework: Lấy inspiration từ language models, treats scenarios &amp; tasks như specialized tokens:</w:t>
      </w:r>
    </w:p>
    <w:p>
      <w:pPr>
        <w:pStyle w:val="ListBullet"/>
      </w:pPr>
      <w:r>
        <w:t>Feature Token Self-Attention: Interaction richness</w:t>
      </w:r>
    </w:p>
    <w:p>
      <w:pPr>
        <w:pStyle w:val="ListBullet"/>
      </w:pPr>
      <w:r>
        <w:t>Domain-Feature Attention: Adaptive feature activation</w:t>
      </w:r>
    </w:p>
    <w:p>
      <w:pPr>
        <w:pStyle w:val="ListBullet"/>
      </w:pPr>
      <w:r>
        <w:t>Domain-Fused Aggregation: Distribution prediction</w:t>
      </w:r>
    </w:p>
    <w:p>
      <w:pPr>
        <w:pStyle w:val="ListBullet"/>
      </w:pPr>
      <w:r>
        <w:t>Token-based paradigm cho scenario &amp; task modeling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Testing on Douyin Search platform (production):</w:t>
      </w:r>
    </w:p>
    <w:p>
      <w:pPr>
        <w:pStyle w:val="ListBullet"/>
      </w:pPr>
      <w:r>
        <w:t>+0.0626% improvement trong LT30</w:t>
      </w:r>
    </w:p>
    <w:p>
      <w:pPr>
        <w:pStyle w:val="ListBullet"/>
      </w:pPr>
      <w:r>
        <w:t>-0.3267% reduction trong change query rate</w:t>
      </w:r>
    </w:p>
    <w:p>
      <w:pPr>
        <w:pStyle w:val="ListBullet"/>
      </w:pPr>
      <w:r>
        <w:t>Deployed in production, phục vụ hundreds of millions users daily</w:t>
      </w:r>
    </w:p>
    <w:p>
      <w:pPr>
        <w:pStyle w:val="ListBullet"/>
      </w:pPr>
      <w:r>
        <w:t>Effective parameter utilization cho multi-scenario learning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Token-based approach có thể add overhead cho inference</w:t>
      </w:r>
    </w:p>
    <w:p>
      <w:pPr>
        <w:pStyle w:val="ListBullet"/>
      </w:pPr>
      <w:r>
        <w:t>Multi-distribution learning complexity - khó tune hyperparameters</w:t>
      </w:r>
    </w:p>
    <w:p>
      <w:pPr>
        <w:pStyle w:val="ListBullet"/>
      </w:pPr>
      <w:r>
        <w:t>Evaluation metrics (LT30, change query rate) khá domain-specific</w:t>
      </w:r>
    </w:p>
    <w:p>
      <w:pPr>
        <w:pStyle w:val="ListBullet"/>
      </w:pPr>
      <w:r>
        <w:t>Scaling tới many scenarios chưa được kiểm chứng rõ ràng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