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720" w:firstLineChars="200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观自在菩萨，行深般若波罗蜜多时。照见五蕴皆空，度一切苦厄。</w:t>
      </w:r>
      <w:bookmarkStart w:id="0" w:name="_GoBack"/>
      <w:bookmarkEnd w:id="0"/>
    </w:p>
    <w:p>
      <w:pPr>
        <w:ind w:firstLine="720" w:firstLineChars="200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舍利子，色不异空，空不异色，色即是空，空即是色，受想行识亦复如是。舍利子，是诸法空相，不生不灭，不垢不净，不增不减。</w:t>
      </w:r>
    </w:p>
    <w:p>
      <w:pPr>
        <w:ind w:firstLine="720" w:firstLineChars="200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是故空中无色，无受想行识，无眼耳鼻舌身意，无色声香味触法，无眼界，乃至无意识界。无无明，亦无无明尽，乃至无老死，亦无老死尽。无苦集灭道，无智亦无得。以无所得故，菩提萨埵，依般若波罗蜜多故，心无挂碍，无挂碍故，无有恐怖，远离颠倒梦想，究竟涅槃。三世诸佛，依般若波罗蜜多故，得阿耨多罗三藐三菩提。</w:t>
      </w:r>
    </w:p>
    <w:p>
      <w:pPr>
        <w:ind w:firstLine="720" w:firstLineChars="200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故知般若波罗蜜多，是大神咒，是大明咒，是无上咒，是无等等咒，能除一切苦，真实不虚。</w:t>
      </w:r>
    </w:p>
    <w:p>
      <w:pPr>
        <w:ind w:firstLine="720" w:firstLineChars="200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故说般若波罗蜜多咒，即说咒曰：揭谛揭谛，波罗揭谛，波罗僧揭谛，菩提萨婆诃。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F2E58"/>
    <w:rsid w:val="03F824DE"/>
    <w:rsid w:val="3036232F"/>
    <w:rsid w:val="73215437"/>
    <w:rsid w:val="7F5F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2026-07-31T07:17:00Z</dcterms:created>
  <dc:creator>zhouzhihua5800126com</dc:creator>
  <cp:lastModifiedBy>zhouzhihua5800126com</cp:lastModifiedBy>
  <dcterms:modified xsi:type="dcterms:W3CDTF">2026-09-30T07:11:32Z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