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 xml:space="preserve">The mechanical characteristics are specified in section 2, </w:t>
      </w:r>
      <w:r w:rsidR="003F2E30">
        <w:t>Figure 2.1 JST interface socket, and the numbering of the pins. T</w:t>
      </w:r>
      <w:r>
        <w:t>he assignment of the conn</w:t>
      </w:r>
      <w:r w:rsidR="003F2E30">
        <w:t>ections is given in Table 3.1</w:t>
      </w:r>
      <w:r>
        <w: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 xml:space="preserve">TN-9.1.1 DCC Interfaces, which provides commentary on general DCC interface </w:t>
      </w:r>
      <w:proofErr w:type="gramStart"/>
      <w:r w:rsidRPr="00C1615C">
        <w:rPr>
          <w:rFonts w:ascii="Times New Roman" w:hAnsi="Times New Roman"/>
          <w:b w:val="0"/>
          <w:sz w:val="24"/>
          <w:szCs w:val="20"/>
        </w:rPr>
        <w:t>requirements</w:t>
      </w:r>
      <w:proofErr w:type="gramEnd"/>
      <w:r w:rsidR="000A164F">
        <w:rPr>
          <w:rFonts w:ascii="Times New Roman" w:hAnsi="Times New Roman"/>
          <w:b w:val="0"/>
          <w:sz w:val="24"/>
          <w:szCs w:val="20"/>
        </w:rPr>
        <w:t>.</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657D13">
            <w:pPr>
              <w:keepNext/>
              <w:spacing w:after="0"/>
              <w:jc w:val="center"/>
              <w:outlineLvl w:val="7"/>
              <w:rPr>
                <w:sz w:val="18"/>
                <w:szCs w:val="18"/>
              </w:rPr>
            </w:pPr>
            <w:r w:rsidRPr="00C1615C">
              <w:rPr>
                <w:sz w:val="18"/>
                <w:szCs w:val="18"/>
              </w:rPr>
              <w:t>1</w:t>
            </w:r>
          </w:p>
        </w:tc>
        <w:tc>
          <w:tcPr>
            <w:tcW w:w="2410" w:type="dxa"/>
          </w:tcPr>
          <w:p w:rsidR="00C1615C" w:rsidRPr="00C1615C" w:rsidRDefault="00C1615C" w:rsidP="00657D13">
            <w:pPr>
              <w:keepNext/>
              <w:spacing w:after="0"/>
              <w:outlineLvl w:val="7"/>
              <w:rPr>
                <w:sz w:val="18"/>
                <w:szCs w:val="18"/>
              </w:rPr>
            </w:pPr>
            <w:r w:rsidRPr="00C1615C">
              <w:rPr>
                <w:sz w:val="18"/>
                <w:szCs w:val="18"/>
              </w:rPr>
              <w:t>Output 3 (Aux 1)</w:t>
            </w:r>
          </w:p>
        </w:tc>
        <w:tc>
          <w:tcPr>
            <w:tcW w:w="1632" w:type="dxa"/>
          </w:tcPr>
          <w:p w:rsidR="00C1615C" w:rsidRPr="00C1615C" w:rsidRDefault="00C1615C" w:rsidP="00657D13">
            <w:pPr>
              <w:keepNext/>
              <w:spacing w:after="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657D13">
            <w:pPr>
              <w:spacing w:after="0"/>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657D13">
            <w:pPr>
              <w:spacing w:after="0"/>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657D13">
            <w:pPr>
              <w:spacing w:after="0"/>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657D13">
            <w:pPr>
              <w:spacing w:after="0"/>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657D13">
            <w:pPr>
              <w:spacing w:after="0"/>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657D13">
            <w:pPr>
              <w:spacing w:after="0"/>
              <w:rPr>
                <w:sz w:val="18"/>
                <w:szCs w:val="18"/>
              </w:rPr>
            </w:pPr>
            <w:r w:rsidRPr="00C1615C">
              <w:rPr>
                <w:sz w:val="18"/>
                <w:szCs w:val="18"/>
              </w:rPr>
              <w:t>Output 4 (Aux 2)</w:t>
            </w:r>
          </w:p>
        </w:tc>
        <w:tc>
          <w:tcPr>
            <w:tcW w:w="1632" w:type="dxa"/>
          </w:tcPr>
          <w:p w:rsidR="00C1615C" w:rsidRPr="00003DCA" w:rsidRDefault="00B721D5" w:rsidP="00C1615C">
            <w:pPr>
              <w:spacing w:after="0"/>
              <w:jc w:val="center"/>
              <w:rPr>
                <w:sz w:val="18"/>
                <w:szCs w:val="18"/>
                <w:vertAlign w:val="superscript"/>
              </w:rPr>
            </w:pPr>
            <w:r>
              <w:rPr>
                <w:sz w:val="18"/>
                <w:szCs w:val="18"/>
              </w:rPr>
              <w:t>Violet</w:t>
            </w:r>
            <w:r w:rsidR="004572FC">
              <w:rPr>
                <w:sz w:val="18"/>
                <w:szCs w:val="18"/>
              </w:rPr>
              <w:t xml:space="preserve"> or Brown</w:t>
            </w:r>
            <w:r w:rsidR="00003DCA">
              <w:rPr>
                <w:sz w:val="18"/>
                <w:szCs w:val="18"/>
                <w:vertAlign w:val="superscript"/>
              </w:rPr>
              <w:t>1</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003DCA" w:rsidP="00003DCA">
      <w:r>
        <w:t>1 Previously some manufacturers used brown, some violet</w:t>
      </w:r>
      <w:r w:rsidR="008A3EF5">
        <w:t xml:space="preserve"> prior to a defined Standard color</w:t>
      </w:r>
      <w:r>
        <w:t xml:space="preserve">. </w:t>
      </w:r>
      <w:r w:rsidR="00C1615C">
        <w:t xml:space="preserve">Pin 9 can be </w:t>
      </w:r>
      <w:r w:rsidR="00E73C22">
        <w:t xml:space="preserve">violet or </w:t>
      </w:r>
      <w:r w:rsidR="00C1615C">
        <w:t xml:space="preserve">brown, </w:t>
      </w:r>
      <w:r w:rsidR="00B721D5">
        <w:t>manufacturer must document</w:t>
      </w:r>
      <w:r w:rsidR="008A3EF5">
        <w:t xml:space="preserve"> in their installation instructions</w:t>
      </w:r>
      <w:r w:rsidR="00C1615C">
        <w:t>.</w:t>
      </w:r>
    </w:p>
    <w:p w:rsidR="00C1615C" w:rsidRDefault="00C1615C" w:rsidP="00C1615C">
      <w:pPr>
        <w:pStyle w:val="Heading2"/>
      </w:pPr>
      <w:r>
        <w:t>Color Code of Wiring</w:t>
      </w:r>
    </w:p>
    <w:p w:rsidR="00C1615C" w:rsidRPr="00C1615C" w:rsidRDefault="00C1615C" w:rsidP="00C1615C">
      <w:r w:rsidRPr="00C1615C">
        <w:t>Because field installation by the end user is the most frequent application of this interface connector the wire harness must use the color code defined in for wiring in S-9.1.1</w:t>
      </w:r>
      <w:r w:rsidR="008A3EF5">
        <w:t xml:space="preserve"> and above</w:t>
      </w:r>
      <w:r w:rsidRPr="00C1615C">
        <w: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23"/>
        <w:gridCol w:w="8115"/>
      </w:tblGrid>
      <w:tr w:rsidR="00276555" w:rsidTr="00720CDB">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720CDB">
        <w:tc>
          <w:tcPr>
            <w:tcW w:w="1548" w:type="dxa"/>
          </w:tcPr>
          <w:p w:rsidR="00276555" w:rsidRDefault="00720CDB" w:rsidP="00276555">
            <w:r>
              <w:t>Sep 10,</w:t>
            </w:r>
            <w:r w:rsidR="00C1615C">
              <w:t xml:space="preserve"> 2020</w:t>
            </w:r>
          </w:p>
        </w:tc>
        <w:tc>
          <w:tcPr>
            <w:tcW w:w="8316" w:type="dxa"/>
          </w:tcPr>
          <w:p w:rsidR="00276555" w:rsidRDefault="00C1615C" w:rsidP="00276555">
            <w:r>
              <w:t>JST-9</w:t>
            </w:r>
            <w:r w:rsidRPr="00C1615C">
              <w:t xml:space="preserve"> decoder interface connectors split out from S-9.1.1 as a</w:t>
            </w:r>
            <w:r>
              <w:t xml:space="preserve"> separate Standard. </w:t>
            </w:r>
            <w:r w:rsidRPr="00C1615C">
              <w:t xml:space="preserve">Changed to new template. Corrected </w:t>
            </w:r>
            <w:r>
              <w:t xml:space="preserve">error in location pin 1 Fig 2.1 and </w:t>
            </w:r>
            <w:r w:rsidRPr="00C1615C">
              <w:t xml:space="preserve">various </w:t>
            </w:r>
            <w:r>
              <w:t xml:space="preserve">other </w:t>
            </w:r>
            <w:r w:rsidRPr="00C1615C">
              <w:t>errors.</w:t>
            </w:r>
          </w:p>
        </w:tc>
      </w:tr>
      <w:tr w:rsidR="00276555" w:rsidTr="00720CDB">
        <w:tc>
          <w:tcPr>
            <w:tcW w:w="1548" w:type="dxa"/>
          </w:tcPr>
          <w:p w:rsidR="00276555" w:rsidRDefault="00657D13" w:rsidP="00276555">
            <w:r>
              <w:t>Oct 19, 2020</w:t>
            </w:r>
          </w:p>
        </w:tc>
        <w:tc>
          <w:tcPr>
            <w:tcW w:w="8316" w:type="dxa"/>
          </w:tcPr>
          <w:p w:rsidR="00276555" w:rsidRDefault="00657D13" w:rsidP="00276555">
            <w:r>
              <w:t>Corrected formatting errors Table 3.1</w:t>
            </w:r>
            <w:r w:rsidR="00D83E15">
              <w:t>, removed references to 6 &amp; 8 pin interface line 7-8.</w:t>
            </w:r>
          </w:p>
        </w:tc>
      </w:tr>
      <w:tr w:rsidR="00276555" w:rsidTr="00720CDB">
        <w:tc>
          <w:tcPr>
            <w:tcW w:w="1548" w:type="dxa"/>
          </w:tcPr>
          <w:p w:rsidR="00276555" w:rsidRDefault="00273544" w:rsidP="00276555">
            <w:r>
              <w:t>Oct 28, 2020</w:t>
            </w:r>
          </w:p>
        </w:tc>
        <w:tc>
          <w:tcPr>
            <w:tcW w:w="8316" w:type="dxa"/>
          </w:tcPr>
          <w:p w:rsidR="00276555" w:rsidRDefault="00273544" w:rsidP="00276555">
            <w:r>
              <w:t>Changed color code pin 9 to satisfy objections.</w:t>
            </w:r>
          </w:p>
        </w:tc>
      </w:tr>
      <w:tr w:rsidR="00276555" w:rsidTr="00720CDB">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75C" w:rsidRDefault="0089375C">
      <w:r>
        <w:separator/>
      </w:r>
    </w:p>
  </w:endnote>
  <w:endnote w:type="continuationSeparator" w:id="0">
    <w:p w:rsidR="0089375C" w:rsidRDefault="0089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71221D" w:rsidP="002A46D5">
          <w:pPr>
            <w:jc w:val="right"/>
          </w:pPr>
          <w:fldSimple w:instr=" DOCPROPERTY &quot;Company&quot;  \* MERGEFORMAT ">
            <w:r w:rsidR="00DF7C7E">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7C7E">
            <w:rPr>
              <w:rStyle w:val="PageNumber"/>
              <w:noProof/>
            </w:rPr>
            <w:t>3</w:t>
          </w:r>
          <w:r>
            <w:rPr>
              <w:rStyle w:val="PageNumber"/>
            </w:rPr>
            <w:fldChar w:fldCharType="end"/>
          </w:r>
        </w:p>
      </w:tc>
      <w:tc>
        <w:tcPr>
          <w:tcW w:w="3616" w:type="pct"/>
        </w:tcPr>
        <w:p w:rsidR="002A46D5" w:rsidRDefault="0071221D" w:rsidP="002A46D5">
          <w:pPr>
            <w:jc w:val="right"/>
          </w:pPr>
          <w:fldSimple w:instr=" TITLE  \* MERGEFORMAT ">
            <w:r w:rsidR="00DF7C7E">
              <w:t>S-9.1.1.2 Draft</w:t>
            </w:r>
          </w:fldSimple>
          <w:r w:rsidR="002A46D5">
            <w:t xml:space="preserve"> </w:t>
          </w:r>
          <w:fldSimple w:instr=" SUBJECT  \* MERGEFORMAT ">
            <w:r w:rsidR="00DF7C7E">
              <w:t>JST-9 Pin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125000674"/>
      <w:placeholder>
        <w:docPart w:val="47CEECE533C14391B8458C9E43173F17"/>
      </w:placeholder>
      <w:dataBinding w:prefixMappings="xmlns:ns0='http://schemas.openxmlformats.org/officeDocument/2006/extended-properties' " w:xpath="/ns0:Properties[1]/ns0:Company[1]" w:storeItemID="{6668398D-A668-4E3E-A5EB-62B293D839F1}"/>
      <w:text/>
    </w:sdtPr>
    <w:sdtEndPr/>
    <w:sdtContent>
      <w:p w:rsidR="00851FCA" w:rsidRDefault="00AC53F2" w:rsidP="0044692D">
        <w:pPr>
          <w:spacing w:after="0"/>
        </w:pPr>
        <w:r>
          <w:t>© 2005 – 2020 National Model Railroad Association, Inc.</w:t>
        </w:r>
      </w:p>
    </w:sdtContent>
  </w:sdt>
  <w:p w:rsidR="00937078" w:rsidRPr="002A46D5" w:rsidRDefault="0089375C" w:rsidP="0044692D">
    <w:pPr>
      <w:pStyle w:val="Footer"/>
      <w:tabs>
        <w:tab w:val="clear" w:pos="4320"/>
        <w:tab w:val="clear" w:pos="8640"/>
      </w:tabs>
      <w:spacing w:after="0"/>
    </w:pPr>
    <w:sdt>
      <w:sdtPr>
        <w:alias w:val="Title"/>
        <w:tag w:val=""/>
        <w:id w:val="-2086058520"/>
        <w:placeholder>
          <w:docPart w:val="EFCF935A90584BFD988F6EAC9B00BA47"/>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1219551772"/>
        <w:placeholder>
          <w:docPart w:val="AA073B6EF8E34EC1A85784F3BCD2828D"/>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8A3EF5">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8A3EF5">
      <w:rPr>
        <w:rStyle w:val="PageNumber"/>
        <w:noProof/>
      </w:rPr>
      <w:t>3</w:t>
    </w:r>
    <w:r w:rsidR="00851FCA">
      <w:rPr>
        <w:rStyle w:val="PageNumber"/>
      </w:rPr>
      <w:fldChar w:fldCharType="end"/>
    </w:r>
    <w:r w:rsidR="00851FCA">
      <w:rPr>
        <w:rStyle w:val="PageNumber"/>
      </w:rPr>
      <w:t xml:space="preserve"> –</w:t>
    </w:r>
    <w:sdt>
      <w:sdtPr>
        <w:rPr>
          <w:rStyle w:val="PageNumber"/>
        </w:rPr>
        <w:alias w:val="Publish Date"/>
        <w:tag w:val=""/>
        <w:id w:val="-588780511"/>
        <w:placeholder>
          <w:docPart w:val="799FC64B7F2949069E2719BC40484937"/>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rPr>
          <w:rStyle w:val="PageNumber"/>
        </w:rPr>
      </w:sdtEndPr>
      <w:sdtContent>
        <w:r w:rsidR="008A3EF5">
          <w:rPr>
            <w:rStyle w:val="PageNumber"/>
          </w:rPr>
          <w:t>Nov 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598296131"/>
      <w:placeholder>
        <w:docPart w:val="15F1BACEDB364BF486CD68026A77797F"/>
      </w:placeholder>
      <w:dataBinding w:prefixMappings="xmlns:ns0='http://schemas.openxmlformats.org/officeDocument/2006/extended-properties' " w:xpath="/ns0:Properties[1]/ns0:Company[1]" w:storeItemID="{6668398D-A668-4E3E-A5EB-62B293D839F1}"/>
      <w:text/>
    </w:sdtPr>
    <w:sdtEndPr/>
    <w:sdtContent>
      <w:p w:rsidR="00937078" w:rsidRDefault="00D21B3D" w:rsidP="0044692D">
        <w:pPr>
          <w:spacing w:after="0"/>
        </w:pPr>
        <w:r>
          <w:t>© 200</w:t>
        </w:r>
        <w:r w:rsidR="00AC53F2">
          <w:t xml:space="preserve">5 – 2020 </w:t>
        </w:r>
        <w:r>
          <w:t>National Model Railroad Association, Inc.</w:t>
        </w:r>
      </w:p>
    </w:sdtContent>
  </w:sdt>
  <w:p w:rsidR="00851FCA" w:rsidRDefault="0089375C" w:rsidP="0044692D">
    <w:pPr>
      <w:spacing w:after="0"/>
    </w:pPr>
    <w:sdt>
      <w:sdtPr>
        <w:alias w:val="Title"/>
        <w:tag w:val=""/>
        <w:id w:val="-316576713"/>
        <w:placeholder>
          <w:docPart w:val="485E7D37D0C74F5B83B2F4872D12B903"/>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757954479"/>
        <w:placeholder>
          <w:docPart w:val="46D52568D7C84AE8B3CAC39439D6DC66"/>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8A3EF5">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8A3EF5">
      <w:rPr>
        <w:rStyle w:val="PageNumber"/>
        <w:noProof/>
      </w:rPr>
      <w:t>3</w:t>
    </w:r>
    <w:r w:rsidR="00851FCA">
      <w:rPr>
        <w:rStyle w:val="PageNumber"/>
      </w:rPr>
      <w:fldChar w:fldCharType="end"/>
    </w:r>
    <w:r w:rsidR="00851FCA">
      <w:rPr>
        <w:rStyle w:val="PageNumber"/>
      </w:rPr>
      <w:t xml:space="preserve"> –</w:t>
    </w:r>
    <w:r w:rsidR="00720CDB">
      <w:rPr>
        <w:rStyle w:val="PageNumber"/>
      </w:rPr>
      <w:t xml:space="preserve"> </w:t>
    </w:r>
    <w:sdt>
      <w:sdtPr>
        <w:rPr>
          <w:rStyle w:val="PageNumber"/>
        </w:rPr>
        <w:alias w:val="Publish Date"/>
        <w:tag w:val=""/>
        <w:id w:val="-1419478959"/>
        <w:placeholder>
          <w:docPart w:val="1CF42AB2DE6846ADB6CE59F2A5E8E676"/>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rPr>
          <w:rStyle w:val="PageNumber"/>
        </w:rPr>
      </w:sdtEndPr>
      <w:sdtContent>
        <w:r w:rsidR="008A3EF5">
          <w:rPr>
            <w:rStyle w:val="PageNumber"/>
          </w:rPr>
          <w:t>Nov 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75C" w:rsidRDefault="0089375C">
      <w:r>
        <w:separator/>
      </w:r>
    </w:p>
  </w:footnote>
  <w:footnote w:type="continuationSeparator" w:id="0">
    <w:p w:rsidR="0089375C" w:rsidRDefault="008937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716086940"/>
          <w:placeholder>
            <w:docPart w:val="319E73A64DA2445294BB6266DBE1DB3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D21B3D" w:rsidP="00D21B3D">
              <w:pPr>
                <w:jc w:val="center"/>
              </w:pPr>
              <w:r>
                <w:t>JST-9 Pin Decoder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E972D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59357452"/>
          <w:placeholder>
            <w:docPart w:val="22B67196247A42B2959CA75D2BBAE926"/>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sdtContent>
          <w:tc>
            <w:tcPr>
              <w:tcW w:w="744" w:type="pct"/>
              <w:vAlign w:val="center"/>
            </w:tcPr>
            <w:p w:rsidR="00800DAA" w:rsidRDefault="008A3EF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 2020</w:t>
              </w:r>
            </w:p>
          </w:tc>
        </w:sdtContent>
      </w:sdt>
      <w:sdt>
        <w:sdtPr>
          <w:rPr>
            <w:rFonts w:ascii="CG Times" w:hAnsi="CG Times"/>
          </w:rPr>
          <w:alias w:val="Title"/>
          <w:tag w:val=""/>
          <w:id w:val="-1462102347"/>
          <w:placeholder>
            <w:docPart w:val="020198A029744F5E88CFB7B0565A57EE"/>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D21B3D" w:rsidP="00E972D5">
              <w:pPr>
                <w:rPr>
                  <w:rFonts w:ascii="CG Times" w:hAnsi="CG Times"/>
                </w:rPr>
              </w:pPr>
              <w:r>
                <w:rPr>
                  <w:rFonts w:ascii="CG Times" w:hAnsi="CG Times"/>
                </w:rPr>
                <w:t>S-9.1.1.2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D5"/>
    <w:rsid w:val="00003DCA"/>
    <w:rsid w:val="00005AA2"/>
    <w:rsid w:val="000556E9"/>
    <w:rsid w:val="00067F5F"/>
    <w:rsid w:val="000A164F"/>
    <w:rsid w:val="000B53FB"/>
    <w:rsid w:val="0011715A"/>
    <w:rsid w:val="001418C6"/>
    <w:rsid w:val="00152F81"/>
    <w:rsid w:val="00156CA4"/>
    <w:rsid w:val="00166EE5"/>
    <w:rsid w:val="0019474D"/>
    <w:rsid w:val="001A1300"/>
    <w:rsid w:val="001E03BC"/>
    <w:rsid w:val="001F517C"/>
    <w:rsid w:val="0022554F"/>
    <w:rsid w:val="00273544"/>
    <w:rsid w:val="00276555"/>
    <w:rsid w:val="002A058D"/>
    <w:rsid w:val="002A46D5"/>
    <w:rsid w:val="003428C9"/>
    <w:rsid w:val="003652CB"/>
    <w:rsid w:val="0039569D"/>
    <w:rsid w:val="003F2E30"/>
    <w:rsid w:val="0044186D"/>
    <w:rsid w:val="0044692D"/>
    <w:rsid w:val="004572FC"/>
    <w:rsid w:val="005F688C"/>
    <w:rsid w:val="00623B38"/>
    <w:rsid w:val="00627D4B"/>
    <w:rsid w:val="00643AF9"/>
    <w:rsid w:val="00657D13"/>
    <w:rsid w:val="00686F5E"/>
    <w:rsid w:val="0071221D"/>
    <w:rsid w:val="00720CDB"/>
    <w:rsid w:val="00740565"/>
    <w:rsid w:val="007D32FF"/>
    <w:rsid w:val="00800DAA"/>
    <w:rsid w:val="0082606B"/>
    <w:rsid w:val="00851FCA"/>
    <w:rsid w:val="0089375C"/>
    <w:rsid w:val="008A3EF5"/>
    <w:rsid w:val="008E667E"/>
    <w:rsid w:val="009010F3"/>
    <w:rsid w:val="00937078"/>
    <w:rsid w:val="0097522D"/>
    <w:rsid w:val="009870A1"/>
    <w:rsid w:val="009E51BF"/>
    <w:rsid w:val="00A41607"/>
    <w:rsid w:val="00A41DCE"/>
    <w:rsid w:val="00A50314"/>
    <w:rsid w:val="00AC53F2"/>
    <w:rsid w:val="00B5551F"/>
    <w:rsid w:val="00B57674"/>
    <w:rsid w:val="00B721D5"/>
    <w:rsid w:val="00B724D1"/>
    <w:rsid w:val="00B846CB"/>
    <w:rsid w:val="00B97C75"/>
    <w:rsid w:val="00BF381A"/>
    <w:rsid w:val="00C1615C"/>
    <w:rsid w:val="00C17D43"/>
    <w:rsid w:val="00C3636A"/>
    <w:rsid w:val="00C42899"/>
    <w:rsid w:val="00C72046"/>
    <w:rsid w:val="00D21B3D"/>
    <w:rsid w:val="00D31FA4"/>
    <w:rsid w:val="00D83E15"/>
    <w:rsid w:val="00DF7C7E"/>
    <w:rsid w:val="00E73C22"/>
    <w:rsid w:val="00E972D5"/>
    <w:rsid w:val="00EA0AE8"/>
    <w:rsid w:val="00EC47B6"/>
    <w:rsid w:val="00EC7602"/>
    <w:rsid w:val="00F40E66"/>
    <w:rsid w:val="00F47670"/>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4E000086-1615-40EC-B487-5166FDF5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B67196247A42B2959CA75D2BBAE926"/>
        <w:category>
          <w:name w:val="General"/>
          <w:gallery w:val="placeholder"/>
        </w:category>
        <w:types>
          <w:type w:val="bbPlcHdr"/>
        </w:types>
        <w:behaviors>
          <w:behavior w:val="content"/>
        </w:behaviors>
        <w:guid w:val="{4A1621AD-5EE4-4163-925B-DC5B9CC28156}"/>
      </w:docPartPr>
      <w:docPartBody>
        <w:p w:rsidR="00007BF8" w:rsidRDefault="0045537D">
          <w:r w:rsidRPr="00065A6F">
            <w:rPr>
              <w:rStyle w:val="PlaceholderText"/>
            </w:rPr>
            <w:t>[Publish Date]</w:t>
          </w:r>
        </w:p>
      </w:docPartBody>
    </w:docPart>
    <w:docPart>
      <w:docPartPr>
        <w:name w:val="1CF42AB2DE6846ADB6CE59F2A5E8E676"/>
        <w:category>
          <w:name w:val="General"/>
          <w:gallery w:val="placeholder"/>
        </w:category>
        <w:types>
          <w:type w:val="bbPlcHdr"/>
        </w:types>
        <w:behaviors>
          <w:behavior w:val="content"/>
        </w:behaviors>
        <w:guid w:val="{2ED7C86A-AC4E-4CB4-8720-8CBCABEEE505}"/>
      </w:docPartPr>
      <w:docPartBody>
        <w:p w:rsidR="00007BF8" w:rsidRDefault="0045537D">
          <w:r w:rsidRPr="00065A6F">
            <w:rPr>
              <w:rStyle w:val="PlaceholderText"/>
            </w:rPr>
            <w:t>[Publish Date]</w:t>
          </w:r>
        </w:p>
      </w:docPartBody>
    </w:docPart>
    <w:docPart>
      <w:docPartPr>
        <w:name w:val="799FC64B7F2949069E2719BC40484937"/>
        <w:category>
          <w:name w:val="General"/>
          <w:gallery w:val="placeholder"/>
        </w:category>
        <w:types>
          <w:type w:val="bbPlcHdr"/>
        </w:types>
        <w:behaviors>
          <w:behavior w:val="content"/>
        </w:behaviors>
        <w:guid w:val="{7D11F03A-37B9-4ED6-ABC0-30918FAC0077}"/>
      </w:docPartPr>
      <w:docPartBody>
        <w:p w:rsidR="00007BF8" w:rsidRDefault="0045537D">
          <w:r w:rsidRPr="00065A6F">
            <w:rPr>
              <w:rStyle w:val="PlaceholderText"/>
            </w:rPr>
            <w:t>[Publish Date]</w:t>
          </w:r>
        </w:p>
      </w:docPartBody>
    </w:docPart>
    <w:docPart>
      <w:docPartPr>
        <w:name w:val="319E73A64DA2445294BB6266DBE1DB31"/>
        <w:category>
          <w:name w:val="General"/>
          <w:gallery w:val="placeholder"/>
        </w:category>
        <w:types>
          <w:type w:val="bbPlcHdr"/>
        </w:types>
        <w:behaviors>
          <w:behavior w:val="content"/>
        </w:behaviors>
        <w:guid w:val="{23AB8FEA-C892-4821-8BE3-313EA1BD5AAC}"/>
      </w:docPartPr>
      <w:docPartBody>
        <w:p w:rsidR="00007BF8" w:rsidRDefault="0045537D">
          <w:r w:rsidRPr="00065A6F">
            <w:rPr>
              <w:rStyle w:val="PlaceholderText"/>
            </w:rPr>
            <w:t>[Subject]</w:t>
          </w:r>
        </w:p>
      </w:docPartBody>
    </w:docPart>
    <w:docPart>
      <w:docPartPr>
        <w:name w:val="020198A029744F5E88CFB7B0565A57EE"/>
        <w:category>
          <w:name w:val="General"/>
          <w:gallery w:val="placeholder"/>
        </w:category>
        <w:types>
          <w:type w:val="bbPlcHdr"/>
        </w:types>
        <w:behaviors>
          <w:behavior w:val="content"/>
        </w:behaviors>
        <w:guid w:val="{39A0EBA6-31FA-47F4-A580-C05995469EB6}"/>
      </w:docPartPr>
      <w:docPartBody>
        <w:p w:rsidR="00007BF8" w:rsidRDefault="0045537D">
          <w:r w:rsidRPr="00065A6F">
            <w:rPr>
              <w:rStyle w:val="PlaceholderText"/>
            </w:rPr>
            <w:t>[Title]</w:t>
          </w:r>
        </w:p>
      </w:docPartBody>
    </w:docPart>
    <w:docPart>
      <w:docPartPr>
        <w:name w:val="15F1BACEDB364BF486CD68026A77797F"/>
        <w:category>
          <w:name w:val="General"/>
          <w:gallery w:val="placeholder"/>
        </w:category>
        <w:types>
          <w:type w:val="bbPlcHdr"/>
        </w:types>
        <w:behaviors>
          <w:behavior w:val="content"/>
        </w:behaviors>
        <w:guid w:val="{45C4F080-22CB-4B55-9103-2D9B10D0DED8}"/>
      </w:docPartPr>
      <w:docPartBody>
        <w:p w:rsidR="00007BF8" w:rsidRDefault="0045537D">
          <w:r w:rsidRPr="00065A6F">
            <w:rPr>
              <w:rStyle w:val="PlaceholderText"/>
            </w:rPr>
            <w:t>[Company]</w:t>
          </w:r>
        </w:p>
      </w:docPartBody>
    </w:docPart>
    <w:docPart>
      <w:docPartPr>
        <w:name w:val="485E7D37D0C74F5B83B2F4872D12B903"/>
        <w:category>
          <w:name w:val="General"/>
          <w:gallery w:val="placeholder"/>
        </w:category>
        <w:types>
          <w:type w:val="bbPlcHdr"/>
        </w:types>
        <w:behaviors>
          <w:behavior w:val="content"/>
        </w:behaviors>
        <w:guid w:val="{06F64557-C9C6-4B3B-8289-2B05F7D9F0D5}"/>
      </w:docPartPr>
      <w:docPartBody>
        <w:p w:rsidR="00007BF8" w:rsidRDefault="0045537D">
          <w:r w:rsidRPr="00065A6F">
            <w:rPr>
              <w:rStyle w:val="PlaceholderText"/>
            </w:rPr>
            <w:t>[Title]</w:t>
          </w:r>
        </w:p>
      </w:docPartBody>
    </w:docPart>
    <w:docPart>
      <w:docPartPr>
        <w:name w:val="46D52568D7C84AE8B3CAC39439D6DC66"/>
        <w:category>
          <w:name w:val="General"/>
          <w:gallery w:val="placeholder"/>
        </w:category>
        <w:types>
          <w:type w:val="bbPlcHdr"/>
        </w:types>
        <w:behaviors>
          <w:behavior w:val="content"/>
        </w:behaviors>
        <w:guid w:val="{A407C8EF-D666-4F94-A889-84E7851B263C}"/>
      </w:docPartPr>
      <w:docPartBody>
        <w:p w:rsidR="00007BF8" w:rsidRDefault="0045537D">
          <w:r w:rsidRPr="00065A6F">
            <w:rPr>
              <w:rStyle w:val="PlaceholderText"/>
            </w:rPr>
            <w:t>[Subject]</w:t>
          </w:r>
        </w:p>
      </w:docPartBody>
    </w:docPart>
    <w:docPart>
      <w:docPartPr>
        <w:name w:val="47CEECE533C14391B8458C9E43173F17"/>
        <w:category>
          <w:name w:val="General"/>
          <w:gallery w:val="placeholder"/>
        </w:category>
        <w:types>
          <w:type w:val="bbPlcHdr"/>
        </w:types>
        <w:behaviors>
          <w:behavior w:val="content"/>
        </w:behaviors>
        <w:guid w:val="{396FD51A-09FC-47FD-99D0-0D52997CEBCE}"/>
      </w:docPartPr>
      <w:docPartBody>
        <w:p w:rsidR="00007BF8" w:rsidRDefault="0045537D">
          <w:r w:rsidRPr="00065A6F">
            <w:rPr>
              <w:rStyle w:val="PlaceholderText"/>
            </w:rPr>
            <w:t>[Company]</w:t>
          </w:r>
        </w:p>
      </w:docPartBody>
    </w:docPart>
    <w:docPart>
      <w:docPartPr>
        <w:name w:val="EFCF935A90584BFD988F6EAC9B00BA47"/>
        <w:category>
          <w:name w:val="General"/>
          <w:gallery w:val="placeholder"/>
        </w:category>
        <w:types>
          <w:type w:val="bbPlcHdr"/>
        </w:types>
        <w:behaviors>
          <w:behavior w:val="content"/>
        </w:behaviors>
        <w:guid w:val="{0BF07CD1-2E57-4753-82C7-5A2B974E66AB}"/>
      </w:docPartPr>
      <w:docPartBody>
        <w:p w:rsidR="00007BF8" w:rsidRDefault="0045537D">
          <w:r w:rsidRPr="00065A6F">
            <w:rPr>
              <w:rStyle w:val="PlaceholderText"/>
            </w:rPr>
            <w:t>[Title]</w:t>
          </w:r>
        </w:p>
      </w:docPartBody>
    </w:docPart>
    <w:docPart>
      <w:docPartPr>
        <w:name w:val="AA073B6EF8E34EC1A85784F3BCD2828D"/>
        <w:category>
          <w:name w:val="General"/>
          <w:gallery w:val="placeholder"/>
        </w:category>
        <w:types>
          <w:type w:val="bbPlcHdr"/>
        </w:types>
        <w:behaviors>
          <w:behavior w:val="content"/>
        </w:behaviors>
        <w:guid w:val="{04AC0CF5-2AC2-4B80-9582-6DB8105DBB25}"/>
      </w:docPartPr>
      <w:docPartBody>
        <w:p w:rsidR="00007BF8" w:rsidRDefault="0045537D">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7D"/>
    <w:rsid w:val="00007BF8"/>
    <w:rsid w:val="0045537D"/>
    <w:rsid w:val="00553D94"/>
    <w:rsid w:val="006278C0"/>
    <w:rsid w:val="00C71E6D"/>
    <w:rsid w:val="00D90127"/>
    <w:rsid w:val="00E866C0"/>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D55A6D-FCA0-4E84-91B3-80F031CB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2889</TotalTime>
  <Pages>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S-9.1.1.2 Draft</vt:lpstr>
    </vt:vector>
  </TitlesOfParts>
  <Manager>Carl Smeigh</Manager>
  <Company>© 2005 – 2020 National Model Railroad Association, Inc.</Company>
  <LinksUpToDate>false</LinksUpToDate>
  <CharactersWithSpaces>10092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S-9.1.1.2 Draft</dc:title>
  <dc:subject>JST-9 Pin Decoder Interface</dc:subject>
  <dc:creator>Mark</dc:creator>
  <cp:keywords/>
  <dc:description/>
  <cp:lastModifiedBy>Mark</cp:lastModifiedBy>
  <cp:revision>12</cp:revision>
  <cp:lastPrinted>2020-10-19T14:55:00Z</cp:lastPrinted>
  <dcterms:created xsi:type="dcterms:W3CDTF">2020-10-19T14:49:00Z</dcterms:created>
  <dcterms:modified xsi:type="dcterms:W3CDTF">2020-11-01T20:25:00Z</dcterms:modified>
</cp:coreProperties>
</file>