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B74373" w:rsidRPr="00B74373" w:rsidRDefault="00B74373" w:rsidP="00B74373">
      <w:r>
        <w:t>This standard defines a uniform multi-pole interface for vehicles for safe and quick installation or exchange of electronic modules (vehicle and function decoder or SUSI module,</w:t>
      </w:r>
      <w:r w:rsidR="006F4785">
        <w:t xml:space="preserve"> </w:t>
      </w:r>
      <w:r>
        <w:t>herein after referred to as decoder) for the purpose of control via Digital Command</w:t>
      </w:r>
      <w:r w:rsidR="006F4785">
        <w:t xml:space="preserve"> </w:t>
      </w:r>
      <w:r>
        <w:t>Control systems.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787302" w:rsidRPr="00787302" w:rsidRDefault="00787302" w:rsidP="00787302">
      <w:pPr>
        <w:pStyle w:val="ListParagraph"/>
        <w:numPr>
          <w:ilvl w:val="0"/>
          <w:numId w:val="21"/>
        </w:numPr>
        <w:autoSpaceDE w:val="0"/>
        <w:autoSpaceDN w:val="0"/>
        <w:adjustRightInd w:val="0"/>
        <w:spacing w:after="0"/>
      </w:pPr>
      <w:r w:rsidRPr="00787302">
        <w:t>S-9.1.1 DCC Interfaces, which specifies general DCC interface requirements</w:t>
      </w:r>
    </w:p>
    <w:p w:rsidR="00787302" w:rsidRPr="00787302" w:rsidRDefault="00787302" w:rsidP="00787302">
      <w:pPr>
        <w:pStyle w:val="ListParagraph"/>
        <w:numPr>
          <w:ilvl w:val="0"/>
          <w:numId w:val="21"/>
        </w:numPr>
        <w:autoSpaceDE w:val="0"/>
        <w:autoSpaceDN w:val="0"/>
        <w:adjustRightInd w:val="0"/>
        <w:spacing w:after="0"/>
      </w:pPr>
      <w:r w:rsidRPr="00787302">
        <w:t>S-9.2.3 DCC Service Mode, which specifies service mode programming requirements</w:t>
      </w:r>
    </w:p>
    <w:p w:rsidR="00623B38" w:rsidRDefault="00623B38" w:rsidP="00623B38">
      <w:pPr>
        <w:pStyle w:val="Heading3"/>
      </w:pPr>
      <w:r>
        <w:t>Informative</w:t>
      </w:r>
    </w:p>
    <w:p w:rsidR="00601FF6" w:rsidRPr="00601FF6" w:rsidRDefault="00601FF6" w:rsidP="00601FF6">
      <w:pPr>
        <w:pStyle w:val="ListParagraph"/>
        <w:numPr>
          <w:ilvl w:val="0"/>
          <w:numId w:val="21"/>
        </w:numPr>
        <w:autoSpaceDE w:val="0"/>
        <w:autoSpaceDN w:val="0"/>
        <w:adjustRightInd w:val="0"/>
        <w:spacing w:after="0"/>
      </w:pPr>
      <w:r w:rsidRPr="00601FF6">
        <w:t>TN-9.1.1 DCC Interfaces, which provides commentary on general DCC interface</w:t>
      </w:r>
      <w:r w:rsidRPr="00601FF6">
        <w:br/>
        <w:t>requirements</w:t>
      </w:r>
    </w:p>
    <w:p w:rsidR="00601FF6" w:rsidRPr="00601FF6" w:rsidRDefault="00601FF6" w:rsidP="00601FF6">
      <w:pPr>
        <w:pStyle w:val="ListParagraph"/>
        <w:numPr>
          <w:ilvl w:val="0"/>
          <w:numId w:val="21"/>
        </w:numPr>
        <w:autoSpaceDE w:val="0"/>
        <w:autoSpaceDN w:val="0"/>
        <w:adjustRightInd w:val="0"/>
        <w:spacing w:after="0"/>
      </w:pPr>
      <w:r w:rsidRPr="00601FF6">
        <w:t>TN-9.1.1.3 21MTC Decoder Interface, which provides commentary on the</w:t>
      </w:r>
    </w:p>
    <w:p w:rsidR="00601FF6" w:rsidRPr="00601FF6" w:rsidRDefault="00601FF6" w:rsidP="00601FF6">
      <w:pPr>
        <w:pStyle w:val="ListParagraph"/>
        <w:numPr>
          <w:ilvl w:val="0"/>
          <w:numId w:val="21"/>
        </w:numPr>
        <w:autoSpaceDE w:val="0"/>
        <w:autoSpaceDN w:val="0"/>
        <w:adjustRightInd w:val="0"/>
        <w:spacing w:after="0"/>
      </w:pPr>
      <w:r w:rsidRPr="00601FF6">
        <w:t>21MTC decoder interface</w:t>
      </w:r>
    </w:p>
    <w:p w:rsidR="00601FF6" w:rsidRPr="00601FF6" w:rsidRDefault="00601FF6" w:rsidP="00601FF6">
      <w:pPr>
        <w:pStyle w:val="ListParagraph"/>
        <w:numPr>
          <w:ilvl w:val="0"/>
          <w:numId w:val="21"/>
        </w:numPr>
        <w:autoSpaceDE w:val="0"/>
        <w:autoSpaceDN w:val="0"/>
        <w:adjustRightInd w:val="0"/>
        <w:spacing w:after="0"/>
      </w:pPr>
      <w:r w:rsidRPr="00601FF6">
        <w:t>TI-9.1.1 Sources for Connectors for DCC, which provides a list of manufacturer part</w:t>
      </w:r>
    </w:p>
    <w:p w:rsidR="00601FF6" w:rsidRPr="00601FF6" w:rsidRDefault="00601FF6" w:rsidP="00601FF6">
      <w:pPr>
        <w:pStyle w:val="ListParagraph"/>
        <w:numPr>
          <w:ilvl w:val="0"/>
          <w:numId w:val="21"/>
        </w:numPr>
        <w:autoSpaceDE w:val="0"/>
        <w:autoSpaceDN w:val="0"/>
        <w:adjustRightInd w:val="0"/>
        <w:spacing w:after="0"/>
      </w:pPr>
      <w:r w:rsidRPr="00601FF6">
        <w:t>numbers for DCC interface connectors</w:t>
      </w:r>
    </w:p>
    <w:p w:rsidR="00601FF6" w:rsidRPr="00601FF6" w:rsidRDefault="00601FF6" w:rsidP="00601FF6">
      <w:pPr>
        <w:pStyle w:val="ListParagraph"/>
        <w:numPr>
          <w:ilvl w:val="0"/>
          <w:numId w:val="21"/>
        </w:numPr>
        <w:autoSpaceDE w:val="0"/>
        <w:autoSpaceDN w:val="0"/>
        <w:adjustRightInd w:val="0"/>
        <w:spacing w:after="0"/>
      </w:pPr>
      <w:r w:rsidRPr="00601FF6">
        <w:t>TI-9.2.3 Serial User Standard Interface for DCC, which provides information on SUSI</w:t>
      </w:r>
    </w:p>
    <w:p w:rsidR="00601FF6" w:rsidRPr="00601FF6" w:rsidRDefault="00601FF6" w:rsidP="00601FF6">
      <w:pPr>
        <w:pStyle w:val="ListParagraph"/>
        <w:numPr>
          <w:ilvl w:val="0"/>
          <w:numId w:val="21"/>
        </w:numPr>
        <w:autoSpaceDE w:val="0"/>
        <w:autoSpaceDN w:val="0"/>
        <w:adjustRightInd w:val="0"/>
        <w:spacing w:after="0"/>
      </w:pPr>
      <w:r w:rsidRPr="00601FF6">
        <w:t>RCN-121 Decoder Interface 21MTC, with which this standard is intended to be in harmony</w:t>
      </w:r>
    </w:p>
    <w:p w:rsidR="00601FF6" w:rsidRPr="00601FF6" w:rsidRDefault="00601FF6" w:rsidP="00601FF6">
      <w:pPr>
        <w:pStyle w:val="ListParagraph"/>
        <w:numPr>
          <w:ilvl w:val="0"/>
          <w:numId w:val="21"/>
        </w:numPr>
        <w:autoSpaceDE w:val="0"/>
        <w:autoSpaceDN w:val="0"/>
        <w:adjustRightInd w:val="0"/>
        <w:spacing w:after="0"/>
      </w:pPr>
      <w:r w:rsidRPr="00601FF6">
        <w:t>NEM 660 Electrical Interface 21MTC, with which this standard is intended to be in harmony</w:t>
      </w:r>
    </w:p>
    <w:p w:rsidR="00601FF6" w:rsidRPr="00601FF6" w:rsidRDefault="00601FF6" w:rsidP="00601FF6">
      <w:pPr>
        <w:pStyle w:val="Heading3"/>
        <w:numPr>
          <w:ilvl w:val="0"/>
          <w:numId w:val="0"/>
        </w:numPr>
        <w:rPr>
          <w:rFonts w:ascii="LiberationSerif" w:hAnsi="LiberationSerif" w:cs="LiberationSerif"/>
          <w:szCs w:val="24"/>
        </w:rPr>
      </w:pPr>
      <w:r>
        <w:rPr>
          <w:rFonts w:ascii="LiberationSerif" w:hAnsi="LiberationSerif" w:cs="LiberationSerif"/>
          <w:szCs w:val="24"/>
        </w:rPr>
        <w:br/>
      </w:r>
      <w:r w:rsidRPr="00601FF6">
        <w:t>1.2.3 Description of the Interface</w:t>
      </w:r>
    </w:p>
    <w:p w:rsidR="00601FF6" w:rsidRPr="00560DEB" w:rsidRDefault="00601FF6" w:rsidP="00601FF6">
      <w:pPr>
        <w:autoSpaceDE w:val="0"/>
        <w:autoSpaceDN w:val="0"/>
        <w:adjustRightInd w:val="0"/>
        <w:spacing w:after="0"/>
        <w:rPr>
          <w:szCs w:val="24"/>
        </w:rPr>
      </w:pPr>
      <w:r w:rsidRPr="00560DEB">
        <w:rPr>
          <w:szCs w:val="24"/>
        </w:rPr>
        <w:t>The interface supports the connection of a motor, a maximum of 8 function outputs and 2 sensor inputs. The installation space and the size of the decoder are part of the interface. Vehicles with a factory-installed interface and decoder with the interface according to this RCN must be clearly marked with the Logo 21MTC on the packaging</w:t>
      </w:r>
      <w:r w:rsidR="00560DEB" w:rsidRPr="00560DEB">
        <w:rPr>
          <w:szCs w:val="24"/>
        </w:rPr>
        <w:t>.</w:t>
      </w:r>
      <w:r w:rsidR="00E51536">
        <w:rPr>
          <w:szCs w:val="24"/>
        </w:rPr>
        <w:br/>
      </w:r>
    </w:p>
    <w:p w:rsidR="00601FF6" w:rsidRDefault="00601FF6" w:rsidP="00601FF6">
      <w:pPr>
        <w:autoSpaceDE w:val="0"/>
        <w:autoSpaceDN w:val="0"/>
        <w:adjustRightInd w:val="0"/>
        <w:spacing w:after="0"/>
        <w:jc w:val="center"/>
        <w:rPr>
          <w:rFonts w:ascii="LiberationSerif" w:hAnsi="LiberationSerif" w:cs="LiberationSerif"/>
          <w:szCs w:val="24"/>
        </w:rPr>
      </w:pPr>
      <w:r>
        <w:rPr>
          <w:rFonts w:ascii="LiberationSerif" w:hAnsi="LiberationSerif" w:cs="LiberationSerif"/>
          <w:noProof/>
          <w:szCs w:val="24"/>
        </w:rPr>
        <w:drawing>
          <wp:inline distT="0" distB="0" distL="0" distR="0" wp14:anchorId="3B24B60A" wp14:editId="0A685F59">
            <wp:extent cx="1438910" cy="8959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895985"/>
                    </a:xfrm>
                    <a:prstGeom prst="rect">
                      <a:avLst/>
                    </a:prstGeom>
                    <a:noFill/>
                  </pic:spPr>
                </pic:pic>
              </a:graphicData>
            </a:graphic>
          </wp:inline>
        </w:drawing>
      </w:r>
      <w:r w:rsidR="00E51536">
        <w:rPr>
          <w:rFonts w:ascii="LiberationSerif" w:hAnsi="LiberationSerif" w:cs="LiberationSerif"/>
          <w:szCs w:val="24"/>
        </w:rPr>
        <w:br/>
      </w:r>
      <w:bookmarkStart w:id="0" w:name="_GoBack"/>
      <w:bookmarkEnd w:id="0"/>
    </w:p>
    <w:p w:rsidR="00601FF6" w:rsidRPr="00560DEB" w:rsidRDefault="00601FF6" w:rsidP="00601FF6">
      <w:pPr>
        <w:autoSpaceDE w:val="0"/>
        <w:autoSpaceDN w:val="0"/>
        <w:adjustRightInd w:val="0"/>
        <w:spacing w:after="0"/>
        <w:rPr>
          <w:szCs w:val="24"/>
        </w:rPr>
      </w:pPr>
      <w:r w:rsidRPr="00560DEB">
        <w:rPr>
          <w:szCs w:val="24"/>
        </w:rPr>
        <w:t>The interface is defined for plugging the decoder directly into the vehicle. A connection via cable is not provided and such a design does not correspond to this standard.</w:t>
      </w:r>
    </w:p>
    <w:p w:rsidR="00623B38" w:rsidRDefault="00623B38" w:rsidP="00623B38">
      <w:pPr>
        <w:pStyle w:val="Heading2"/>
      </w:pPr>
      <w:r>
        <w:lastRenderedPageBreak/>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E64307" w:rsidP="00E64307">
            <w:r>
              <w:t>Vehicle</w:t>
            </w:r>
          </w:p>
        </w:tc>
        <w:tc>
          <w:tcPr>
            <w:tcW w:w="7596" w:type="dxa"/>
          </w:tcPr>
          <w:p w:rsidR="00627D4B" w:rsidRDefault="00E64307" w:rsidP="00627D4B">
            <w:r w:rsidRPr="00E64307">
              <w:t>Mobile model railroad device. This includes locomotives and other rolling stock.</w:t>
            </w:r>
          </w:p>
        </w:tc>
      </w:tr>
      <w:tr w:rsidR="00627D4B" w:rsidTr="00627D4B">
        <w:tc>
          <w:tcPr>
            <w:tcW w:w="2268" w:type="dxa"/>
          </w:tcPr>
          <w:p w:rsidR="00627D4B" w:rsidRDefault="00E64307" w:rsidP="00627D4B">
            <w:r>
              <w:t>Decoder</w:t>
            </w:r>
          </w:p>
        </w:tc>
        <w:tc>
          <w:tcPr>
            <w:tcW w:w="7596" w:type="dxa"/>
          </w:tcPr>
          <w:p w:rsidR="00627D4B" w:rsidRDefault="00E64307" w:rsidP="00627D4B">
            <w:r w:rsidRPr="00E64307">
              <w:t>DCC receiver for controlling vehicle animation.</w:t>
            </w:r>
          </w:p>
        </w:tc>
      </w:tr>
      <w:tr w:rsidR="00627D4B" w:rsidTr="00627D4B">
        <w:tc>
          <w:tcPr>
            <w:tcW w:w="2268" w:type="dxa"/>
          </w:tcPr>
          <w:p w:rsidR="00627D4B" w:rsidRDefault="00E64307" w:rsidP="00627D4B">
            <w:r>
              <w:t>System Board</w:t>
            </w:r>
          </w:p>
        </w:tc>
        <w:tc>
          <w:tcPr>
            <w:tcW w:w="7596" w:type="dxa"/>
          </w:tcPr>
          <w:p w:rsidR="00627D4B" w:rsidRDefault="00E64307" w:rsidP="00E64307">
            <w:r w:rsidRPr="00E64307">
              <w:t>Electronic circuit board that is considered part of the vehicle which a decoder is intended to be plugged into.</w:t>
            </w:r>
          </w:p>
        </w:tc>
      </w:tr>
      <w:tr w:rsidR="00627D4B" w:rsidTr="00627D4B">
        <w:tc>
          <w:tcPr>
            <w:tcW w:w="2268" w:type="dxa"/>
          </w:tcPr>
          <w:p w:rsidR="00627D4B" w:rsidRDefault="00E64307" w:rsidP="00627D4B">
            <w:r>
              <w:t>Train Bus</w:t>
            </w:r>
          </w:p>
        </w:tc>
        <w:tc>
          <w:tcPr>
            <w:tcW w:w="7596" w:type="dxa"/>
          </w:tcPr>
          <w:p w:rsidR="00627D4B" w:rsidRDefault="00E64307" w:rsidP="00627D4B">
            <w:r w:rsidRPr="00E64307">
              <w:t>Serial User Standard Interface (SUSI)</w:t>
            </w:r>
          </w:p>
        </w:tc>
      </w:tr>
    </w:tbl>
    <w:p w:rsidR="00627D4B" w:rsidRDefault="00627D4B" w:rsidP="00627D4B"/>
    <w:p w:rsidR="005D50F9" w:rsidRDefault="005D50F9" w:rsidP="00C9216D">
      <w:pPr>
        <w:pStyle w:val="Heading2"/>
      </w:pPr>
      <w:r w:rsidRPr="005D50F9">
        <w:t>Requirements</w:t>
      </w:r>
    </w:p>
    <w:p w:rsidR="00C9216D" w:rsidRPr="00C9216D" w:rsidRDefault="00C9216D" w:rsidP="00C9216D">
      <w:pPr>
        <w:autoSpaceDE w:val="0"/>
        <w:autoSpaceDN w:val="0"/>
        <w:adjustRightInd w:val="0"/>
        <w:spacing w:after="0"/>
        <w:rPr>
          <w:szCs w:val="24"/>
        </w:rPr>
      </w:pPr>
      <w:r w:rsidRPr="00C9216D">
        <w:rPr>
          <w:szCs w:val="24"/>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463031" w:rsidRPr="00463031" w:rsidRDefault="00463031" w:rsidP="00581671">
      <w:pPr>
        <w:pStyle w:val="Heading2"/>
      </w:pPr>
      <w:r w:rsidRPr="00463031">
        <w:t>Mechanical Properties</w:t>
      </w:r>
    </w:p>
    <w:p w:rsidR="00463031" w:rsidRPr="00463031" w:rsidRDefault="00463031" w:rsidP="00463031">
      <w:pPr>
        <w:autoSpaceDE w:val="0"/>
        <w:autoSpaceDN w:val="0"/>
        <w:adjustRightInd w:val="0"/>
        <w:spacing w:after="0"/>
        <w:rPr>
          <w:szCs w:val="24"/>
        </w:rPr>
      </w:pPr>
      <w:r w:rsidRPr="00463031">
        <w:rPr>
          <w:szCs w:val="24"/>
        </w:rPr>
        <w:t>The interface on the system main PCB (printed circuit board) consists of a 22-pin header male connector arranged in two rows with pitch &lt;p&gt;. Dimensions of the area reserved for the decoder are at the minimum Lr x Wr x  Hr (please refer to table &lt;1&gt; for actual values). The system PCB must provide sufficient room for a decoder to be plugged in with no mechanical stress.</w:t>
      </w:r>
    </w:p>
    <w:p w:rsidR="00463031" w:rsidRPr="00463031" w:rsidRDefault="00463031" w:rsidP="00463031">
      <w:pPr>
        <w:autoSpaceDE w:val="0"/>
        <w:autoSpaceDN w:val="0"/>
        <w:adjustRightInd w:val="0"/>
        <w:spacing w:after="0"/>
        <w:rPr>
          <w:rFonts w:ascii="LiberationSerif" w:eastAsia="Calibri" w:hAnsi="LiberationSerif" w:cs="LiberationSerif"/>
          <w:szCs w:val="24"/>
        </w:rPr>
      </w:pPr>
    </w:p>
    <w:p w:rsidR="00463031" w:rsidRDefault="00463031" w:rsidP="00463031">
      <w:pPr>
        <w:autoSpaceDE w:val="0"/>
        <w:autoSpaceDN w:val="0"/>
        <w:adjustRightInd w:val="0"/>
        <w:spacing w:after="0"/>
        <w:rPr>
          <w:szCs w:val="24"/>
        </w:rPr>
      </w:pPr>
      <w:r w:rsidRPr="00463031">
        <w:rPr>
          <w:szCs w:val="24"/>
        </w:rPr>
        <w:t>Male and female connectors form a ridge consisting of 11 contacts in two rows. Soldering connector pins directly to the PCB is preferred. Pin 11 is an index pin and shall be blocked to ensure the correct orientation of the decoder on the main board.</w:t>
      </w:r>
    </w:p>
    <w:p w:rsidR="00463031" w:rsidRPr="00463031" w:rsidRDefault="00463031" w:rsidP="00581671">
      <w:pPr>
        <w:pStyle w:val="Heading3"/>
        <w:rPr>
          <w:rFonts w:eastAsia="Arial"/>
        </w:rPr>
      </w:pPr>
      <w:r w:rsidRPr="00463031">
        <w:rPr>
          <w:rFonts w:eastAsia="Arial"/>
        </w:rPr>
        <w:t>Decoder</w:t>
      </w:r>
    </w:p>
    <w:p w:rsidR="00463031" w:rsidRPr="00463031" w:rsidRDefault="00463031" w:rsidP="00581671">
      <w:pPr>
        <w:autoSpaceDE w:val="0"/>
        <w:autoSpaceDN w:val="0"/>
        <w:adjustRightInd w:val="0"/>
        <w:spacing w:after="0"/>
        <w:ind w:left="360"/>
        <w:rPr>
          <w:szCs w:val="24"/>
        </w:rPr>
      </w:pPr>
      <w:r w:rsidRPr="00463031">
        <w:rPr>
          <w:szCs w:val="24"/>
        </w:rPr>
        <w:t>The decoder is provided with a 22 position socket connector arranged in 2 rows of 11 pins. The pins are oriented along the short edge of the decoder PCB as shown in Figure 5.</w:t>
      </w:r>
    </w:p>
    <w:p w:rsidR="00463031" w:rsidRPr="00463031" w:rsidRDefault="00463031" w:rsidP="00463031">
      <w:pPr>
        <w:spacing w:before="59" w:after="160" w:line="259" w:lineRule="auto"/>
        <w:ind w:right="87"/>
        <w:rPr>
          <w:rFonts w:ascii="LiberationSerif" w:eastAsia="Calibri" w:hAnsi="LiberationSerif" w:cs="LiberationSerif"/>
          <w:szCs w:val="24"/>
        </w:rPr>
      </w:pPr>
    </w:p>
    <w:p w:rsidR="00463031" w:rsidRDefault="00463031" w:rsidP="00581671">
      <w:pPr>
        <w:autoSpaceDE w:val="0"/>
        <w:autoSpaceDN w:val="0"/>
        <w:adjustRightInd w:val="0"/>
        <w:spacing w:after="0"/>
        <w:ind w:left="360"/>
        <w:rPr>
          <w:szCs w:val="24"/>
        </w:rPr>
      </w:pPr>
      <w:r w:rsidRPr="00463031">
        <w:rPr>
          <w:szCs w:val="24"/>
        </w:rPr>
        <w:t>The connector shall be located as shown in Figure 5, vertically centered along the short edge of the PCB. The decoder may be shorter than the specified Ld. Decoder width should be &lt;Wd&gt; as specified in order to accommodate the connector. The horizontal distance of the pin centerline in reference to the short edge shall be &lt;c&gt; and must be accurately implemented to avoid misalignment.</w:t>
      </w:r>
    </w:p>
    <w:p w:rsidR="000B2DC8" w:rsidRDefault="000B2DC8" w:rsidP="00581671">
      <w:pPr>
        <w:autoSpaceDE w:val="0"/>
        <w:autoSpaceDN w:val="0"/>
        <w:adjustRightInd w:val="0"/>
        <w:spacing w:after="0"/>
        <w:ind w:left="360"/>
        <w:rPr>
          <w:szCs w:val="24"/>
        </w:rPr>
      </w:pPr>
    </w:p>
    <w:p w:rsidR="000B2DC8" w:rsidRPr="00463031" w:rsidRDefault="000B2DC8" w:rsidP="000B2DC8">
      <w:pPr>
        <w:spacing w:after="160" w:line="259" w:lineRule="auto"/>
        <w:jc w:val="center"/>
        <w:rPr>
          <w:rFonts w:ascii="Calibri" w:eastAsia="Calibri" w:hAnsi="Calibri"/>
          <w:sz w:val="18"/>
          <w:szCs w:val="18"/>
        </w:rPr>
      </w:pPr>
    </w:p>
    <w:p w:rsidR="000B2DC8" w:rsidRPr="00463031" w:rsidRDefault="000B2DC8" w:rsidP="00581671">
      <w:pPr>
        <w:autoSpaceDE w:val="0"/>
        <w:autoSpaceDN w:val="0"/>
        <w:adjustRightInd w:val="0"/>
        <w:spacing w:after="0"/>
        <w:ind w:left="360"/>
        <w:rPr>
          <w:rFonts w:ascii="Calibri" w:eastAsia="Arial" w:hAnsi="Calibri"/>
          <w:sz w:val="18"/>
          <w:szCs w:val="18"/>
        </w:rPr>
      </w:pPr>
    </w:p>
    <w:p w:rsidR="00463031" w:rsidRPr="00581671" w:rsidRDefault="00463031" w:rsidP="00581671">
      <w:pPr>
        <w:pStyle w:val="Heading3"/>
      </w:pPr>
      <w:r w:rsidRPr="00581671">
        <w:rPr>
          <w:rFonts w:eastAsia="Arial"/>
        </w:rPr>
        <w:t>System PCB</w:t>
      </w:r>
    </w:p>
    <w:p w:rsidR="00463031" w:rsidRPr="00463031" w:rsidRDefault="00463031" w:rsidP="000B2DC8">
      <w:pPr>
        <w:autoSpaceDE w:val="0"/>
        <w:autoSpaceDN w:val="0"/>
        <w:adjustRightInd w:val="0"/>
        <w:spacing w:after="160" w:line="259" w:lineRule="auto"/>
        <w:ind w:left="360"/>
        <w:rPr>
          <w:rFonts w:eastAsia="Calibri"/>
          <w:szCs w:val="24"/>
        </w:rPr>
      </w:pPr>
      <w:r w:rsidRPr="00463031">
        <w:rPr>
          <w:rFonts w:eastAsia="Calibri"/>
          <w:szCs w:val="24"/>
        </w:rPr>
        <w:t>The system PCB provides the housing for the Decoder according to its maximum dimensions. A suitable male pin arrangement is shown in Fig. 8.   The male connector pins length is &lt;Tm&gt;. The profile can be either a square measuring &lt;m&gt; x &lt;m&gt;, or round with diameter &lt;rm&gt;. The surface is gold plated and allows a maximum current of at least 1A.</w:t>
      </w:r>
    </w:p>
    <w:p w:rsidR="00463031" w:rsidRPr="00463031" w:rsidRDefault="00463031" w:rsidP="00463031">
      <w:pPr>
        <w:spacing w:after="160" w:line="259" w:lineRule="auto"/>
        <w:rPr>
          <w:rFonts w:ascii="Calibri" w:eastAsia="Calibri" w:hAnsi="Calibri"/>
          <w:sz w:val="18"/>
          <w:szCs w:val="18"/>
        </w:rPr>
      </w:pPr>
    </w:p>
    <w:p w:rsidR="00463031" w:rsidRPr="00463031" w:rsidRDefault="00463031" w:rsidP="00463031">
      <w:pPr>
        <w:spacing w:after="160" w:line="259" w:lineRule="auto"/>
        <w:rPr>
          <w:rFonts w:ascii="Calibri" w:eastAsia="Calibri" w:hAnsi="Calibri"/>
          <w:sz w:val="18"/>
          <w:szCs w:val="18"/>
        </w:rPr>
      </w:pPr>
    </w:p>
    <w:p w:rsidR="00463031" w:rsidRPr="00463031" w:rsidRDefault="00463031" w:rsidP="00463031">
      <w:pPr>
        <w:spacing w:after="160" w:line="259" w:lineRule="auto"/>
        <w:jc w:val="center"/>
        <w:rPr>
          <w:rFonts w:ascii="Calibri" w:eastAsia="Calibri" w:hAnsi="Calibri"/>
          <w:sz w:val="18"/>
          <w:szCs w:val="18"/>
        </w:rPr>
      </w:pPr>
      <w:r w:rsidRPr="00463031">
        <w:rPr>
          <w:rFonts w:ascii="Calibri" w:eastAsia="Calibri" w:hAnsi="Calibri"/>
          <w:noProof/>
          <w:sz w:val="18"/>
          <w:szCs w:val="18"/>
        </w:rPr>
        <w:drawing>
          <wp:inline distT="0" distB="0" distL="0" distR="0" wp14:anchorId="2C5891F2" wp14:editId="5CE3AD61">
            <wp:extent cx="5076825" cy="240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2400300"/>
                    </a:xfrm>
                    <a:prstGeom prst="rect">
                      <a:avLst/>
                    </a:prstGeom>
                    <a:noFill/>
                    <a:ln>
                      <a:noFill/>
                    </a:ln>
                  </pic:spPr>
                </pic:pic>
              </a:graphicData>
            </a:graphic>
          </wp:inline>
        </w:drawing>
      </w:r>
    </w:p>
    <w:p w:rsidR="00463031" w:rsidRPr="00F71413" w:rsidRDefault="00463031" w:rsidP="00463031">
      <w:pPr>
        <w:spacing w:after="160" w:line="259" w:lineRule="auto"/>
        <w:jc w:val="center"/>
        <w:rPr>
          <w:rFonts w:ascii="Arial" w:eastAsia="Calibri" w:hAnsi="Arial" w:cs="Arial"/>
          <w:sz w:val="22"/>
          <w:szCs w:val="22"/>
        </w:rPr>
      </w:pPr>
      <w:r w:rsidRPr="00F71413">
        <w:rPr>
          <w:rFonts w:ascii="Arial" w:eastAsia="Calibri" w:hAnsi="Arial" w:cs="Arial"/>
          <w:sz w:val="22"/>
          <w:szCs w:val="22"/>
        </w:rPr>
        <w:t>Figure 8: Male plug arrangement for system PCB</w:t>
      </w:r>
    </w:p>
    <w:p w:rsidR="00463031" w:rsidRPr="00463031" w:rsidRDefault="00463031" w:rsidP="00463031">
      <w:pPr>
        <w:spacing w:after="160" w:line="259" w:lineRule="auto"/>
        <w:rPr>
          <w:rFonts w:ascii="LiberationSerif" w:eastAsia="Calibri" w:hAnsi="LiberationSerif" w:cs="LiberationSerif"/>
          <w:szCs w:val="24"/>
        </w:rPr>
      </w:pPr>
    </w:p>
    <w:tbl>
      <w:tblPr>
        <w:tblStyle w:val="GridTable5Dark1"/>
        <w:tblpPr w:leftFromText="180" w:rightFromText="180" w:vertAnchor="text" w:horzAnchor="margin" w:tblpY="1392"/>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A0" w:firstRow="1" w:lastRow="0" w:firstColumn="1" w:lastColumn="0" w:noHBand="1" w:noVBand="1"/>
      </w:tblPr>
      <w:tblGrid>
        <w:gridCol w:w="1097"/>
        <w:gridCol w:w="4984"/>
        <w:gridCol w:w="576"/>
        <w:gridCol w:w="927"/>
        <w:gridCol w:w="567"/>
        <w:gridCol w:w="566"/>
        <w:gridCol w:w="1147"/>
      </w:tblGrid>
      <w:tr w:rsidR="00463031" w:rsidRPr="00463031" w:rsidTr="00AF2FB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tcPr>
          <w:p w:rsidR="00463031" w:rsidRPr="00463031" w:rsidRDefault="00463031" w:rsidP="00463031">
            <w:pPr>
              <w:keepNext/>
              <w:spacing w:before="240" w:after="60"/>
              <w:outlineLvl w:val="1"/>
              <w:rPr>
                <w:rFonts w:ascii="Arial" w:hAnsi="Arial" w:cs="Arial"/>
                <w:sz w:val="18"/>
                <w:szCs w:val="18"/>
              </w:rPr>
            </w:pPr>
            <w:r w:rsidRPr="00463031">
              <w:rPr>
                <w:rFonts w:ascii="Arial" w:hAnsi="Arial" w:cs="Arial"/>
                <w:color w:val="000000"/>
                <w:sz w:val="18"/>
                <w:szCs w:val="18"/>
              </w:rPr>
              <w:t>Parameter</w:t>
            </w:r>
          </w:p>
        </w:tc>
        <w:tc>
          <w:tcPr>
            <w:tcW w:w="0" w:type="auto"/>
            <w:tcBorders>
              <w:top w:val="single" w:sz="4" w:space="0" w:color="000000" w:themeColor="text1"/>
              <w:left w:val="single" w:sz="4" w:space="0" w:color="000000" w:themeColor="text1"/>
              <w:right w:val="single" w:sz="4" w:space="0" w:color="000000" w:themeColor="text1"/>
            </w:tcBorders>
            <w:shd w:val="clear" w:color="auto" w:fill="D9D9D9" w:themeFill="background1" w:themeFillShade="D9"/>
          </w:tcPr>
          <w:p w:rsidR="00463031" w:rsidRPr="00463031" w:rsidRDefault="00463031" w:rsidP="00463031">
            <w:pPr>
              <w:keepNext/>
              <w:spacing w:before="240" w:after="60"/>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463031">
              <w:rPr>
                <w:rFonts w:ascii="Arial" w:hAnsi="Arial" w:cs="Arial"/>
                <w:color w:val="000000"/>
                <w:sz w:val="18"/>
                <w:szCs w:val="18"/>
              </w:rPr>
              <w:t>Description</w:t>
            </w:r>
          </w:p>
        </w:tc>
        <w:tc>
          <w:tcPr>
            <w:tcW w:w="0" w:type="auto"/>
            <w:tcBorders>
              <w:top w:val="single" w:sz="4" w:space="0" w:color="000000" w:themeColor="text1"/>
              <w:left w:val="single" w:sz="4" w:space="0" w:color="000000" w:themeColor="text1"/>
              <w:right w:val="single" w:sz="4" w:space="0" w:color="000000" w:themeColor="text1"/>
            </w:tcBorders>
            <w:shd w:val="clear" w:color="auto" w:fill="D9D9D9" w:themeFill="background1" w:themeFillShade="D9"/>
          </w:tcPr>
          <w:p w:rsidR="00463031" w:rsidRPr="00463031" w:rsidRDefault="00463031" w:rsidP="00463031">
            <w:pPr>
              <w:keepNext/>
              <w:spacing w:before="240" w:after="60"/>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463031">
              <w:rPr>
                <w:rFonts w:ascii="Arial" w:hAnsi="Arial" w:cs="Arial"/>
                <w:color w:val="000000"/>
                <w:sz w:val="18"/>
                <w:szCs w:val="18"/>
              </w:rPr>
              <w:t>Min.</w:t>
            </w:r>
          </w:p>
        </w:tc>
        <w:tc>
          <w:tcPr>
            <w:tcW w:w="0" w:type="auto"/>
            <w:tcBorders>
              <w:top w:val="single" w:sz="4" w:space="0" w:color="000000" w:themeColor="text1"/>
              <w:left w:val="single" w:sz="4" w:space="0" w:color="000000" w:themeColor="text1"/>
              <w:right w:val="single" w:sz="4" w:space="0" w:color="000000" w:themeColor="text1"/>
            </w:tcBorders>
            <w:shd w:val="clear" w:color="auto" w:fill="D9D9D9" w:themeFill="background1" w:themeFillShade="D9"/>
          </w:tcPr>
          <w:p w:rsidR="00463031" w:rsidRPr="00463031" w:rsidRDefault="00463031" w:rsidP="00463031">
            <w:pPr>
              <w:keepNext/>
              <w:spacing w:before="240" w:after="60"/>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463031">
              <w:rPr>
                <w:rFonts w:ascii="Arial" w:hAnsi="Arial" w:cs="Arial"/>
                <w:color w:val="000000"/>
                <w:sz w:val="18"/>
                <w:szCs w:val="18"/>
              </w:rPr>
              <w:t>Nominal</w:t>
            </w:r>
          </w:p>
        </w:tc>
        <w:tc>
          <w:tcPr>
            <w:tcW w:w="0" w:type="auto"/>
            <w:tcBorders>
              <w:top w:val="single" w:sz="4" w:space="0" w:color="000000" w:themeColor="text1"/>
              <w:left w:val="single" w:sz="4" w:space="0" w:color="000000" w:themeColor="text1"/>
              <w:right w:val="single" w:sz="4" w:space="0" w:color="000000" w:themeColor="text1"/>
            </w:tcBorders>
            <w:shd w:val="clear" w:color="auto" w:fill="D9D9D9" w:themeFill="background1" w:themeFillShade="D9"/>
          </w:tcPr>
          <w:p w:rsidR="00463031" w:rsidRPr="00463031" w:rsidRDefault="00463031" w:rsidP="00463031">
            <w:pPr>
              <w:keepNext/>
              <w:spacing w:before="240" w:after="60"/>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463031">
              <w:rPr>
                <w:rFonts w:ascii="Arial" w:hAnsi="Arial" w:cs="Arial"/>
                <w:color w:val="000000"/>
                <w:sz w:val="18"/>
                <w:szCs w:val="18"/>
              </w:rPr>
              <w:t>Max</w:t>
            </w:r>
          </w:p>
        </w:tc>
        <w:tc>
          <w:tcPr>
            <w:tcW w:w="0" w:type="auto"/>
            <w:tcBorders>
              <w:top w:val="single" w:sz="4" w:space="0" w:color="000000" w:themeColor="text1"/>
              <w:left w:val="single" w:sz="4" w:space="0" w:color="000000" w:themeColor="text1"/>
              <w:right w:val="single" w:sz="4" w:space="0" w:color="000000" w:themeColor="text1"/>
            </w:tcBorders>
            <w:shd w:val="clear" w:color="auto" w:fill="D9D9D9" w:themeFill="background1" w:themeFillShade="D9"/>
          </w:tcPr>
          <w:p w:rsidR="00463031" w:rsidRPr="00463031" w:rsidRDefault="00463031" w:rsidP="00463031">
            <w:pPr>
              <w:keepNext/>
              <w:spacing w:before="240" w:after="60"/>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463031">
              <w:rPr>
                <w:rFonts w:ascii="Arial" w:hAnsi="Arial" w:cs="Arial"/>
                <w:color w:val="000000"/>
                <w:sz w:val="18"/>
                <w:szCs w:val="18"/>
              </w:rPr>
              <w:t>Unit</w:t>
            </w:r>
          </w:p>
        </w:tc>
        <w:tc>
          <w:tcPr>
            <w:tcW w:w="0" w:type="auto"/>
            <w:tcBorders>
              <w:top w:val="single" w:sz="4" w:space="0" w:color="000000" w:themeColor="text1"/>
              <w:left w:val="single" w:sz="4" w:space="0" w:color="000000" w:themeColor="text1"/>
              <w:right w:val="single" w:sz="4" w:space="0" w:color="000000" w:themeColor="text1"/>
            </w:tcBorders>
            <w:shd w:val="clear" w:color="auto" w:fill="D9D9D9" w:themeFill="background1" w:themeFillShade="D9"/>
          </w:tcPr>
          <w:p w:rsidR="00463031" w:rsidRPr="00463031" w:rsidRDefault="00463031" w:rsidP="00463031">
            <w:pPr>
              <w:keepNext/>
              <w:spacing w:before="240" w:after="60"/>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463031">
              <w:rPr>
                <w:rFonts w:ascii="Arial" w:hAnsi="Arial" w:cs="Arial"/>
                <w:color w:val="000000"/>
                <w:sz w:val="18"/>
                <w:szCs w:val="18"/>
              </w:rPr>
              <w:t>Comments</w:t>
            </w:r>
          </w:p>
        </w:tc>
      </w:tr>
      <w:tr w:rsidR="00463031" w:rsidRPr="00463031" w:rsidTr="00AF2FBB">
        <w:trPr>
          <w:trHeight w:val="4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sz w:val="18"/>
                <w:szCs w:val="18"/>
              </w:rPr>
            </w:pPr>
            <w:r w:rsidRPr="00463031">
              <w:rPr>
                <w:rFonts w:ascii="Arial" w:hAnsi="Arial" w:cs="Arial"/>
                <w:color w:val="auto"/>
                <w:sz w:val="18"/>
                <w:szCs w:val="18"/>
              </w:rPr>
              <w:t>p</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Connector pitch</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1.27</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45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r</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Connector row spacing</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1.27</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Ld</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Overall Decoder Length</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30.0</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68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Lr</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Reserved length in main board</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30.0</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Wd</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Overall Decoder Width</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15.5</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Wr</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 xml:space="preserve">Reserved width in main board </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15.5</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Hd</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Decoder height</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6.5</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Hr</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Reserved area height</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6.5</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C</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Distance of connector center line from decoder edge/ reserved area short edge</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2.8</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Ta</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Connector &amp; Component area height</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2.2</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Tb</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Decoder PCB thickness</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1.0</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Tc</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Backside component area height</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3.3</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tp</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Socket pin width/ diameter</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0.5</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Squared</w:t>
            </w: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Tf</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 xml:space="preserve">Decoder (socket) Connector Height </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2.25</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45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Wf</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Decoder (socket) overall connector Width</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4.95</w:t>
            </w:r>
          </w:p>
          <w:p w:rsidR="00463031" w:rsidRPr="00463031" w:rsidRDefault="00463031" w:rsidP="00AF2FBB">
            <w:pPr>
              <w:spacing w:after="0"/>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m</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Main board (header) connector pin width</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0.4</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Squared</w:t>
            </w: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rm</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Main board (male) connector pin diameter</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0.43</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Round</w:t>
            </w: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Wb</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Main board (male) connector base width</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3.40</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Wm</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Main board (male) overall connector width</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5.1</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Tm</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Main board (male) pin length</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3.00</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463031" w:rsidRPr="00463031" w:rsidTr="00AF2FBB">
        <w:trPr>
          <w:trHeight w:val="39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63031" w:rsidRPr="00463031" w:rsidRDefault="00463031" w:rsidP="00463031">
            <w:pPr>
              <w:keepNext/>
              <w:spacing w:before="240" w:after="60"/>
              <w:outlineLvl w:val="1"/>
              <w:rPr>
                <w:rFonts w:ascii="Arial" w:hAnsi="Arial" w:cs="Arial"/>
                <w:color w:val="auto"/>
                <w:sz w:val="18"/>
                <w:szCs w:val="18"/>
              </w:rPr>
            </w:pPr>
            <w:r w:rsidRPr="00463031">
              <w:rPr>
                <w:rFonts w:ascii="Arial" w:hAnsi="Arial" w:cs="Arial"/>
                <w:color w:val="auto"/>
                <w:sz w:val="18"/>
                <w:szCs w:val="18"/>
              </w:rPr>
              <w:t>Td</w:t>
            </w:r>
          </w:p>
        </w:tc>
        <w:tc>
          <w:tcPr>
            <w:tcW w:w="0" w:type="auto"/>
            <w:tcBorders>
              <w:left w:val="single" w:sz="4" w:space="0" w:color="auto"/>
            </w:tcBorders>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Main board (male) base height</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3.00</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463031">
              <w:rPr>
                <w:rFonts w:ascii="Arial" w:hAnsi="Arial" w:cs="Arial"/>
                <w:b/>
                <w:sz w:val="18"/>
                <w:szCs w:val="18"/>
              </w:rPr>
              <w:t>mm</w:t>
            </w:r>
          </w:p>
        </w:tc>
        <w:tc>
          <w:tcPr>
            <w:tcW w:w="0" w:type="auto"/>
            <w:shd w:val="clear" w:color="auto" w:fill="FFFFFF" w:themeFill="background1"/>
          </w:tcPr>
          <w:p w:rsidR="00463031" w:rsidRPr="00463031" w:rsidRDefault="00463031" w:rsidP="00AF2FBB">
            <w:pPr>
              <w:keepNext/>
              <w:spacing w:before="240" w:after="60"/>
              <w:outlineLvl w:val="1"/>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463031" w:rsidRPr="00463031" w:rsidRDefault="00463031" w:rsidP="00463031">
      <w:pPr>
        <w:spacing w:after="160" w:line="259" w:lineRule="auto"/>
        <w:jc w:val="center"/>
        <w:rPr>
          <w:rFonts w:ascii="LiberationSerif" w:eastAsia="Calibri" w:hAnsi="LiberationSerif" w:cs="LiberationSerif"/>
          <w:szCs w:val="24"/>
        </w:rPr>
      </w:pPr>
      <w:r w:rsidRPr="00463031">
        <w:rPr>
          <w:rFonts w:ascii="LiberationSerif" w:eastAsia="Calibri" w:hAnsi="LiberationSerif" w:cs="LiberationSerif"/>
          <w:szCs w:val="24"/>
        </w:rPr>
        <w:t>Table 5 21MTC Physical Dimensions</w:t>
      </w:r>
    </w:p>
    <w:p w:rsidR="00AC3F2F" w:rsidRPr="00AC3F2F" w:rsidRDefault="00463031" w:rsidP="00AC3F2F">
      <w:pPr>
        <w:pStyle w:val="Heading3"/>
        <w:rPr>
          <w:rFonts w:ascii="LiberationSerif" w:eastAsia="Calibri" w:hAnsi="LiberationSerif" w:cs="LiberationSerif"/>
        </w:rPr>
      </w:pPr>
      <w:r w:rsidRPr="00463031">
        <w:rPr>
          <w:sz w:val="28"/>
          <w:szCs w:val="28"/>
        </w:rPr>
        <w:t>Decoder-Mounting</w:t>
      </w:r>
    </w:p>
    <w:p w:rsidR="00463031" w:rsidRPr="00AC3F2F" w:rsidRDefault="00463031" w:rsidP="00AC3F2F">
      <w:pPr>
        <w:autoSpaceDE w:val="0"/>
        <w:autoSpaceDN w:val="0"/>
        <w:adjustRightInd w:val="0"/>
        <w:spacing w:after="160" w:line="259" w:lineRule="auto"/>
        <w:ind w:left="360"/>
        <w:rPr>
          <w:rFonts w:eastAsia="Calibri"/>
          <w:szCs w:val="24"/>
        </w:rPr>
      </w:pPr>
      <w:r w:rsidRPr="00AC3F2F">
        <w:rPr>
          <w:rFonts w:eastAsia="Calibri"/>
          <w:szCs w:val="24"/>
        </w:rPr>
        <w:t>It is permissible to mount the decoder in two different positions: Compact mounting and upside-down mounting.</w:t>
      </w:r>
    </w:p>
    <w:p w:rsidR="00463031" w:rsidRPr="00463031" w:rsidRDefault="00463031" w:rsidP="00AC3F2F">
      <w:pPr>
        <w:pStyle w:val="Heading3"/>
      </w:pPr>
      <w:r w:rsidRPr="00463031">
        <w:t>Compact Mounting</w:t>
      </w:r>
    </w:p>
    <w:p w:rsidR="00463031" w:rsidRPr="00463031" w:rsidRDefault="00463031" w:rsidP="00AC3F2F">
      <w:pPr>
        <w:autoSpaceDE w:val="0"/>
        <w:autoSpaceDN w:val="0"/>
        <w:adjustRightInd w:val="0"/>
        <w:spacing w:after="160" w:line="259" w:lineRule="auto"/>
        <w:ind w:left="360"/>
        <w:rPr>
          <w:rFonts w:eastAsia="Calibri"/>
          <w:szCs w:val="24"/>
        </w:rPr>
      </w:pPr>
      <w:r w:rsidRPr="00463031">
        <w:rPr>
          <w:rFonts w:eastAsia="Calibri"/>
          <w:szCs w:val="24"/>
        </w:rPr>
        <w:t>Compact mounting results in the lowest space requirements. In this case the decoder is plugged in with the female socket on top. The male pins make contact through the PCB of the decoder. The decoder can be supported on the system PCB.</w:t>
      </w:r>
    </w:p>
    <w:p w:rsidR="00463031" w:rsidRPr="00463031" w:rsidRDefault="00463031" w:rsidP="00463031">
      <w:pPr>
        <w:spacing w:after="160" w:line="259" w:lineRule="auto"/>
        <w:jc w:val="both"/>
        <w:rPr>
          <w:rFonts w:ascii="Calibri" w:eastAsia="Calibri" w:hAnsi="Calibri"/>
          <w:sz w:val="18"/>
          <w:szCs w:val="18"/>
        </w:rPr>
      </w:pPr>
    </w:p>
    <w:p w:rsidR="00463031" w:rsidRPr="00463031" w:rsidRDefault="00463031" w:rsidP="00463031">
      <w:pPr>
        <w:spacing w:after="160" w:line="259" w:lineRule="auto"/>
        <w:jc w:val="center"/>
        <w:rPr>
          <w:rFonts w:ascii="Calibri" w:eastAsia="Calibri" w:hAnsi="Calibri"/>
          <w:sz w:val="18"/>
          <w:szCs w:val="18"/>
        </w:rPr>
      </w:pPr>
      <w:r w:rsidRPr="00463031">
        <w:rPr>
          <w:rFonts w:ascii="Calibri" w:eastAsia="Calibri" w:hAnsi="Calibri"/>
          <w:noProof/>
          <w:sz w:val="18"/>
          <w:szCs w:val="18"/>
        </w:rPr>
        <w:drawing>
          <wp:inline distT="0" distB="0" distL="0" distR="0" wp14:anchorId="257F527C" wp14:editId="208C1645">
            <wp:extent cx="363855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2676525"/>
                    </a:xfrm>
                    <a:prstGeom prst="rect">
                      <a:avLst/>
                    </a:prstGeom>
                    <a:noFill/>
                    <a:ln>
                      <a:noFill/>
                    </a:ln>
                  </pic:spPr>
                </pic:pic>
              </a:graphicData>
            </a:graphic>
          </wp:inline>
        </w:drawing>
      </w:r>
    </w:p>
    <w:p w:rsidR="00463031" w:rsidRPr="00F71413" w:rsidRDefault="00463031" w:rsidP="00463031">
      <w:pPr>
        <w:spacing w:after="160" w:line="259" w:lineRule="auto"/>
        <w:jc w:val="center"/>
        <w:rPr>
          <w:rFonts w:ascii="Arial" w:eastAsia="Calibri" w:hAnsi="Arial" w:cs="Arial"/>
          <w:sz w:val="22"/>
          <w:szCs w:val="22"/>
        </w:rPr>
      </w:pPr>
      <w:r w:rsidRPr="00F71413">
        <w:rPr>
          <w:rFonts w:ascii="Arial" w:eastAsia="Calibri" w:hAnsi="Arial" w:cs="Arial"/>
          <w:sz w:val="22"/>
          <w:szCs w:val="22"/>
        </w:rPr>
        <w:t>Figure 9: Compact Mounting</w:t>
      </w:r>
    </w:p>
    <w:p w:rsidR="00463031" w:rsidRPr="00463031" w:rsidRDefault="00463031" w:rsidP="00EF08AC">
      <w:pPr>
        <w:pStyle w:val="Heading3"/>
      </w:pPr>
      <w:r w:rsidRPr="00463031">
        <w:t>Up-side-down Mounting</w:t>
      </w:r>
    </w:p>
    <w:p w:rsidR="00463031" w:rsidRPr="00463031" w:rsidRDefault="00463031" w:rsidP="00EF08AC">
      <w:pPr>
        <w:autoSpaceDE w:val="0"/>
        <w:autoSpaceDN w:val="0"/>
        <w:adjustRightInd w:val="0"/>
        <w:spacing w:after="160" w:line="259" w:lineRule="auto"/>
        <w:ind w:left="360"/>
        <w:rPr>
          <w:rFonts w:eastAsia="Calibri"/>
          <w:szCs w:val="24"/>
        </w:rPr>
      </w:pPr>
      <w:r w:rsidRPr="00463031">
        <w:rPr>
          <w:rFonts w:eastAsia="Calibri"/>
          <w:szCs w:val="24"/>
        </w:rPr>
        <w:t>In case there is enough room above the system PCB, but no free area on the system PCB, the decoder may be mounted in the up-side-down position. The Decoder shall be plugged in with the female socket oriented down onto the system PCB. The pin orientation of system PCB must be mirrored at the axis of pin 6/17.</w:t>
      </w:r>
    </w:p>
    <w:p w:rsidR="00463031" w:rsidRPr="00463031" w:rsidRDefault="00463031" w:rsidP="00463031">
      <w:pPr>
        <w:spacing w:after="160" w:line="259" w:lineRule="auto"/>
        <w:jc w:val="both"/>
        <w:rPr>
          <w:rFonts w:ascii="Calibri" w:eastAsia="Calibri" w:hAnsi="Calibri"/>
          <w:sz w:val="18"/>
          <w:szCs w:val="18"/>
        </w:rPr>
      </w:pPr>
    </w:p>
    <w:p w:rsidR="00463031" w:rsidRPr="00463031" w:rsidRDefault="00463031" w:rsidP="00463031">
      <w:pPr>
        <w:spacing w:after="160" w:line="259" w:lineRule="auto"/>
        <w:jc w:val="both"/>
        <w:rPr>
          <w:rFonts w:ascii="Calibri" w:eastAsia="Calibri" w:hAnsi="Calibri"/>
          <w:sz w:val="18"/>
          <w:szCs w:val="18"/>
        </w:rPr>
      </w:pPr>
    </w:p>
    <w:p w:rsidR="00463031" w:rsidRPr="00463031" w:rsidRDefault="00463031" w:rsidP="00463031">
      <w:pPr>
        <w:spacing w:after="160" w:line="259" w:lineRule="auto"/>
        <w:jc w:val="center"/>
        <w:rPr>
          <w:rFonts w:ascii="Calibri" w:eastAsia="Calibri" w:hAnsi="Calibri"/>
          <w:sz w:val="18"/>
          <w:szCs w:val="18"/>
        </w:rPr>
      </w:pPr>
      <w:r w:rsidRPr="00463031">
        <w:rPr>
          <w:rFonts w:ascii="Calibri" w:eastAsia="Calibri" w:hAnsi="Calibri"/>
          <w:noProof/>
          <w:sz w:val="18"/>
          <w:szCs w:val="18"/>
        </w:rPr>
        <w:drawing>
          <wp:inline distT="0" distB="0" distL="0" distR="0" wp14:anchorId="393F29E3" wp14:editId="4736B49E">
            <wp:extent cx="3448050"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533650"/>
                    </a:xfrm>
                    <a:prstGeom prst="rect">
                      <a:avLst/>
                    </a:prstGeom>
                    <a:noFill/>
                    <a:ln>
                      <a:noFill/>
                    </a:ln>
                  </pic:spPr>
                </pic:pic>
              </a:graphicData>
            </a:graphic>
          </wp:inline>
        </w:drawing>
      </w:r>
    </w:p>
    <w:p w:rsidR="00463031" w:rsidRPr="00F71413" w:rsidRDefault="00463031" w:rsidP="00463031">
      <w:pPr>
        <w:spacing w:after="160" w:line="259" w:lineRule="auto"/>
        <w:jc w:val="center"/>
        <w:rPr>
          <w:rFonts w:ascii="Arial" w:eastAsia="Calibri" w:hAnsi="Arial" w:cs="Arial"/>
          <w:sz w:val="22"/>
          <w:szCs w:val="22"/>
        </w:rPr>
      </w:pPr>
      <w:r w:rsidRPr="00F71413">
        <w:rPr>
          <w:rFonts w:ascii="Arial" w:eastAsia="Calibri" w:hAnsi="Arial" w:cs="Arial"/>
          <w:sz w:val="22"/>
          <w:szCs w:val="22"/>
        </w:rPr>
        <w:t>Figure 10: Up-side-down mounting</w:t>
      </w:r>
    </w:p>
    <w:p w:rsidR="00463031" w:rsidRPr="00463031" w:rsidRDefault="00463031" w:rsidP="00463031">
      <w:pPr>
        <w:spacing w:after="160" w:line="259" w:lineRule="auto"/>
        <w:jc w:val="both"/>
        <w:rPr>
          <w:rFonts w:ascii="Calibri" w:eastAsia="Calibri" w:hAnsi="Calibri"/>
          <w:sz w:val="18"/>
          <w:szCs w:val="18"/>
        </w:rPr>
      </w:pPr>
    </w:p>
    <w:p w:rsidR="00463031" w:rsidRPr="00463031" w:rsidRDefault="00463031" w:rsidP="00463031">
      <w:pPr>
        <w:spacing w:after="160" w:line="259" w:lineRule="auto"/>
        <w:rPr>
          <w:rFonts w:ascii="Calibri" w:eastAsia="Calibri" w:hAnsi="Calibri"/>
          <w:sz w:val="18"/>
          <w:szCs w:val="18"/>
        </w:rPr>
      </w:pPr>
    </w:p>
    <w:p w:rsidR="00463031" w:rsidRPr="00463031" w:rsidRDefault="00463031" w:rsidP="00463031">
      <w:pPr>
        <w:spacing w:after="160" w:line="259" w:lineRule="auto"/>
        <w:jc w:val="both"/>
        <w:rPr>
          <w:rFonts w:ascii="Calibri" w:eastAsia="Calibri" w:hAnsi="Calibri"/>
          <w:sz w:val="18"/>
          <w:szCs w:val="18"/>
        </w:rPr>
      </w:pPr>
    </w:p>
    <w:p w:rsidR="00463031" w:rsidRPr="00463031" w:rsidRDefault="00463031" w:rsidP="00463031">
      <w:pPr>
        <w:spacing w:after="160" w:line="259" w:lineRule="auto"/>
        <w:ind w:left="3820" w:right="-20"/>
        <w:rPr>
          <w:rFonts w:ascii="Calibri" w:eastAsia="Calibri" w:hAnsi="Calibri"/>
          <w:sz w:val="22"/>
          <w:szCs w:val="22"/>
        </w:rPr>
      </w:pPr>
    </w:p>
    <w:p w:rsidR="00463031" w:rsidRPr="00463031" w:rsidRDefault="00463031" w:rsidP="00463031">
      <w:pPr>
        <w:spacing w:after="160" w:line="200" w:lineRule="exact"/>
        <w:rPr>
          <w:rFonts w:ascii="Calibri" w:eastAsia="Calibri" w:hAnsi="Calibri"/>
          <w:sz w:val="18"/>
          <w:szCs w:val="18"/>
        </w:rPr>
      </w:pPr>
    </w:p>
    <w:p w:rsidR="00463031" w:rsidRPr="00463031" w:rsidRDefault="00463031" w:rsidP="00463031">
      <w:pPr>
        <w:spacing w:before="3" w:after="160" w:line="220" w:lineRule="exact"/>
        <w:rPr>
          <w:rFonts w:ascii="Calibri" w:eastAsia="Calibri" w:hAnsi="Calibri"/>
          <w:sz w:val="18"/>
          <w:szCs w:val="18"/>
        </w:rPr>
      </w:pPr>
    </w:p>
    <w:p w:rsidR="00463031" w:rsidRPr="00463031" w:rsidRDefault="00463031" w:rsidP="00EF08AC">
      <w:pPr>
        <w:pStyle w:val="Heading2"/>
        <w:rPr>
          <w:rFonts w:eastAsia="Arial"/>
        </w:rPr>
      </w:pPr>
      <w:r w:rsidRPr="00463031">
        <w:rPr>
          <w:rFonts w:eastAsia="Arial"/>
        </w:rPr>
        <w:t>Electrical Characteristics</w:t>
      </w:r>
    </w:p>
    <w:p w:rsidR="00463031" w:rsidRPr="00463031" w:rsidRDefault="00463031" w:rsidP="00463031">
      <w:pPr>
        <w:spacing w:before="8" w:after="160" w:line="110" w:lineRule="exact"/>
        <w:rPr>
          <w:rFonts w:ascii="Calibri" w:eastAsia="Calibri" w:hAnsi="Calibri"/>
          <w:sz w:val="18"/>
          <w:szCs w:val="18"/>
        </w:rPr>
      </w:pPr>
    </w:p>
    <w:p w:rsidR="00463031" w:rsidRPr="00463031" w:rsidRDefault="00463031" w:rsidP="00463031">
      <w:pPr>
        <w:spacing w:after="160" w:line="259" w:lineRule="auto"/>
        <w:ind w:right="88"/>
        <w:rPr>
          <w:rFonts w:eastAsia="Calibri"/>
          <w:szCs w:val="24"/>
        </w:rPr>
      </w:pPr>
      <w:r w:rsidRPr="00463031">
        <w:rPr>
          <w:rFonts w:eastAsia="Calibri"/>
          <w:szCs w:val="24"/>
        </w:rPr>
        <w:t>Manufacturer of this decoder must specify the maximum current allowed to be drawn for each output and input. In case the decoder utilizes a flat ribbon cable with a connector at the remote end, following the wire color specification is optional. For standalone extension cables and interface cables, with connectors at both ends, wire color coding is mandatory.</w:t>
      </w:r>
    </w:p>
    <w:p w:rsidR="00463031" w:rsidRPr="00463031" w:rsidRDefault="00463031" w:rsidP="00463031">
      <w:pPr>
        <w:spacing w:after="160" w:line="259" w:lineRule="auto"/>
        <w:rPr>
          <w:rFonts w:ascii="Arial" w:eastAsia="Arial" w:hAnsi="Arial"/>
          <w:b/>
          <w:i/>
          <w:sz w:val="28"/>
          <w:szCs w:val="28"/>
        </w:rPr>
      </w:pPr>
      <w:r w:rsidRPr="00463031">
        <w:rPr>
          <w:rFonts w:ascii="Calibri" w:eastAsia="Arial" w:hAnsi="Calibri"/>
          <w:sz w:val="22"/>
          <w:szCs w:val="22"/>
        </w:rPr>
        <w:br w:type="page"/>
      </w:r>
    </w:p>
    <w:p w:rsidR="00463031" w:rsidRPr="00463031" w:rsidRDefault="00463031" w:rsidP="00EF08AC">
      <w:pPr>
        <w:pStyle w:val="Heading3"/>
        <w:rPr>
          <w:rFonts w:eastAsia="Arial"/>
        </w:rPr>
      </w:pPr>
      <w:r w:rsidRPr="00463031">
        <w:rPr>
          <w:rFonts w:eastAsia="Arial"/>
        </w:rPr>
        <w:t>Pin</w:t>
      </w:r>
      <w:r w:rsidRPr="00463031">
        <w:rPr>
          <w:rFonts w:eastAsia="Arial"/>
          <w:spacing w:val="-3"/>
        </w:rPr>
        <w:t xml:space="preserve"> </w:t>
      </w:r>
      <w:r w:rsidRPr="00463031">
        <w:rPr>
          <w:rFonts w:eastAsia="Arial"/>
        </w:rPr>
        <w:t>Assignments</w:t>
      </w:r>
    </w:p>
    <w:p w:rsidR="00463031" w:rsidRPr="00463031" w:rsidRDefault="00463031" w:rsidP="00EF08AC">
      <w:pPr>
        <w:tabs>
          <w:tab w:val="left" w:pos="9630"/>
        </w:tabs>
        <w:spacing w:after="160" w:line="252" w:lineRule="exact"/>
        <w:ind w:left="360" w:right="18"/>
        <w:rPr>
          <w:rFonts w:eastAsia="Calibri"/>
          <w:szCs w:val="24"/>
        </w:rPr>
      </w:pPr>
      <w:r w:rsidRPr="00463031">
        <w:rPr>
          <w:rFonts w:eastAsia="Calibri"/>
          <w:szCs w:val="24"/>
        </w:rPr>
        <w:t xml:space="preserve">The pin assignments for 21MTC are defined in Table </w:t>
      </w:r>
      <w:r w:rsidR="00EF08AC">
        <w:rPr>
          <w:rFonts w:eastAsia="Calibri"/>
          <w:szCs w:val="24"/>
        </w:rPr>
        <w:t>6:</w:t>
      </w:r>
    </w:p>
    <w:p w:rsidR="00463031" w:rsidRPr="00463031" w:rsidRDefault="00463031" w:rsidP="00463031">
      <w:pPr>
        <w:spacing w:after="160" w:line="120" w:lineRule="exact"/>
        <w:rPr>
          <w:rFonts w:ascii="Calibri" w:eastAsia="Calibri" w:hAnsi="Calibri"/>
          <w:sz w:val="18"/>
          <w:szCs w:val="18"/>
        </w:rPr>
      </w:pPr>
    </w:p>
    <w:p w:rsidR="00463031" w:rsidRPr="00463031" w:rsidRDefault="00463031" w:rsidP="00463031">
      <w:pPr>
        <w:spacing w:after="160" w:line="259" w:lineRule="auto"/>
        <w:jc w:val="center"/>
        <w:rPr>
          <w:rFonts w:ascii="Calibri" w:eastAsia="Arial" w:hAnsi="Calibri"/>
          <w:b/>
          <w:sz w:val="22"/>
          <w:szCs w:val="18"/>
        </w:rPr>
      </w:pPr>
      <w:r w:rsidRPr="00463031">
        <w:rPr>
          <w:rFonts w:ascii="Calibri" w:eastAsia="Arial" w:hAnsi="Calibri"/>
          <w:b/>
          <w:bCs/>
          <w:sz w:val="22"/>
          <w:szCs w:val="18"/>
        </w:rPr>
        <w:t>Table</w:t>
      </w:r>
      <w:r w:rsidRPr="00463031">
        <w:rPr>
          <w:rFonts w:ascii="Calibri" w:eastAsia="Arial" w:hAnsi="Calibri"/>
          <w:b/>
          <w:bCs/>
          <w:spacing w:val="-6"/>
          <w:sz w:val="22"/>
          <w:szCs w:val="18"/>
        </w:rPr>
        <w:t xml:space="preserve"> 6</w:t>
      </w:r>
      <w:r w:rsidRPr="00463031">
        <w:rPr>
          <w:rFonts w:ascii="Calibri" w:eastAsia="Arial" w:hAnsi="Calibri"/>
          <w:b/>
          <w:bCs/>
          <w:sz w:val="22"/>
          <w:szCs w:val="18"/>
        </w:rPr>
        <w:t>:</w:t>
      </w:r>
      <w:r w:rsidRPr="00463031">
        <w:rPr>
          <w:rFonts w:ascii="Calibri" w:eastAsia="Arial" w:hAnsi="Calibri"/>
          <w:b/>
          <w:bCs/>
          <w:spacing w:val="-2"/>
          <w:sz w:val="22"/>
          <w:szCs w:val="18"/>
        </w:rPr>
        <w:t xml:space="preserve"> </w:t>
      </w:r>
      <w:r w:rsidRPr="00463031">
        <w:rPr>
          <w:rFonts w:ascii="Calibri" w:eastAsia="Arial" w:hAnsi="Calibri"/>
          <w:b/>
          <w:sz w:val="22"/>
          <w:szCs w:val="18"/>
        </w:rPr>
        <w:t>Interface Connections</w:t>
      </w:r>
    </w:p>
    <w:p w:rsidR="00463031" w:rsidRPr="00463031" w:rsidRDefault="00463031" w:rsidP="00463031">
      <w:pPr>
        <w:spacing w:before="2" w:after="160" w:line="60" w:lineRule="exact"/>
        <w:rPr>
          <w:rFonts w:ascii="Calibri" w:eastAsia="Calibri" w:hAnsi="Calibri"/>
          <w:sz w:val="6"/>
          <w:szCs w:val="6"/>
        </w:rPr>
      </w:pPr>
    </w:p>
    <w:tbl>
      <w:tblPr>
        <w:tblW w:w="0" w:type="auto"/>
        <w:jc w:val="center"/>
        <w:tblLayout w:type="fixed"/>
        <w:tblCellMar>
          <w:left w:w="0" w:type="dxa"/>
          <w:right w:w="0" w:type="dxa"/>
        </w:tblCellMar>
        <w:tblLook w:val="01E0" w:firstRow="1" w:lastRow="1" w:firstColumn="1" w:lastColumn="1" w:noHBand="0" w:noVBand="0"/>
      </w:tblPr>
      <w:tblGrid>
        <w:gridCol w:w="703"/>
        <w:gridCol w:w="1320"/>
        <w:gridCol w:w="4574"/>
        <w:gridCol w:w="630"/>
      </w:tblGrid>
      <w:tr w:rsidR="00463031" w:rsidRPr="00463031" w:rsidTr="00F952CA">
        <w:trPr>
          <w:trHeight w:hRule="exact" w:val="334"/>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63031" w:rsidRPr="00463031" w:rsidRDefault="00463031" w:rsidP="00463031">
            <w:pPr>
              <w:spacing w:after="160" w:line="259" w:lineRule="auto"/>
              <w:ind w:left="119" w:right="-20"/>
              <w:jc w:val="center"/>
              <w:rPr>
                <w:rFonts w:ascii="Calibri" w:eastAsia="Arial" w:hAnsi="Calibri"/>
                <w:b/>
                <w:sz w:val="18"/>
                <w:szCs w:val="18"/>
              </w:rPr>
            </w:pPr>
            <w:r w:rsidRPr="00463031">
              <w:rPr>
                <w:rFonts w:ascii="Calibri" w:eastAsia="Arial" w:hAnsi="Calibri"/>
                <w:b/>
                <w:sz w:val="18"/>
                <w:szCs w:val="18"/>
              </w:rPr>
              <w:t>Pin</w:t>
            </w:r>
          </w:p>
        </w:tc>
        <w:tc>
          <w:tcPr>
            <w:tcW w:w="13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Name</w:t>
            </w:r>
          </w:p>
        </w:tc>
        <w:tc>
          <w:tcPr>
            <w:tcW w:w="457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63031" w:rsidRPr="00463031" w:rsidRDefault="00463031" w:rsidP="00463031">
            <w:pPr>
              <w:spacing w:after="160" w:line="259" w:lineRule="auto"/>
              <w:ind w:left="64" w:right="-20"/>
              <w:jc w:val="center"/>
              <w:rPr>
                <w:rFonts w:ascii="Calibri" w:eastAsia="Arial" w:hAnsi="Calibri"/>
                <w:b/>
                <w:sz w:val="18"/>
                <w:szCs w:val="18"/>
              </w:rPr>
            </w:pPr>
            <w:r w:rsidRPr="00463031">
              <w:rPr>
                <w:rFonts w:ascii="Calibri" w:eastAsia="Arial" w:hAnsi="Calibri"/>
                <w:b/>
                <w:sz w:val="18"/>
                <w:szCs w:val="18"/>
              </w:rPr>
              <w:t>D</w:t>
            </w:r>
            <w:r w:rsidRPr="00463031">
              <w:rPr>
                <w:rFonts w:ascii="Calibri" w:eastAsia="Arial" w:hAnsi="Calibri"/>
                <w:b/>
                <w:spacing w:val="-1"/>
                <w:sz w:val="18"/>
                <w:szCs w:val="18"/>
              </w:rPr>
              <w:t>e</w:t>
            </w:r>
            <w:r w:rsidRPr="00463031">
              <w:rPr>
                <w:rFonts w:ascii="Calibri" w:eastAsia="Arial" w:hAnsi="Calibri"/>
                <w:b/>
                <w:sz w:val="18"/>
                <w:szCs w:val="18"/>
              </w:rPr>
              <w:t>scription</w:t>
            </w:r>
          </w:p>
        </w:tc>
        <w:tc>
          <w:tcPr>
            <w:tcW w:w="6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Gro</w:t>
            </w:r>
            <w:r w:rsidRPr="00463031">
              <w:rPr>
                <w:rFonts w:ascii="Calibri" w:eastAsia="Arial" w:hAnsi="Calibri"/>
                <w:b/>
                <w:spacing w:val="-1"/>
                <w:sz w:val="18"/>
                <w:szCs w:val="18"/>
              </w:rPr>
              <w:t>u</w:t>
            </w:r>
            <w:r w:rsidRPr="00463031">
              <w:rPr>
                <w:rFonts w:ascii="Calibri" w:eastAsia="Arial" w:hAnsi="Calibri"/>
                <w:b/>
                <w:sz w:val="18"/>
                <w:szCs w:val="18"/>
              </w:rPr>
              <w:t>p</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Input1</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1, alternate AUX7</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Input2</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2, alternate AUX8</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rsidTr="00F952CA">
        <w:trPr>
          <w:trHeight w:hRule="exact" w:val="25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1" w:after="160" w:line="259" w:lineRule="auto"/>
              <w:ind w:left="64" w:right="-20"/>
              <w:rPr>
                <w:rFonts w:ascii="Calibri" w:eastAsia="Arial" w:hAnsi="Calibri"/>
                <w:b/>
                <w:sz w:val="18"/>
                <w:szCs w:val="18"/>
              </w:rPr>
            </w:pPr>
            <w:r w:rsidRPr="00463031">
              <w:rPr>
                <w:rFonts w:ascii="Calibri" w:eastAsia="Arial" w:hAnsi="Calibri"/>
                <w:b/>
                <w:sz w:val="18"/>
                <w:szCs w:val="18"/>
              </w:rPr>
              <w:t>3</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AUX6</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Output 6</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1"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rsidTr="00F952CA">
        <w:trPr>
          <w:trHeight w:hRule="exact" w:val="269"/>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10" w:after="160" w:line="259" w:lineRule="auto"/>
              <w:ind w:left="64" w:right="-20"/>
              <w:rPr>
                <w:rFonts w:ascii="Calibri" w:eastAsia="Arial" w:hAnsi="Calibri"/>
                <w:b/>
                <w:sz w:val="18"/>
                <w:szCs w:val="18"/>
              </w:rPr>
            </w:pPr>
            <w:r w:rsidRPr="00463031">
              <w:rPr>
                <w:rFonts w:ascii="Calibri" w:eastAsia="Arial" w:hAnsi="Calibri"/>
                <w:b/>
                <w:sz w:val="18"/>
                <w:szCs w:val="18"/>
              </w:rPr>
              <w:t>4</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AUX4</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Output 4</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10"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rsidTr="00F952CA">
        <w:trPr>
          <w:trHeight w:hRule="exact" w:val="27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13" w:after="160" w:line="259" w:lineRule="auto"/>
              <w:ind w:left="64" w:right="-20"/>
              <w:rPr>
                <w:rFonts w:ascii="Calibri" w:eastAsia="Arial" w:hAnsi="Calibri"/>
                <w:b/>
                <w:sz w:val="18"/>
                <w:szCs w:val="18"/>
              </w:rPr>
            </w:pPr>
            <w:r w:rsidRPr="00463031">
              <w:rPr>
                <w:rFonts w:ascii="Calibri" w:eastAsia="Arial" w:hAnsi="Calibri"/>
                <w:b/>
                <w:sz w:val="18"/>
                <w:szCs w:val="18"/>
              </w:rPr>
              <w:t>5</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3" w:after="160" w:line="259" w:lineRule="auto"/>
              <w:ind w:left="64" w:right="-20"/>
              <w:rPr>
                <w:rFonts w:ascii="Calibri" w:eastAsia="Arial" w:hAnsi="Calibri"/>
                <w:sz w:val="18"/>
                <w:szCs w:val="18"/>
              </w:rPr>
            </w:pPr>
            <w:r w:rsidRPr="00463031">
              <w:rPr>
                <w:rFonts w:ascii="Calibri" w:eastAsia="Arial" w:hAnsi="Calibri"/>
                <w:sz w:val="18"/>
                <w:szCs w:val="18"/>
              </w:rPr>
              <w:t>ZBCLK</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3" w:after="160" w:line="259" w:lineRule="auto"/>
              <w:ind w:left="65"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Cl</w:t>
            </w:r>
            <w:r w:rsidRPr="00463031">
              <w:rPr>
                <w:rFonts w:ascii="Calibri" w:eastAsia="Arial" w:hAnsi="Calibri"/>
                <w:spacing w:val="-1"/>
                <w:sz w:val="18"/>
                <w:szCs w:val="18"/>
              </w:rPr>
              <w:t>o</w:t>
            </w:r>
            <w:r w:rsidRPr="00463031">
              <w:rPr>
                <w:rFonts w:ascii="Calibri" w:eastAsia="Arial" w:hAnsi="Calibri"/>
                <w:sz w:val="18"/>
                <w:szCs w:val="18"/>
              </w:rPr>
              <w:t>ck, alternate AUX9</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13" w:after="160" w:line="259" w:lineRule="auto"/>
              <w:ind w:left="65" w:right="-20"/>
              <w:rPr>
                <w:rFonts w:ascii="Calibri" w:eastAsia="Arial" w:hAnsi="Calibri"/>
                <w:sz w:val="18"/>
                <w:szCs w:val="18"/>
              </w:rPr>
            </w:pPr>
            <w:r w:rsidRPr="00463031">
              <w:rPr>
                <w:rFonts w:ascii="Calibri" w:eastAsia="Arial" w:hAnsi="Calibri"/>
                <w:sz w:val="18"/>
                <w:szCs w:val="18"/>
              </w:rPr>
              <w:t>7</w:t>
            </w:r>
          </w:p>
        </w:tc>
      </w:tr>
      <w:tr w:rsidR="00463031" w:rsidRPr="00463031" w:rsidTr="00F952CA">
        <w:trPr>
          <w:trHeight w:hRule="exact" w:val="24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after="160" w:line="226" w:lineRule="exact"/>
              <w:ind w:left="64" w:right="-20"/>
              <w:rPr>
                <w:rFonts w:ascii="Calibri" w:eastAsia="Arial" w:hAnsi="Calibri"/>
                <w:b/>
                <w:sz w:val="18"/>
                <w:szCs w:val="18"/>
              </w:rPr>
            </w:pPr>
            <w:r w:rsidRPr="00463031">
              <w:rPr>
                <w:rFonts w:ascii="Calibri" w:eastAsia="Arial" w:hAnsi="Calibri"/>
                <w:b/>
                <w:sz w:val="18"/>
                <w:szCs w:val="18"/>
              </w:rPr>
              <w:t>6</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ZBDTA</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Da</w:t>
            </w:r>
            <w:r w:rsidRPr="00463031">
              <w:rPr>
                <w:rFonts w:ascii="Calibri" w:eastAsia="Arial" w:hAnsi="Calibri"/>
                <w:spacing w:val="-2"/>
                <w:sz w:val="18"/>
                <w:szCs w:val="18"/>
              </w:rPr>
              <w:t>t</w:t>
            </w:r>
            <w:r w:rsidRPr="00463031">
              <w:rPr>
                <w:rFonts w:ascii="Calibri" w:eastAsia="Arial" w:hAnsi="Calibri"/>
                <w:sz w:val="18"/>
                <w:szCs w:val="18"/>
              </w:rPr>
              <w:t>a (TxD, RxD), alternate AUX 10</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after="160" w:line="226" w:lineRule="exact"/>
              <w:ind w:left="65" w:right="-20"/>
              <w:rPr>
                <w:rFonts w:ascii="Calibri" w:eastAsia="Arial" w:hAnsi="Calibri"/>
                <w:sz w:val="18"/>
                <w:szCs w:val="18"/>
              </w:rPr>
            </w:pPr>
            <w:r w:rsidRPr="00463031">
              <w:rPr>
                <w:rFonts w:ascii="Calibri" w:eastAsia="Arial" w:hAnsi="Calibri"/>
                <w:sz w:val="18"/>
                <w:szCs w:val="18"/>
              </w:rPr>
              <w:t>7</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7</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F0r</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8</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F0f</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rsidTr="00F952CA">
        <w:trPr>
          <w:trHeight w:hRule="exact" w:val="277"/>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14" w:after="160" w:line="259" w:lineRule="auto"/>
              <w:ind w:left="64" w:right="-20"/>
              <w:rPr>
                <w:rFonts w:ascii="Calibri" w:eastAsia="Arial" w:hAnsi="Calibri"/>
                <w:b/>
                <w:sz w:val="18"/>
                <w:szCs w:val="18"/>
              </w:rPr>
            </w:pPr>
            <w:r w:rsidRPr="00463031">
              <w:rPr>
                <w:rFonts w:ascii="Calibri" w:eastAsia="Arial" w:hAnsi="Calibri"/>
                <w:b/>
                <w:sz w:val="18"/>
                <w:szCs w:val="18"/>
              </w:rPr>
              <w:t>9</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LS/A</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A</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14"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10</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LS/B</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B</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11</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Index</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Not used, Or</w:t>
            </w:r>
            <w:r w:rsidRPr="00463031">
              <w:rPr>
                <w:rFonts w:ascii="Calibri" w:eastAsia="Arial" w:hAnsi="Calibri"/>
                <w:spacing w:val="-1"/>
                <w:sz w:val="18"/>
                <w:szCs w:val="18"/>
              </w:rPr>
              <w:t>i</w:t>
            </w:r>
            <w:r w:rsidRPr="00463031">
              <w:rPr>
                <w:rFonts w:ascii="Calibri" w:eastAsia="Arial" w:hAnsi="Calibri"/>
                <w:sz w:val="18"/>
                <w:szCs w:val="18"/>
              </w:rPr>
              <w:t>entation</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after="160" w:line="259" w:lineRule="auto"/>
              <w:rPr>
                <w:rFonts w:ascii="Calibri" w:eastAsia="Calibri" w:hAnsi="Calibri"/>
                <w:sz w:val="18"/>
                <w:szCs w:val="18"/>
              </w:rPr>
            </w:pPr>
          </w:p>
        </w:tc>
      </w:tr>
      <w:tr w:rsidR="00463031" w:rsidRPr="00463031" w:rsidTr="00F952CA">
        <w:trPr>
          <w:trHeight w:hRule="exact" w:val="226"/>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12</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Vcc</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Internal Dec</w:t>
            </w:r>
            <w:r w:rsidRPr="00463031">
              <w:rPr>
                <w:rFonts w:ascii="Calibri" w:eastAsia="Arial" w:hAnsi="Calibri"/>
                <w:spacing w:val="-1"/>
                <w:sz w:val="18"/>
                <w:szCs w:val="18"/>
              </w:rPr>
              <w:t>o</w:t>
            </w:r>
            <w:r w:rsidRPr="00463031">
              <w:rPr>
                <w:rFonts w:ascii="Calibri" w:eastAsia="Arial" w:hAnsi="Calibri"/>
                <w:sz w:val="18"/>
                <w:szCs w:val="18"/>
              </w:rPr>
              <w:t xml:space="preserve">der-Voltage </w:t>
            </w:r>
            <w:r w:rsidRPr="00463031">
              <w:rPr>
                <w:rFonts w:ascii="Calibri" w:eastAsia="Arial" w:hAnsi="Calibri"/>
                <w:spacing w:val="-1"/>
                <w:sz w:val="18"/>
                <w:szCs w:val="18"/>
              </w:rPr>
              <w:t>1.</w:t>
            </w:r>
            <w:r w:rsidRPr="00463031">
              <w:rPr>
                <w:rFonts w:ascii="Calibri" w:eastAsia="Arial" w:hAnsi="Calibri"/>
                <w:sz w:val="18"/>
                <w:szCs w:val="18"/>
              </w:rPr>
              <w:t>8 – 5.7 Volt</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13</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AUX3</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3</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rsidTr="00F952CA">
        <w:trPr>
          <w:trHeight w:hRule="exact" w:val="271"/>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11" w:after="160" w:line="259" w:lineRule="auto"/>
              <w:ind w:left="64" w:right="-20"/>
              <w:rPr>
                <w:rFonts w:ascii="Calibri" w:eastAsia="Arial" w:hAnsi="Calibri"/>
                <w:b/>
                <w:sz w:val="18"/>
                <w:szCs w:val="18"/>
              </w:rPr>
            </w:pPr>
            <w:r w:rsidRPr="00463031">
              <w:rPr>
                <w:rFonts w:ascii="Calibri" w:eastAsia="Arial" w:hAnsi="Calibri"/>
                <w:b/>
                <w:sz w:val="18"/>
                <w:szCs w:val="18"/>
              </w:rPr>
              <w:t>14</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1" w:after="160" w:line="259" w:lineRule="auto"/>
              <w:ind w:left="63" w:right="-20"/>
              <w:rPr>
                <w:rFonts w:ascii="Calibri" w:eastAsia="Arial" w:hAnsi="Calibri"/>
                <w:sz w:val="18"/>
                <w:szCs w:val="18"/>
              </w:rPr>
            </w:pPr>
            <w:r w:rsidRPr="00463031">
              <w:rPr>
                <w:rFonts w:ascii="Calibri" w:eastAsia="Arial" w:hAnsi="Calibri"/>
                <w:sz w:val="18"/>
                <w:szCs w:val="18"/>
              </w:rPr>
              <w:t>AUX2</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11" w:after="160" w:line="259" w:lineRule="auto"/>
              <w:ind w:left="64" w:right="-20"/>
              <w:rPr>
                <w:rFonts w:ascii="Calibri" w:eastAsia="Arial" w:hAnsi="Calibri"/>
                <w:sz w:val="18"/>
                <w:szCs w:val="18"/>
              </w:rPr>
            </w:pPr>
            <w:r w:rsidRPr="00463031">
              <w:rPr>
                <w:rFonts w:ascii="Calibri" w:eastAsia="Arial" w:hAnsi="Calibri"/>
                <w:sz w:val="18"/>
                <w:szCs w:val="18"/>
              </w:rPr>
              <w:t>Output 2</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11"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15</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AUX1</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Output 1</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rsidTr="00F952CA">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16</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30" w:lineRule="exact"/>
              <w:ind w:left="58"/>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er Pl</w:t>
            </w:r>
            <w:r w:rsidRPr="00463031">
              <w:rPr>
                <w:rFonts w:ascii="Calibri" w:eastAsia="Arial" w:hAnsi="Calibri"/>
                <w:spacing w:val="-1"/>
                <w:sz w:val="18"/>
                <w:szCs w:val="18"/>
              </w:rPr>
              <w:t>us</w:t>
            </w:r>
            <w:r w:rsidRPr="00463031">
              <w:rPr>
                <w:rFonts w:ascii="Calibri" w:eastAsia="Arial" w:hAnsi="Calibri"/>
                <w:sz w:val="18"/>
                <w:szCs w:val="18"/>
              </w:rPr>
              <w:t>, refere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 port storage capacitors</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17</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AUX5</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5</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rsidTr="00F952CA">
        <w:trPr>
          <w:trHeight w:hRule="exact" w:val="28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18</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Motor2</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30" w:lineRule="exact"/>
              <w:ind w:left="64" w:right="112"/>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#2 min</w:t>
            </w:r>
            <w:r w:rsidRPr="00463031">
              <w:rPr>
                <w:rFonts w:ascii="Calibri" w:eastAsia="Arial" w:hAnsi="Calibri"/>
                <w:spacing w:val="-1"/>
                <w:sz w:val="18"/>
                <w:szCs w:val="18"/>
              </w:rPr>
              <w:t>u</w:t>
            </w:r>
            <w:r w:rsidRPr="00463031">
              <w:rPr>
                <w:rFonts w:ascii="Calibri" w:eastAsia="Arial" w:hAnsi="Calibri"/>
                <w:sz w:val="18"/>
                <w:szCs w:val="18"/>
              </w:rPr>
              <w:t>s / direction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rsidTr="00F952CA">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19</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Motor1</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#1 pl</w:t>
            </w:r>
            <w:r w:rsidRPr="00463031">
              <w:rPr>
                <w:rFonts w:ascii="Calibri" w:eastAsia="Arial" w:hAnsi="Calibri"/>
                <w:spacing w:val="-1"/>
                <w:sz w:val="18"/>
                <w:szCs w:val="18"/>
              </w:rPr>
              <w:t>u</w:t>
            </w:r>
            <w:r w:rsidRPr="00463031">
              <w:rPr>
                <w:rFonts w:ascii="Calibri" w:eastAsia="Arial" w:hAnsi="Calibri"/>
                <w:sz w:val="18"/>
                <w:szCs w:val="18"/>
              </w:rPr>
              <w:t>s / 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20</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G</w:t>
            </w:r>
            <w:r w:rsidRPr="00463031">
              <w:rPr>
                <w:rFonts w:ascii="Calibri" w:eastAsia="Arial" w:hAnsi="Calibri"/>
                <w:spacing w:val="-1"/>
                <w:sz w:val="18"/>
                <w:szCs w:val="18"/>
              </w:rPr>
              <w:t>N</w:t>
            </w:r>
            <w:r w:rsidRPr="00463031">
              <w:rPr>
                <w:rFonts w:ascii="Calibri" w:eastAsia="Arial" w:hAnsi="Calibri"/>
                <w:sz w:val="18"/>
                <w:szCs w:val="18"/>
              </w:rPr>
              <w:t>D</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 xml:space="preserve">er </w:t>
            </w:r>
            <w:r w:rsidRPr="00463031">
              <w:rPr>
                <w:rFonts w:ascii="Calibri" w:eastAsia="Arial" w:hAnsi="Calibri"/>
                <w:spacing w:val="-1"/>
                <w:sz w:val="18"/>
                <w:szCs w:val="18"/>
              </w:rPr>
              <w:t>GN</w:t>
            </w:r>
            <w:r w:rsidRPr="00463031">
              <w:rPr>
                <w:rFonts w:ascii="Calibri" w:eastAsia="Arial" w:hAnsi="Calibri"/>
                <w:sz w:val="18"/>
                <w:szCs w:val="18"/>
              </w:rPr>
              <w:t>D, Ref</w:t>
            </w:r>
            <w:r w:rsidRPr="00463031">
              <w:rPr>
                <w:rFonts w:ascii="Calibri" w:eastAsia="Arial" w:hAnsi="Calibri"/>
                <w:spacing w:val="-1"/>
                <w:sz w:val="18"/>
                <w:szCs w:val="18"/>
              </w:rPr>
              <w:t>e</w:t>
            </w:r>
            <w:r w:rsidRPr="00463031">
              <w:rPr>
                <w:rFonts w:ascii="Calibri" w:eastAsia="Arial" w:hAnsi="Calibri"/>
                <w:sz w:val="18"/>
                <w:szCs w:val="18"/>
              </w:rPr>
              <w:t>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2</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21</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 left</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 xml:space="preserve">ck left in </w:t>
            </w:r>
            <w:r w:rsidRPr="00463031">
              <w:rPr>
                <w:rFonts w:ascii="Calibri" w:eastAsia="Arial" w:hAnsi="Calibri"/>
                <w:spacing w:val="-1"/>
                <w:sz w:val="18"/>
                <w:szCs w:val="18"/>
              </w:rPr>
              <w:t>d</w:t>
            </w:r>
            <w:r w:rsidRPr="00463031">
              <w:rPr>
                <w:rFonts w:ascii="Calibri" w:eastAsia="Arial" w:hAnsi="Calibri"/>
                <w:sz w:val="18"/>
                <w:szCs w:val="18"/>
              </w:rPr>
              <w:t>irecti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r w:rsidR="00463031" w:rsidRPr="00463031" w:rsidTr="00F952CA">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22</w:t>
            </w:r>
          </w:p>
        </w:tc>
        <w:tc>
          <w:tcPr>
            <w:tcW w:w="132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w:t>
            </w:r>
          </w:p>
        </w:tc>
        <w:tc>
          <w:tcPr>
            <w:tcW w:w="4574"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 in</w:t>
            </w:r>
            <w:r w:rsidRPr="00463031">
              <w:rPr>
                <w:rFonts w:ascii="Calibri" w:eastAsia="Arial" w:hAnsi="Calibri"/>
                <w:spacing w:val="-1"/>
                <w:sz w:val="18"/>
                <w:szCs w:val="18"/>
              </w:rPr>
              <w:t xml:space="preserve"> </w:t>
            </w:r>
            <w:r w:rsidRPr="00463031">
              <w:rPr>
                <w:rFonts w:ascii="Calibri" w:eastAsia="Arial" w:hAnsi="Calibri"/>
                <w:sz w:val="18"/>
                <w:szCs w:val="18"/>
              </w:rPr>
              <w:t>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bl>
    <w:p w:rsidR="00463031" w:rsidRPr="00463031" w:rsidRDefault="00463031" w:rsidP="00463031">
      <w:pPr>
        <w:spacing w:before="7" w:after="160" w:line="110" w:lineRule="exact"/>
        <w:rPr>
          <w:rFonts w:ascii="Calibri" w:eastAsia="Calibri" w:hAnsi="Calibri"/>
          <w:sz w:val="18"/>
          <w:szCs w:val="18"/>
        </w:rPr>
      </w:pPr>
    </w:p>
    <w:p w:rsidR="00463031" w:rsidRPr="00463031" w:rsidRDefault="00463031" w:rsidP="00EF08AC">
      <w:pPr>
        <w:pStyle w:val="Heading3"/>
        <w:rPr>
          <w:rFonts w:eastAsia="Arial"/>
        </w:rPr>
      </w:pPr>
      <w:r w:rsidRPr="00463031">
        <w:rPr>
          <w:rFonts w:eastAsia="Arial"/>
        </w:rPr>
        <w:t>Descriptions of Signals</w:t>
      </w:r>
    </w:p>
    <w:p w:rsidR="00463031" w:rsidRPr="00463031" w:rsidRDefault="00463031" w:rsidP="00AB6C31">
      <w:pPr>
        <w:tabs>
          <w:tab w:val="left" w:pos="1350"/>
        </w:tabs>
        <w:spacing w:line="259" w:lineRule="auto"/>
        <w:ind w:left="1482" w:right="343" w:hanging="1122"/>
        <w:rPr>
          <w:rFonts w:ascii="LiberationSerif" w:eastAsia="Calibri" w:hAnsi="LiberationSerif" w:cs="LiberationSerif"/>
          <w:szCs w:val="24"/>
        </w:rPr>
      </w:pPr>
      <w:r w:rsidRPr="00463031">
        <w:rPr>
          <w:rFonts w:ascii="LiberationSerif" w:eastAsia="Calibri" w:hAnsi="LiberationSerif" w:cs="LiberationSerif"/>
          <w:b/>
          <w:szCs w:val="24"/>
        </w:rPr>
        <w:t>Group 1:</w:t>
      </w:r>
      <w:r w:rsidRPr="00463031">
        <w:rPr>
          <w:rFonts w:ascii="LiberationSerif" w:eastAsia="Calibri" w:hAnsi="LiberationSerif" w:cs="LiberationSerif"/>
          <w:szCs w:val="24"/>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463031">
        <w:rPr>
          <w:rFonts w:eastAsia="Calibri"/>
          <w:szCs w:val="24"/>
        </w:rPr>
        <w:t>When supplied with AC-Motors Pin 21 is connected to the outer rails und Pin 22 to the middle rail.</w:t>
      </w:r>
    </w:p>
    <w:p w:rsidR="00463031" w:rsidRPr="00AB6C31" w:rsidRDefault="00463031" w:rsidP="00EF08AC">
      <w:pPr>
        <w:tabs>
          <w:tab w:val="left" w:pos="1260"/>
        </w:tabs>
        <w:spacing w:line="259" w:lineRule="auto"/>
        <w:ind w:left="1494" w:right="570" w:hanging="1134"/>
        <w:rPr>
          <w:rFonts w:eastAsia="Calibri"/>
          <w:szCs w:val="24"/>
        </w:rPr>
      </w:pPr>
      <w:r w:rsidRPr="00463031">
        <w:rPr>
          <w:rFonts w:ascii="LiberationSerif" w:eastAsia="Calibri" w:hAnsi="LiberationSerif" w:cs="LiberationSerif"/>
          <w:b/>
          <w:szCs w:val="24"/>
        </w:rPr>
        <w:t>Group 2:</w:t>
      </w:r>
      <w:r w:rsidRPr="00463031">
        <w:rPr>
          <w:rFonts w:ascii="LiberationSerif" w:eastAsia="Calibri" w:hAnsi="LiberationSerif" w:cs="LiberationSerif"/>
          <w:szCs w:val="24"/>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463031">
        <w:rPr>
          <w:rFonts w:eastAsia="Calibri"/>
          <w:szCs w:val="24"/>
        </w:rPr>
        <w:t>Pin 12 is not mandatory. It is recommended to supply this pin in order to connect additional processors</w:t>
      </w:r>
      <w:r w:rsidRPr="00AB6C31">
        <w:rPr>
          <w:rFonts w:eastAsia="Calibri"/>
          <w:szCs w:val="24"/>
        </w:rPr>
        <w:t>.</w:t>
      </w:r>
    </w:p>
    <w:p w:rsidR="00463031" w:rsidRPr="00463031" w:rsidRDefault="00463031" w:rsidP="00AB6C31">
      <w:pPr>
        <w:tabs>
          <w:tab w:val="left" w:pos="1260"/>
        </w:tabs>
        <w:spacing w:line="259" w:lineRule="auto"/>
        <w:ind w:left="360" w:right="-20"/>
        <w:rPr>
          <w:rFonts w:ascii="LiberationSerif" w:eastAsia="Calibri" w:hAnsi="LiberationSerif" w:cs="LiberationSerif"/>
          <w:szCs w:val="24"/>
        </w:rPr>
      </w:pPr>
      <w:r w:rsidRPr="00463031">
        <w:rPr>
          <w:rFonts w:ascii="LiberationSerif" w:eastAsia="Calibri" w:hAnsi="LiberationSerif" w:cs="LiberationSerif"/>
          <w:b/>
          <w:szCs w:val="24"/>
        </w:rPr>
        <w:t>Group 3:</w:t>
      </w:r>
      <w:r w:rsidRPr="00463031">
        <w:rPr>
          <w:rFonts w:ascii="LiberationSerif" w:eastAsia="Calibri" w:hAnsi="LiberationSerif" w:cs="LiberationSerif"/>
          <w:szCs w:val="24"/>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463031">
        <w:rPr>
          <w:rFonts w:eastAsia="Calibri"/>
          <w:szCs w:val="24"/>
        </w:rPr>
        <w:t>Pin 19 is field coil A; Pin 18 is field coil B for AC-Motors.</w:t>
      </w:r>
    </w:p>
    <w:p w:rsidR="00463031" w:rsidRPr="00463031" w:rsidRDefault="00463031" w:rsidP="00EF08AC">
      <w:pPr>
        <w:tabs>
          <w:tab w:val="left" w:pos="1260"/>
        </w:tabs>
        <w:spacing w:line="259" w:lineRule="auto"/>
        <w:ind w:left="1494" w:right="365" w:hanging="1134"/>
        <w:rPr>
          <w:rFonts w:eastAsia="Calibri"/>
          <w:szCs w:val="24"/>
        </w:rPr>
      </w:pPr>
      <w:r w:rsidRPr="00463031">
        <w:rPr>
          <w:rFonts w:ascii="LiberationSerif" w:eastAsia="Calibri" w:hAnsi="LiberationSerif" w:cs="LiberationSerif"/>
          <w:b/>
          <w:szCs w:val="24"/>
        </w:rPr>
        <w:t>Group 4:</w:t>
      </w:r>
      <w:r w:rsidRPr="00463031">
        <w:rPr>
          <w:rFonts w:ascii="LiberationSerif" w:eastAsia="Calibri" w:hAnsi="LiberationSerif" w:cs="LiberationSerif"/>
          <w:szCs w:val="24"/>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463031">
        <w:rPr>
          <w:rFonts w:eastAsia="Calibri"/>
          <w:szCs w:val="24"/>
        </w:rPr>
        <w:t>Pin 1 and 2 are Open-Collector-Inputs and will switch on against GND. The input resistance should be approximately 100K Ohms. Sensor-Input 1 shall be used to synchronize wheel movement and sound when steam engines are used</w:t>
      </w:r>
      <w:r w:rsidR="00633E21">
        <w:rPr>
          <w:rFonts w:eastAsia="Calibri"/>
          <w:szCs w:val="24"/>
        </w:rPr>
        <w:t>.</w:t>
      </w:r>
    </w:p>
    <w:p w:rsidR="00463031" w:rsidRPr="00463031" w:rsidRDefault="00463031" w:rsidP="00EF08AC">
      <w:pPr>
        <w:tabs>
          <w:tab w:val="left" w:pos="1260"/>
        </w:tabs>
        <w:spacing w:line="259" w:lineRule="auto"/>
        <w:ind w:left="1494" w:right="277" w:hanging="1134"/>
        <w:rPr>
          <w:rFonts w:ascii="LiberationSerif" w:eastAsia="Calibri" w:hAnsi="LiberationSerif" w:cs="LiberationSerif"/>
          <w:b/>
          <w:szCs w:val="24"/>
        </w:rPr>
      </w:pPr>
    </w:p>
    <w:p w:rsidR="00463031" w:rsidRPr="00463031" w:rsidRDefault="00463031" w:rsidP="00AB6C31">
      <w:pPr>
        <w:tabs>
          <w:tab w:val="left" w:pos="1260"/>
        </w:tabs>
        <w:spacing w:line="259" w:lineRule="auto"/>
        <w:ind w:left="1494" w:right="277" w:hanging="1134"/>
        <w:rPr>
          <w:rFonts w:eastAsia="Calibri"/>
          <w:szCs w:val="24"/>
        </w:rPr>
      </w:pPr>
      <w:r w:rsidRPr="00463031">
        <w:rPr>
          <w:rFonts w:ascii="LiberationSerif" w:eastAsia="Calibri" w:hAnsi="LiberationSerif" w:cs="LiberationSerif"/>
          <w:b/>
          <w:szCs w:val="24"/>
        </w:rPr>
        <w:t>Group 5:</w:t>
      </w:r>
      <w:r w:rsidRPr="00463031">
        <w:rPr>
          <w:rFonts w:ascii="LiberationSerif" w:eastAsia="Calibri" w:hAnsi="LiberationSerif" w:cs="LiberationSerif"/>
          <w:szCs w:val="24"/>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463031">
        <w:rPr>
          <w:rFonts w:eastAsia="Calibri"/>
          <w:szCs w:val="24"/>
        </w:rPr>
        <w:t>In case the rear lights are connected to the decoder separately, the rear lights of locomotive in forward direction 1 are switched from Pin 15 and those in rear direction 2 to Pin 14.</w:t>
      </w:r>
    </w:p>
    <w:p w:rsidR="00463031" w:rsidRPr="00463031" w:rsidRDefault="00463031" w:rsidP="00EF08AC">
      <w:pPr>
        <w:tabs>
          <w:tab w:val="left" w:pos="1260"/>
        </w:tabs>
        <w:spacing w:line="259" w:lineRule="auto"/>
        <w:ind w:left="1482" w:right="-20" w:hanging="1122"/>
        <w:rPr>
          <w:rFonts w:ascii="LiberationSerif" w:eastAsia="Calibri" w:hAnsi="LiberationSerif" w:cs="LiberationSerif"/>
          <w:color w:val="0070C0"/>
          <w:szCs w:val="24"/>
        </w:rPr>
      </w:pPr>
      <w:r w:rsidRPr="00463031">
        <w:rPr>
          <w:rFonts w:ascii="LiberationSerif" w:eastAsia="Calibri" w:hAnsi="LiberationSerif" w:cs="LiberationSerif"/>
          <w:b/>
          <w:szCs w:val="24"/>
        </w:rPr>
        <w:t>Group 6:</w:t>
      </w:r>
      <w:r w:rsidRPr="00463031">
        <w:rPr>
          <w:rFonts w:ascii="LiberationSerif" w:eastAsia="Calibri" w:hAnsi="LiberationSerif" w:cs="LiberationSerif"/>
          <w:szCs w:val="24"/>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463031">
        <w:rPr>
          <w:rFonts w:eastAsia="Calibri"/>
          <w:szCs w:val="24"/>
        </w:rPr>
        <w:t xml:space="preserve">The speaker impedance is determined by the manufacturer of the decoder and must be documented. </w:t>
      </w:r>
    </w:p>
    <w:p w:rsidR="00463031" w:rsidRPr="00463031" w:rsidRDefault="00463031" w:rsidP="00AB6C31">
      <w:pPr>
        <w:tabs>
          <w:tab w:val="left" w:pos="1260"/>
        </w:tabs>
        <w:spacing w:line="259" w:lineRule="auto"/>
        <w:ind w:left="1494" w:right="100" w:hanging="1134"/>
        <w:rPr>
          <w:rFonts w:eastAsia="Calibri"/>
          <w:szCs w:val="24"/>
        </w:rPr>
      </w:pPr>
      <w:r w:rsidRPr="00463031">
        <w:rPr>
          <w:rFonts w:ascii="LiberationSerif" w:eastAsia="Calibri" w:hAnsi="LiberationSerif" w:cs="LiberationSerif"/>
          <w:b/>
          <w:szCs w:val="24"/>
        </w:rPr>
        <w:t>Group 7:</w:t>
      </w:r>
      <w:r w:rsidRPr="00463031">
        <w:rPr>
          <w:rFonts w:ascii="LiberationSerif" w:eastAsia="Calibri" w:hAnsi="LiberationSerif" w:cs="LiberationSerif"/>
          <w:szCs w:val="24"/>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463031">
        <w:rPr>
          <w:rFonts w:eastAsia="Calibri"/>
          <w:szCs w:val="24"/>
        </w:rPr>
        <w:t>The microcontroller-pins of the train bus are connected through a serial resistor with a maximum of 470 Ohm.</w:t>
      </w:r>
    </w:p>
    <w:p w:rsidR="00463031" w:rsidRPr="00463031" w:rsidRDefault="00463031" w:rsidP="00EF08AC">
      <w:pPr>
        <w:tabs>
          <w:tab w:val="left" w:pos="1260"/>
        </w:tabs>
        <w:spacing w:line="259" w:lineRule="auto"/>
        <w:ind w:left="1494" w:right="365" w:hanging="1134"/>
        <w:rPr>
          <w:rFonts w:ascii="LiberationSerif" w:eastAsia="Calibri" w:hAnsi="LiberationSerif" w:cs="LiberationSerif"/>
          <w:szCs w:val="24"/>
        </w:rPr>
      </w:pPr>
      <w:r w:rsidRPr="00463031">
        <w:rPr>
          <w:rFonts w:ascii="LiberationSerif" w:eastAsia="Calibri" w:hAnsi="LiberationSerif" w:cs="LiberationSerif"/>
          <w:b/>
          <w:szCs w:val="24"/>
        </w:rPr>
        <w:t>Group 8:</w:t>
      </w:r>
      <w:r w:rsidRPr="00463031">
        <w:rPr>
          <w:rFonts w:ascii="LiberationSerif" w:eastAsia="Calibri" w:hAnsi="LiberationSerif" w:cs="LiberationSerif"/>
          <w:szCs w:val="24"/>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463031">
        <w:rPr>
          <w:rFonts w:eastAsia="Calibri"/>
          <w:szCs w:val="24"/>
        </w:rPr>
        <w:t xml:space="preserve">Outputs are defined as TTL/LVTTL logic-level according to Table 7. </w:t>
      </w:r>
    </w:p>
    <w:p w:rsidR="00463031" w:rsidRPr="00463031" w:rsidRDefault="00463031" w:rsidP="00463031">
      <w:pPr>
        <w:spacing w:after="160" w:line="259" w:lineRule="auto"/>
        <w:rPr>
          <w:rFonts w:ascii="Calibri" w:eastAsia="Arial" w:hAnsi="Calibri"/>
          <w:b/>
          <w:bCs/>
          <w:position w:val="-1"/>
          <w:sz w:val="18"/>
          <w:szCs w:val="18"/>
        </w:rPr>
      </w:pPr>
    </w:p>
    <w:p w:rsidR="00463031" w:rsidRPr="00463031" w:rsidRDefault="00463031" w:rsidP="00463031">
      <w:pPr>
        <w:spacing w:after="160" w:line="259" w:lineRule="auto"/>
        <w:rPr>
          <w:rFonts w:ascii="Calibri" w:eastAsia="Arial" w:hAnsi="Calibri"/>
          <w:b/>
          <w:bCs/>
          <w:position w:val="-1"/>
          <w:sz w:val="18"/>
          <w:szCs w:val="18"/>
        </w:rPr>
      </w:pPr>
    </w:p>
    <w:p w:rsidR="00463031" w:rsidRPr="00B51364" w:rsidRDefault="00463031" w:rsidP="00B51364">
      <w:pPr>
        <w:spacing w:after="160" w:line="259" w:lineRule="auto"/>
        <w:jc w:val="center"/>
        <w:rPr>
          <w:rFonts w:ascii="Calibri" w:eastAsia="Arial" w:hAnsi="Calibri"/>
          <w:b/>
          <w:bCs/>
          <w:sz w:val="22"/>
          <w:szCs w:val="18"/>
        </w:rPr>
      </w:pPr>
      <w:r w:rsidRPr="00B51364">
        <w:rPr>
          <w:rFonts w:ascii="Calibri" w:eastAsia="Arial" w:hAnsi="Calibri"/>
          <w:b/>
          <w:bCs/>
          <w:sz w:val="22"/>
          <w:szCs w:val="18"/>
        </w:rPr>
        <w:t>Table 7:</w:t>
      </w:r>
      <w:r w:rsidR="00B51364">
        <w:rPr>
          <w:rFonts w:ascii="Calibri" w:eastAsia="Arial" w:hAnsi="Calibri"/>
          <w:b/>
          <w:bCs/>
          <w:sz w:val="22"/>
          <w:szCs w:val="18"/>
        </w:rPr>
        <w:t xml:space="preserve"> Logic Level Values</w:t>
      </w:r>
    </w:p>
    <w:p w:rsidR="00463031" w:rsidRPr="00463031" w:rsidRDefault="00463031" w:rsidP="00463031">
      <w:pPr>
        <w:spacing w:before="5" w:after="160" w:line="60" w:lineRule="exact"/>
        <w:rPr>
          <w:rFonts w:ascii="Calibri" w:eastAsia="Calibri" w:hAnsi="Calibri"/>
          <w:sz w:val="18"/>
          <w:szCs w:val="18"/>
        </w:rPr>
      </w:pPr>
    </w:p>
    <w:tbl>
      <w:tblPr>
        <w:tblW w:w="0" w:type="auto"/>
        <w:tblInd w:w="127" w:type="dxa"/>
        <w:tblLayout w:type="fixed"/>
        <w:tblCellMar>
          <w:left w:w="0" w:type="dxa"/>
          <w:right w:w="0" w:type="dxa"/>
        </w:tblCellMar>
        <w:tblLook w:val="01E0" w:firstRow="1" w:lastRow="1" w:firstColumn="1" w:lastColumn="1" w:noHBand="0" w:noVBand="0"/>
      </w:tblPr>
      <w:tblGrid>
        <w:gridCol w:w="2578"/>
        <w:gridCol w:w="2462"/>
        <w:gridCol w:w="4140"/>
      </w:tblGrid>
      <w:tr w:rsidR="00463031" w:rsidRPr="00463031" w:rsidTr="00F952CA">
        <w:trPr>
          <w:cantSplit/>
          <w:trHeight w:hRule="exact" w:val="590"/>
        </w:trPr>
        <w:tc>
          <w:tcPr>
            <w:tcW w:w="2578"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spacing w:after="160" w:line="259" w:lineRule="auto"/>
              <w:rPr>
                <w:rFonts w:ascii="Calibri" w:eastAsia="Calibri" w:hAnsi="Calibri"/>
                <w:sz w:val="18"/>
                <w:szCs w:val="18"/>
              </w:rPr>
            </w:pPr>
          </w:p>
        </w:tc>
        <w:tc>
          <w:tcPr>
            <w:tcW w:w="2462"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spacing w:before="56" w:after="160" w:line="259" w:lineRule="auto"/>
              <w:ind w:left="102" w:right="214"/>
              <w:rPr>
                <w:rFonts w:ascii="Calibri" w:eastAsia="Arial" w:hAnsi="Calibri"/>
                <w:sz w:val="18"/>
                <w:szCs w:val="18"/>
              </w:rPr>
            </w:pPr>
            <w:r w:rsidRPr="00463031">
              <w:rPr>
                <w:rFonts w:ascii="Calibri" w:eastAsia="Arial" w:hAnsi="Calibri"/>
                <w:sz w:val="18"/>
                <w:szCs w:val="18"/>
              </w:rPr>
              <w:t>Voltage Level Decoder Output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spacing w:before="56" w:after="160" w:line="259" w:lineRule="auto"/>
              <w:ind w:left="102" w:right="214"/>
              <w:rPr>
                <w:rFonts w:ascii="Calibri" w:eastAsia="Arial" w:hAnsi="Calibri"/>
                <w:sz w:val="18"/>
                <w:szCs w:val="18"/>
              </w:rPr>
            </w:pPr>
            <w:r w:rsidRPr="00463031">
              <w:rPr>
                <w:rFonts w:ascii="Calibri" w:eastAsia="Arial" w:hAnsi="Calibri"/>
                <w:sz w:val="18"/>
                <w:szCs w:val="18"/>
              </w:rPr>
              <w:t>Voltage Level</w:t>
            </w:r>
            <w:r w:rsidRPr="00463031">
              <w:rPr>
                <w:rFonts w:ascii="Calibri" w:eastAsia="Arial" w:hAnsi="Calibri"/>
                <w:spacing w:val="-2"/>
                <w:sz w:val="18"/>
                <w:szCs w:val="18"/>
              </w:rPr>
              <w:t xml:space="preserve"> </w:t>
            </w:r>
            <w:r w:rsidRPr="00463031">
              <w:rPr>
                <w:rFonts w:ascii="Calibri" w:eastAsia="Arial" w:hAnsi="Calibri"/>
                <w:sz w:val="18"/>
                <w:szCs w:val="18"/>
              </w:rPr>
              <w:t>for swi</w:t>
            </w:r>
            <w:r w:rsidRPr="00463031">
              <w:rPr>
                <w:rFonts w:ascii="Calibri" w:eastAsia="Arial" w:hAnsi="Calibri"/>
                <w:spacing w:val="-2"/>
                <w:sz w:val="18"/>
                <w:szCs w:val="18"/>
              </w:rPr>
              <w:t>t</w:t>
            </w:r>
            <w:r w:rsidRPr="00463031">
              <w:rPr>
                <w:rFonts w:ascii="Calibri" w:eastAsia="Arial" w:hAnsi="Calibri"/>
                <w:sz w:val="18"/>
                <w:szCs w:val="18"/>
              </w:rPr>
              <w:t>ching</w:t>
            </w:r>
            <w:r w:rsidRPr="00463031">
              <w:rPr>
                <w:rFonts w:ascii="Calibri" w:eastAsia="Arial" w:hAnsi="Calibri"/>
                <w:spacing w:val="-2"/>
                <w:sz w:val="18"/>
                <w:szCs w:val="18"/>
              </w:rPr>
              <w:t xml:space="preserve"> </w:t>
            </w:r>
            <w:r w:rsidRPr="00463031">
              <w:rPr>
                <w:rFonts w:ascii="Calibri" w:eastAsia="Arial" w:hAnsi="Calibri"/>
                <w:sz w:val="18"/>
                <w:szCs w:val="18"/>
              </w:rPr>
              <w:t>element on t</w:t>
            </w:r>
            <w:r w:rsidRPr="00463031">
              <w:rPr>
                <w:rFonts w:ascii="Calibri" w:eastAsia="Arial" w:hAnsi="Calibri"/>
                <w:spacing w:val="-1"/>
                <w:sz w:val="18"/>
                <w:szCs w:val="18"/>
              </w:rPr>
              <w:t>h</w:t>
            </w:r>
            <w:r w:rsidRPr="00463031">
              <w:rPr>
                <w:rFonts w:ascii="Calibri" w:eastAsia="Arial" w:hAnsi="Calibri"/>
                <w:sz w:val="18"/>
                <w:szCs w:val="18"/>
              </w:rPr>
              <w:t>e s</w:t>
            </w:r>
            <w:r w:rsidRPr="00463031">
              <w:rPr>
                <w:rFonts w:ascii="Calibri" w:eastAsia="Arial" w:hAnsi="Calibri"/>
                <w:spacing w:val="-1"/>
                <w:sz w:val="18"/>
                <w:szCs w:val="18"/>
              </w:rPr>
              <w:t>y</w:t>
            </w:r>
            <w:r w:rsidRPr="00463031">
              <w:rPr>
                <w:rFonts w:ascii="Calibri" w:eastAsia="Arial" w:hAnsi="Calibri"/>
                <w:sz w:val="18"/>
                <w:szCs w:val="18"/>
              </w:rPr>
              <w:t>stem PCB.</w:t>
            </w:r>
          </w:p>
        </w:tc>
      </w:tr>
      <w:tr w:rsidR="00463031" w:rsidRPr="00463031" w:rsidTr="00F952CA">
        <w:trPr>
          <w:cantSplit/>
          <w:trHeight w:hRule="exact" w:val="360"/>
        </w:trPr>
        <w:tc>
          <w:tcPr>
            <w:tcW w:w="2578"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Functi</w:t>
            </w:r>
            <w:r w:rsidRPr="00463031">
              <w:rPr>
                <w:rFonts w:ascii="Calibri" w:eastAsia="Arial" w:hAnsi="Calibri"/>
                <w:spacing w:val="-1"/>
                <w:sz w:val="18"/>
                <w:szCs w:val="18"/>
              </w:rPr>
              <w:t>o</w:t>
            </w:r>
            <w:r w:rsidRPr="00463031">
              <w:rPr>
                <w:rFonts w:ascii="Calibri" w:eastAsia="Arial" w:hAnsi="Calibri"/>
                <w:sz w:val="18"/>
                <w:szCs w:val="18"/>
              </w:rPr>
              <w:t>n switch</w:t>
            </w:r>
            <w:r w:rsidRPr="00463031">
              <w:rPr>
                <w:rFonts w:ascii="Calibri" w:eastAsia="Arial" w:hAnsi="Calibri"/>
                <w:spacing w:val="-1"/>
                <w:sz w:val="18"/>
                <w:szCs w:val="18"/>
              </w:rPr>
              <w:t>e</w:t>
            </w:r>
            <w:r w:rsidRPr="00463031">
              <w:rPr>
                <w:rFonts w:ascii="Calibri" w:eastAsia="Arial" w:hAnsi="Calibri"/>
                <w:sz w:val="18"/>
                <w:szCs w:val="18"/>
              </w:rPr>
              <w:t>d off</w:t>
            </w:r>
          </w:p>
        </w:tc>
        <w:tc>
          <w:tcPr>
            <w:tcW w:w="2462"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0.4 Volt</w:t>
            </w:r>
          </w:p>
        </w:tc>
        <w:tc>
          <w:tcPr>
            <w:tcW w:w="414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0.8 Volt</w:t>
            </w:r>
          </w:p>
        </w:tc>
      </w:tr>
      <w:tr w:rsidR="00463031" w:rsidRPr="00463031" w:rsidTr="00F952CA">
        <w:trPr>
          <w:cantSplit/>
          <w:trHeight w:hRule="exact" w:val="360"/>
        </w:trPr>
        <w:tc>
          <w:tcPr>
            <w:tcW w:w="2578" w:type="dxa"/>
            <w:tcBorders>
              <w:top w:val="single" w:sz="4" w:space="0" w:color="000000"/>
              <w:left w:val="single" w:sz="4" w:space="0" w:color="000000"/>
              <w:bottom w:val="single" w:sz="4" w:space="0" w:color="000000"/>
              <w:right w:val="single" w:sz="4" w:space="0" w:color="000000"/>
            </w:tcBorders>
            <w:shd w:val="clear" w:color="auto" w:fill="D9D9D9"/>
          </w:tcPr>
          <w:p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Functi</w:t>
            </w:r>
            <w:r w:rsidRPr="00463031">
              <w:rPr>
                <w:rFonts w:ascii="Calibri" w:eastAsia="Arial" w:hAnsi="Calibri"/>
                <w:spacing w:val="-1"/>
                <w:sz w:val="18"/>
                <w:szCs w:val="18"/>
              </w:rPr>
              <w:t>o</w:t>
            </w:r>
            <w:r w:rsidRPr="00463031">
              <w:rPr>
                <w:rFonts w:ascii="Calibri" w:eastAsia="Arial" w:hAnsi="Calibri"/>
                <w:sz w:val="18"/>
                <w:szCs w:val="18"/>
              </w:rPr>
              <w:t>n switch</w:t>
            </w:r>
            <w:r w:rsidRPr="00463031">
              <w:rPr>
                <w:rFonts w:ascii="Calibri" w:eastAsia="Arial" w:hAnsi="Calibri"/>
                <w:spacing w:val="-1"/>
                <w:sz w:val="18"/>
                <w:szCs w:val="18"/>
              </w:rPr>
              <w:t>e</w:t>
            </w:r>
            <w:r w:rsidRPr="00463031">
              <w:rPr>
                <w:rFonts w:ascii="Calibri" w:eastAsia="Arial" w:hAnsi="Calibri"/>
                <w:sz w:val="18"/>
                <w:szCs w:val="18"/>
              </w:rPr>
              <w:t>d on</w:t>
            </w:r>
          </w:p>
        </w:tc>
        <w:tc>
          <w:tcPr>
            <w:tcW w:w="2462"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2.4 Volt</w:t>
            </w:r>
          </w:p>
        </w:tc>
        <w:tc>
          <w:tcPr>
            <w:tcW w:w="4140" w:type="dxa"/>
            <w:tcBorders>
              <w:top w:val="single" w:sz="4" w:space="0" w:color="000000"/>
              <w:left w:val="single" w:sz="4" w:space="0" w:color="000000"/>
              <w:bottom w:val="single" w:sz="4" w:space="0" w:color="000000"/>
              <w:right w:val="single" w:sz="4" w:space="0" w:color="000000"/>
            </w:tcBorders>
          </w:tcPr>
          <w:p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2.0 Volt</w:t>
            </w:r>
          </w:p>
        </w:tc>
      </w:tr>
    </w:tbl>
    <w:p w:rsidR="00463031" w:rsidRPr="00463031" w:rsidRDefault="00463031" w:rsidP="00463031">
      <w:pPr>
        <w:spacing w:after="160" w:line="259" w:lineRule="auto"/>
        <w:ind w:left="119" w:right="-20"/>
        <w:jc w:val="center"/>
        <w:rPr>
          <w:rFonts w:ascii="Calibri" w:eastAsia="Arial" w:hAnsi="Calibri"/>
          <w:b/>
          <w:sz w:val="18"/>
          <w:szCs w:val="18"/>
        </w:rPr>
      </w:pPr>
    </w:p>
    <w:p w:rsidR="00463031" w:rsidRPr="00463031" w:rsidRDefault="00463031" w:rsidP="00BE637C">
      <w:pPr>
        <w:pStyle w:val="Heading3"/>
        <w:rPr>
          <w:rFonts w:eastAsia="Arial"/>
        </w:rPr>
      </w:pPr>
      <w:r w:rsidRPr="00463031">
        <w:rPr>
          <w:rFonts w:eastAsia="Arial"/>
        </w:rPr>
        <w:t>Use of Interface with SUSI</w:t>
      </w:r>
    </w:p>
    <w:p w:rsidR="00463031" w:rsidRPr="00463031" w:rsidRDefault="00463031" w:rsidP="00BE637C">
      <w:pPr>
        <w:autoSpaceDE w:val="0"/>
        <w:autoSpaceDN w:val="0"/>
        <w:adjustRightInd w:val="0"/>
        <w:spacing w:after="0"/>
        <w:ind w:left="360"/>
        <w:rPr>
          <w:rFonts w:eastAsia="Calibri"/>
          <w:szCs w:val="24"/>
        </w:rPr>
      </w:pPr>
      <w:r w:rsidRPr="00463031">
        <w:rPr>
          <w:rFonts w:eastAsia="Calibri"/>
          <w:szCs w:val="24"/>
        </w:rPr>
        <w:t>This interface can also be used as a SUSI interface according to TI-9.2.3. In this case, only four</w:t>
      </w:r>
      <w:r w:rsidR="00115B92">
        <w:rPr>
          <w:rFonts w:eastAsia="Calibri"/>
          <w:szCs w:val="24"/>
        </w:rPr>
        <w:t xml:space="preserve"> </w:t>
      </w:r>
      <w:r w:rsidRPr="00463031">
        <w:rPr>
          <w:rFonts w:eastAsia="Calibri"/>
          <w:szCs w:val="24"/>
        </w:rPr>
        <w:t>signals may be used</w:t>
      </w:r>
      <w:r w:rsidR="00115B92">
        <w:rPr>
          <w:rFonts w:eastAsia="Calibri"/>
          <w:szCs w:val="24"/>
        </w:rPr>
        <w:t>:</w:t>
      </w:r>
    </w:p>
    <w:p w:rsidR="00463031" w:rsidRPr="00463031" w:rsidRDefault="00463031" w:rsidP="00BE637C">
      <w:pPr>
        <w:autoSpaceDE w:val="0"/>
        <w:autoSpaceDN w:val="0"/>
        <w:adjustRightInd w:val="0"/>
        <w:spacing w:after="0"/>
        <w:ind w:left="1080"/>
        <w:rPr>
          <w:rFonts w:eastAsia="Calibri"/>
          <w:szCs w:val="24"/>
        </w:rPr>
      </w:pPr>
      <w:r w:rsidRPr="00463031">
        <w:rPr>
          <w:rFonts w:eastAsia="Calibri"/>
          <w:szCs w:val="24"/>
        </w:rPr>
        <w:t>1. GND (pin 21)</w:t>
      </w:r>
    </w:p>
    <w:p w:rsidR="00463031" w:rsidRPr="00463031" w:rsidRDefault="00463031" w:rsidP="00BE637C">
      <w:pPr>
        <w:autoSpaceDE w:val="0"/>
        <w:autoSpaceDN w:val="0"/>
        <w:adjustRightInd w:val="0"/>
        <w:spacing w:after="0"/>
        <w:ind w:left="1080"/>
        <w:rPr>
          <w:rFonts w:eastAsia="Calibri"/>
          <w:szCs w:val="24"/>
        </w:rPr>
      </w:pPr>
      <w:r w:rsidRPr="00463031">
        <w:rPr>
          <w:rFonts w:eastAsia="Calibri"/>
          <w:szCs w:val="24"/>
        </w:rPr>
        <w:t>2. V+ (pin 16)</w:t>
      </w:r>
    </w:p>
    <w:p w:rsidR="00463031" w:rsidRPr="00463031" w:rsidRDefault="00463031" w:rsidP="00BE637C">
      <w:pPr>
        <w:autoSpaceDE w:val="0"/>
        <w:autoSpaceDN w:val="0"/>
        <w:adjustRightInd w:val="0"/>
        <w:spacing w:after="0"/>
        <w:ind w:left="1080"/>
        <w:rPr>
          <w:rFonts w:eastAsia="Calibri"/>
          <w:szCs w:val="24"/>
        </w:rPr>
      </w:pPr>
      <w:r w:rsidRPr="00463031">
        <w:rPr>
          <w:rFonts w:eastAsia="Calibri"/>
          <w:szCs w:val="24"/>
        </w:rPr>
        <w:t>3. Train Bus Clock (pin 5)</w:t>
      </w:r>
    </w:p>
    <w:p w:rsidR="00463031" w:rsidRPr="00463031" w:rsidRDefault="00463031" w:rsidP="00BE637C">
      <w:pPr>
        <w:autoSpaceDE w:val="0"/>
        <w:autoSpaceDN w:val="0"/>
        <w:adjustRightInd w:val="0"/>
        <w:spacing w:after="0"/>
        <w:ind w:left="1080"/>
        <w:rPr>
          <w:rFonts w:eastAsia="Calibri"/>
          <w:szCs w:val="24"/>
        </w:rPr>
      </w:pPr>
      <w:r w:rsidRPr="00463031">
        <w:rPr>
          <w:rFonts w:eastAsia="Calibri"/>
          <w:szCs w:val="24"/>
        </w:rPr>
        <w:t>4. Train Bus Data (pin 6)</w:t>
      </w:r>
    </w:p>
    <w:p w:rsidR="00463031" w:rsidRPr="00463031" w:rsidRDefault="00463031" w:rsidP="00BE637C">
      <w:pPr>
        <w:autoSpaceDE w:val="0"/>
        <w:autoSpaceDN w:val="0"/>
        <w:adjustRightInd w:val="0"/>
        <w:spacing w:after="0"/>
        <w:ind w:left="360"/>
        <w:rPr>
          <w:rFonts w:ascii="Arial" w:eastAsia="Arial" w:hAnsi="Arial"/>
          <w:b/>
          <w:iCs/>
          <w:sz w:val="28"/>
          <w:szCs w:val="28"/>
        </w:rPr>
      </w:pPr>
      <w:r w:rsidRPr="00463031">
        <w:rPr>
          <w:rFonts w:eastAsia="Calibri"/>
          <w:szCs w:val="24"/>
        </w:rPr>
        <w:t>In particular, the track connections are not to be used when wired as a SUSI interface. All other</w:t>
      </w:r>
      <w:r w:rsidR="00115B92">
        <w:rPr>
          <w:rFonts w:eastAsia="Calibri"/>
          <w:szCs w:val="24"/>
        </w:rPr>
        <w:t xml:space="preserve"> </w:t>
      </w:r>
      <w:r w:rsidRPr="00463031">
        <w:rPr>
          <w:rFonts w:eastAsia="Calibri"/>
          <w:szCs w:val="24"/>
        </w:rPr>
        <w:t>connections can be used for functions of the SUSI module.</w:t>
      </w:r>
      <w:r w:rsidRPr="00463031">
        <w:rPr>
          <w:rFonts w:ascii="Calibri" w:eastAsia="Arial" w:hAnsi="Calibri"/>
          <w:iCs/>
          <w:sz w:val="22"/>
          <w:szCs w:val="22"/>
        </w:rPr>
        <w:t xml:space="preserve"> </w:t>
      </w:r>
      <w:r w:rsidRPr="00463031">
        <w:rPr>
          <w:rFonts w:ascii="Calibri" w:eastAsia="Arial" w:hAnsi="Calibri"/>
          <w:iCs/>
          <w:sz w:val="22"/>
          <w:szCs w:val="22"/>
        </w:rPr>
        <w:br w:type="page"/>
      </w:r>
    </w:p>
    <w:p w:rsidR="00463031" w:rsidRPr="00463031" w:rsidRDefault="00463031" w:rsidP="00BE637C">
      <w:pPr>
        <w:pStyle w:val="Heading3"/>
        <w:rPr>
          <w:rFonts w:eastAsia="Arial"/>
        </w:rPr>
      </w:pPr>
      <w:r w:rsidRPr="00463031">
        <w:rPr>
          <w:rFonts w:eastAsia="Arial"/>
        </w:rPr>
        <w:t>Oper</w:t>
      </w:r>
      <w:r w:rsidRPr="00463031">
        <w:rPr>
          <w:rFonts w:eastAsia="Arial"/>
          <w:spacing w:val="-5"/>
        </w:rPr>
        <w:t>a</w:t>
      </w:r>
      <w:r w:rsidRPr="00463031">
        <w:rPr>
          <w:rFonts w:eastAsia="Arial"/>
        </w:rPr>
        <w:t>tion</w:t>
      </w:r>
      <w:r w:rsidRPr="00463031">
        <w:rPr>
          <w:rFonts w:eastAsia="Arial"/>
          <w:spacing w:val="-9"/>
        </w:rPr>
        <w:t xml:space="preserve"> </w:t>
      </w:r>
      <w:r w:rsidRPr="00463031">
        <w:rPr>
          <w:rFonts w:eastAsia="Arial"/>
          <w:spacing w:val="-2"/>
        </w:rPr>
        <w:t>w</w:t>
      </w:r>
      <w:r w:rsidRPr="00463031">
        <w:rPr>
          <w:rFonts w:eastAsia="Arial"/>
        </w:rPr>
        <w:t>ithout</w:t>
      </w:r>
      <w:r w:rsidRPr="00463031">
        <w:rPr>
          <w:rFonts w:eastAsia="Arial"/>
          <w:spacing w:val="-8"/>
        </w:rPr>
        <w:t xml:space="preserve"> </w:t>
      </w:r>
      <w:r w:rsidRPr="00463031">
        <w:rPr>
          <w:rFonts w:eastAsia="Arial"/>
        </w:rPr>
        <w:t>Decoder</w:t>
      </w:r>
    </w:p>
    <w:p w:rsidR="00463031" w:rsidRPr="00463031" w:rsidRDefault="00463031" w:rsidP="00BE637C">
      <w:pPr>
        <w:autoSpaceDE w:val="0"/>
        <w:autoSpaceDN w:val="0"/>
        <w:adjustRightInd w:val="0"/>
        <w:spacing w:after="0"/>
        <w:ind w:left="360"/>
        <w:rPr>
          <w:rFonts w:eastAsia="Calibri"/>
          <w:szCs w:val="24"/>
        </w:rPr>
      </w:pPr>
      <w:r w:rsidRPr="00463031">
        <w:rPr>
          <w:rFonts w:eastAsia="Calibri"/>
          <w:szCs w:val="24"/>
        </w:rPr>
        <w:t>By operation without Decoder it is required to use a female plug. At least the pins track right must be bridged with motor 1 and track left must be bridged with motor 2. If lights exist, the appropriate pins must be bridged to the appropriate pins.</w:t>
      </w:r>
    </w:p>
    <w:p w:rsidR="00463031" w:rsidRPr="00463031" w:rsidRDefault="00463031" w:rsidP="00463031">
      <w:pPr>
        <w:spacing w:before="100" w:beforeAutospacing="1" w:after="160" w:line="259" w:lineRule="auto"/>
        <w:jc w:val="center"/>
        <w:rPr>
          <w:rFonts w:ascii="Calibri" w:eastAsia="Calibri" w:hAnsi="Calibri"/>
          <w:sz w:val="18"/>
          <w:szCs w:val="18"/>
        </w:rPr>
      </w:pPr>
      <w:r w:rsidRPr="00463031">
        <w:rPr>
          <w:rFonts w:ascii="Calibri" w:eastAsia="Calibri" w:hAnsi="Calibri"/>
          <w:noProof/>
          <w:sz w:val="18"/>
          <w:szCs w:val="18"/>
        </w:rPr>
        <w:drawing>
          <wp:inline distT="0" distB="0" distL="0" distR="0" wp14:anchorId="18BBF25C" wp14:editId="7D4D688B">
            <wp:extent cx="311467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1619250"/>
                    </a:xfrm>
                    <a:prstGeom prst="rect">
                      <a:avLst/>
                    </a:prstGeom>
                    <a:noFill/>
                    <a:ln>
                      <a:noFill/>
                    </a:ln>
                  </pic:spPr>
                </pic:pic>
              </a:graphicData>
            </a:graphic>
          </wp:inline>
        </w:drawing>
      </w:r>
    </w:p>
    <w:p w:rsidR="00463031" w:rsidRPr="00F71413" w:rsidRDefault="00463031" w:rsidP="00F71413">
      <w:pPr>
        <w:spacing w:after="160" w:line="259" w:lineRule="auto"/>
        <w:jc w:val="center"/>
        <w:rPr>
          <w:rFonts w:ascii="Arial" w:eastAsia="Calibri" w:hAnsi="Arial" w:cs="Arial"/>
          <w:sz w:val="22"/>
          <w:szCs w:val="22"/>
        </w:rPr>
      </w:pPr>
      <w:r w:rsidRPr="00F71413">
        <w:rPr>
          <w:rFonts w:ascii="Arial" w:eastAsia="Calibri" w:hAnsi="Arial" w:cs="Arial"/>
          <w:sz w:val="22"/>
          <w:szCs w:val="22"/>
        </w:rPr>
        <w:t>Figure 11: Typical female bridge plug</w:t>
      </w:r>
    </w:p>
    <w:p w:rsidR="00463031" w:rsidRPr="00463031" w:rsidRDefault="00463031" w:rsidP="00BE637C">
      <w:pPr>
        <w:spacing w:before="100" w:beforeAutospacing="1" w:after="160" w:line="259" w:lineRule="auto"/>
        <w:ind w:left="432"/>
        <w:rPr>
          <w:rFonts w:eastAsia="Calibri"/>
          <w:szCs w:val="24"/>
        </w:rPr>
      </w:pPr>
      <w:r w:rsidRPr="00463031">
        <w:rPr>
          <w:rFonts w:eastAsia="Calibri"/>
          <w:szCs w:val="24"/>
        </w:rPr>
        <w:t>Depending of the connections of the various outputs, the manufacturer may generate a specific female bridge plug.</w:t>
      </w:r>
    </w:p>
    <w:p w:rsidR="00276555" w:rsidRPr="00BA7C6C" w:rsidRDefault="00276555" w:rsidP="00BE637C">
      <w:pPr>
        <w:pStyle w:val="Heading1"/>
      </w:pPr>
      <w:r w:rsidRPr="00BA7C6C">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BA7C6C" w:rsidP="00276555">
            <w:r>
              <w:t>09/10/2020</w:t>
            </w:r>
          </w:p>
        </w:tc>
        <w:tc>
          <w:tcPr>
            <w:tcW w:w="8406" w:type="dxa"/>
          </w:tcPr>
          <w:p w:rsidR="00276555" w:rsidRDefault="00276555" w:rsidP="00276555">
            <w:r>
              <w:t>First Revision</w:t>
            </w:r>
            <w:r w:rsidR="00BA7C6C">
              <w:t xml:space="preserve"> of S.9.1.1.3, created with new template.</w:t>
            </w:r>
          </w:p>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474" w:rsidRDefault="00F06474">
      <w:r>
        <w:separator/>
      </w:r>
    </w:p>
  </w:endnote>
  <w:endnote w:type="continuationSeparator" w:id="0">
    <w:p w:rsidR="00F06474" w:rsidRDefault="00F06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F06474" w:rsidP="002A46D5">
          <w:pPr>
            <w:jc w:val="right"/>
          </w:pPr>
          <w:r>
            <w:fldChar w:fldCharType="begin"/>
          </w:r>
          <w:r>
            <w:instrText xml:space="preserve"> DOCPROPERTY "Company"  \* MERGEFORMAT </w:instrText>
          </w:r>
          <w:r>
            <w:fldChar w:fldCharType="separate"/>
          </w:r>
          <w:r w:rsidR="002E4B5F">
            <w:t>© yyyy-yyyy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E4B5F">
            <w:rPr>
              <w:rStyle w:val="PageNumber"/>
              <w:noProof/>
            </w:rPr>
            <w:t>2</w:t>
          </w:r>
          <w:r>
            <w:rPr>
              <w:rStyle w:val="PageNumber"/>
            </w:rPr>
            <w:fldChar w:fldCharType="end"/>
          </w:r>
        </w:p>
      </w:tc>
      <w:tc>
        <w:tcPr>
          <w:tcW w:w="3616" w:type="pct"/>
        </w:tcPr>
        <w:p w:rsidR="002A46D5" w:rsidRDefault="00E17FF5" w:rsidP="002A46D5">
          <w:pPr>
            <w:jc w:val="right"/>
          </w:pPr>
          <w:fldSimple w:instr=" TITLE  \* MERGEFORMAT ">
            <w:r w:rsidR="002E4B5F">
              <w:t>X-9.99.99</w:t>
            </w:r>
          </w:fldSimple>
          <w:r w:rsidR="002A46D5">
            <w:t xml:space="preserve"> </w:t>
          </w:r>
          <w:r w:rsidR="00F06474">
            <w:fldChar w:fldCharType="begin"/>
          </w:r>
          <w:r w:rsidR="00F06474">
            <w:instrText xml:space="preserve"> SUBJECT  \* MERGEFORMAT </w:instrText>
          </w:r>
          <w:r w:rsidR="00F06474">
            <w:fldChar w:fldCharType="separate"/>
          </w:r>
          <w:r w:rsidR="002E4B5F">
            <w:t>Brief Desc.</w:t>
          </w:r>
          <w:r w:rsidR="00F06474">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DC9" w:rsidRDefault="006B3DC9" w:rsidP="006B3DC9">
    <w:pPr>
      <w:spacing w:after="0"/>
    </w:pPr>
    <w:fldSimple w:instr=" DOCPROPERTY &quot;Company&quot;  \* MERGEFORMAT ">
      <w:r>
        <w:t>© 2020 National Model Railroad Association, Inc.</w:t>
      </w:r>
    </w:fldSimple>
  </w:p>
  <w:p w:rsidR="00937078" w:rsidRPr="002A46D5" w:rsidRDefault="006B3DC9" w:rsidP="006B3DC9">
    <w:pPr>
      <w:pStyle w:val="Footer"/>
      <w:tabs>
        <w:tab w:val="clear" w:pos="4320"/>
        <w:tab w:val="clear" w:pos="8640"/>
      </w:tabs>
      <w:spacing w:after="0"/>
    </w:pPr>
    <w:fldSimple w:instr=" TITLE  \* MERGEFORMAT ">
      <w:r w:rsidRPr="00E0529B">
        <w:rPr>
          <w:noProof/>
        </w:rPr>
        <w:t xml:space="preserve"> S-9.1.1.3</w:t>
      </w:r>
    </w:fldSimple>
    <w:r>
      <w:t xml:space="preserve"> Draft </w:t>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9764D6">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9764D6">
      <w:rPr>
        <w:rStyle w:val="PageNumber"/>
        <w:noProof/>
      </w:rPr>
      <w:t>9</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09-09T00:00:00Z">
          <w:dateFormat w:val="MMM d, yyyy"/>
          <w:lid w:val="en-US"/>
          <w:storeMappedDataAs w:val="dateTime"/>
          <w:calendar w:val="gregorian"/>
        </w:date>
      </w:sdtPr>
      <w:sdtEndPr>
        <w:rPr>
          <w:rStyle w:val="PageNumber"/>
        </w:rPr>
      </w:sdtEndPr>
      <w:sdtContent>
        <w:r w:rsidR="00486F08">
          <w:rPr>
            <w:rStyle w:val="PageNumber"/>
          </w:rPr>
          <w:t>Sep 9,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78" w:rsidRDefault="00F06474" w:rsidP="0044692D">
    <w:pPr>
      <w:spacing w:after="0"/>
    </w:pPr>
    <w:r>
      <w:fldChar w:fldCharType="begin"/>
    </w:r>
    <w:r>
      <w:instrText xml:space="preserve"> DOCPROPERTY "Company"  \* MERGEFORMAT </w:instrText>
    </w:r>
    <w:r>
      <w:fldChar w:fldCharType="separate"/>
    </w:r>
    <w:r w:rsidR="002E4B5F">
      <w:t xml:space="preserve">© </w:t>
    </w:r>
    <w:r w:rsidR="006B3DC9">
      <w:t>2020</w:t>
    </w:r>
    <w:r w:rsidR="002E4B5F">
      <w:t xml:space="preserve"> National Model Railroad Association, Inc.</w:t>
    </w:r>
    <w:r>
      <w:fldChar w:fldCharType="end"/>
    </w:r>
  </w:p>
  <w:p w:rsidR="00851FCA" w:rsidRDefault="006B3DC9" w:rsidP="0044692D">
    <w:pPr>
      <w:spacing w:after="0"/>
    </w:pPr>
    <w:fldSimple w:instr=" TITLE  \* MERGEFORMAT ">
      <w:r w:rsidRPr="00E0529B">
        <w:rPr>
          <w:noProof/>
        </w:rPr>
        <w:t xml:space="preserve"> S-9.1.1.3</w:t>
      </w:r>
    </w:fldSimple>
    <w:r>
      <w:t xml:space="preserve"> Draft </w:t>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F06474">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F06474">
      <w:rPr>
        <w:rStyle w:val="PageNumber"/>
        <w:noProof/>
      </w:rPr>
      <w:t>1</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09-09T00:00:00Z">
          <w:dateFormat w:val="MMM d, yyyy"/>
          <w:lid w:val="en-US"/>
          <w:storeMappedDataAs w:val="dateTime"/>
          <w:calendar w:val="gregorian"/>
        </w:date>
      </w:sdtPr>
      <w:sdtEndPr>
        <w:rPr>
          <w:rStyle w:val="PageNumber"/>
        </w:rPr>
      </w:sdtEndPr>
      <w:sdtContent>
        <w:r w:rsidR="00486F08">
          <w:rPr>
            <w:rStyle w:val="PageNumber"/>
          </w:rPr>
          <w:t>Sep 9,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474" w:rsidRDefault="00F06474">
      <w:r>
        <w:separator/>
      </w:r>
    </w:p>
  </w:footnote>
  <w:footnote w:type="continuationSeparator" w:id="0">
    <w:p w:rsidR="00F06474" w:rsidRDefault="00F06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4D5C5947" wp14:editId="6AD9CB1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AF29D4">
          <w:pPr>
            <w:pStyle w:val="Heading4"/>
            <w:numPr>
              <w:ilvl w:val="0"/>
              <w:numId w:val="0"/>
            </w:numPr>
            <w:spacing w:before="0" w:after="0"/>
            <w:jc w:val="center"/>
            <w:rPr>
              <w:rStyle w:val="Strong"/>
            </w:rPr>
          </w:pPr>
          <w:r w:rsidRPr="00851FCA">
            <w:rPr>
              <w:rStyle w:val="Strong"/>
            </w:rPr>
            <w:t xml:space="preserve">NMRA </w:t>
          </w:r>
          <w:r w:rsidR="00AF29D4">
            <w:rPr>
              <w:rStyle w:val="Strong"/>
            </w:rPr>
            <w:t>Standard</w:t>
          </w:r>
        </w:p>
      </w:tc>
    </w:tr>
    <w:tr w:rsidR="00AF29D4" w:rsidTr="00A75467">
      <w:tc>
        <w:tcPr>
          <w:tcW w:w="554" w:type="pct"/>
          <w:vMerge/>
          <w:tcBorders>
            <w:left w:val="nil"/>
            <w:right w:val="nil"/>
          </w:tcBorders>
        </w:tcPr>
        <w:p w:rsidR="00AF29D4" w:rsidRDefault="00AF29D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AF29D4" w:rsidRDefault="00AF29D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AF29D4" w:rsidRDefault="00AF29D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AF29D4" w:rsidRDefault="00AF29D4" w:rsidP="00152F81"/>
      </w:tc>
      <w:tc>
        <w:tcPr>
          <w:tcW w:w="1728" w:type="pct"/>
          <w:gridSpan w:val="2"/>
        </w:tcPr>
        <w:p w:rsidR="00AF29D4" w:rsidRPr="00E0529B" w:rsidRDefault="00AF29D4" w:rsidP="00F952CA">
          <w:pPr>
            <w:jc w:val="center"/>
          </w:pPr>
          <w:r>
            <w:t>21MTC</w:t>
          </w:r>
          <w:r w:rsidRPr="00E0529B">
            <w:t xml:space="preserve"> Pin </w:t>
          </w:r>
          <w:r>
            <w:t xml:space="preserve">Decoder </w:t>
          </w:r>
          <w:r w:rsidRPr="00E0529B">
            <w:t>Interface</w:t>
          </w:r>
        </w:p>
      </w:tc>
    </w:tr>
    <w:tr w:rsidR="00AF29D4" w:rsidTr="003428C9">
      <w:tc>
        <w:tcPr>
          <w:tcW w:w="554" w:type="pct"/>
          <w:vMerge/>
          <w:tcBorders>
            <w:left w:val="nil"/>
            <w:bottom w:val="nil"/>
            <w:right w:val="nil"/>
          </w:tcBorders>
        </w:tcPr>
        <w:p w:rsidR="00AF29D4" w:rsidRDefault="00AF29D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AF29D4" w:rsidRDefault="00AF29D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AF29D4" w:rsidRDefault="00AF29D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Carl Marchand</w:t>
          </w:r>
        </w:p>
      </w:tc>
      <w:tc>
        <w:tcPr>
          <w:tcW w:w="121" w:type="pct"/>
          <w:tcBorders>
            <w:top w:val="nil"/>
            <w:left w:val="nil"/>
            <w:bottom w:val="nil"/>
          </w:tcBorders>
        </w:tcPr>
        <w:p w:rsidR="00AF29D4" w:rsidRDefault="00AF29D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09-09T00:00:00Z">
            <w:dateFormat w:val="MMM d, yyyy"/>
            <w:lid w:val="en-US"/>
            <w:storeMappedDataAs w:val="dateTime"/>
            <w:calendar w:val="gregorian"/>
          </w:date>
        </w:sdtPr>
        <w:sdtEndPr/>
        <w:sdtContent>
          <w:tc>
            <w:tcPr>
              <w:tcW w:w="744" w:type="pct"/>
              <w:vAlign w:val="center"/>
            </w:tcPr>
            <w:p w:rsidR="00AF29D4" w:rsidRDefault="00AF29D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9, 2020</w:t>
              </w:r>
            </w:p>
          </w:tc>
        </w:sdtContent>
      </w:sdt>
      <w:tc>
        <w:tcPr>
          <w:tcW w:w="984" w:type="pct"/>
          <w:vAlign w:val="center"/>
        </w:tcPr>
        <w:p w:rsidR="00AF29D4" w:rsidRDefault="00F06474" w:rsidP="00AF29D4">
          <w:pPr>
            <w:rPr>
              <w:rFonts w:ascii="CG Times" w:hAnsi="CG Times"/>
            </w:rPr>
          </w:pPr>
          <w:r>
            <w:fldChar w:fldCharType="begin"/>
          </w:r>
          <w:r>
            <w:instrText xml:space="preserve"> TITLE  \* MERGEFORMAT </w:instrText>
          </w:r>
          <w:r>
            <w:fldChar w:fldCharType="separate"/>
          </w:r>
          <w:r w:rsidR="00AF29D4" w:rsidRPr="00E0529B">
            <w:rPr>
              <w:noProof/>
            </w:rPr>
            <w:t xml:space="preserve"> S-9.1.1.3</w:t>
          </w:r>
          <w:r>
            <w:rPr>
              <w:noProof/>
            </w:rPr>
            <w:fldChar w:fldCharType="end"/>
          </w:r>
          <w:r w:rsidR="001833DA">
            <w:t xml:space="preserve"> Draft</w:t>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4E24F4"/>
    <w:multiLevelType w:val="hybridMultilevel"/>
    <w:tmpl w:val="D7FA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663688C"/>
    <w:multiLevelType w:val="hybridMultilevel"/>
    <w:tmpl w:val="08F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D049E6"/>
    <w:multiLevelType w:val="multilevel"/>
    <w:tmpl w:val="9A308C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1"/>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0"/>
  </w:num>
  <w:num w:numId="20">
    <w:abstractNumId w:val="16"/>
  </w:num>
  <w:num w:numId="21">
    <w:abstractNumId w:val="18"/>
  </w:num>
  <w:num w:numId="22">
    <w:abstractNumId w:val="13"/>
  </w:num>
  <w:num w:numId="23">
    <w:abstractNumId w:val="20"/>
  </w:num>
  <w:num w:numId="24">
    <w:abstractNumId w:val="20"/>
  </w:num>
  <w:num w:numId="25">
    <w:abstractNumId w:val="20"/>
  </w:num>
  <w:num w:numId="26">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B5F"/>
    <w:rsid w:val="00005AA2"/>
    <w:rsid w:val="000556E9"/>
    <w:rsid w:val="00067F5F"/>
    <w:rsid w:val="000A008E"/>
    <w:rsid w:val="000B2C93"/>
    <w:rsid w:val="000B2DC8"/>
    <w:rsid w:val="000B53FB"/>
    <w:rsid w:val="00115B92"/>
    <w:rsid w:val="0011715A"/>
    <w:rsid w:val="001418C6"/>
    <w:rsid w:val="00141B22"/>
    <w:rsid w:val="00152F81"/>
    <w:rsid w:val="00156C84"/>
    <w:rsid w:val="00166EE5"/>
    <w:rsid w:val="001833DA"/>
    <w:rsid w:val="00186D47"/>
    <w:rsid w:val="0019474D"/>
    <w:rsid w:val="001A1300"/>
    <w:rsid w:val="001E03BC"/>
    <w:rsid w:val="001F517C"/>
    <w:rsid w:val="0022554F"/>
    <w:rsid w:val="00276555"/>
    <w:rsid w:val="002A058D"/>
    <w:rsid w:val="002A46D5"/>
    <w:rsid w:val="002E4B5F"/>
    <w:rsid w:val="003428C9"/>
    <w:rsid w:val="003652CB"/>
    <w:rsid w:val="0039569D"/>
    <w:rsid w:val="003D404D"/>
    <w:rsid w:val="00441635"/>
    <w:rsid w:val="0044186D"/>
    <w:rsid w:val="0044692D"/>
    <w:rsid w:val="00463031"/>
    <w:rsid w:val="004654DF"/>
    <w:rsid w:val="00486F08"/>
    <w:rsid w:val="004D2A8F"/>
    <w:rsid w:val="004D7F8D"/>
    <w:rsid w:val="00560DEB"/>
    <w:rsid w:val="005735A5"/>
    <w:rsid w:val="00581671"/>
    <w:rsid w:val="005D50F9"/>
    <w:rsid w:val="00601FF6"/>
    <w:rsid w:val="00623B38"/>
    <w:rsid w:val="00627D4B"/>
    <w:rsid w:val="00633E21"/>
    <w:rsid w:val="00643AF9"/>
    <w:rsid w:val="00686F5E"/>
    <w:rsid w:val="006B3DC9"/>
    <w:rsid w:val="006F4785"/>
    <w:rsid w:val="0075247C"/>
    <w:rsid w:val="00787302"/>
    <w:rsid w:val="007D32FF"/>
    <w:rsid w:val="00800DAA"/>
    <w:rsid w:val="0082606B"/>
    <w:rsid w:val="00850205"/>
    <w:rsid w:val="00851FCA"/>
    <w:rsid w:val="008802F1"/>
    <w:rsid w:val="008A7B7C"/>
    <w:rsid w:val="008E667E"/>
    <w:rsid w:val="009010F3"/>
    <w:rsid w:val="00937078"/>
    <w:rsid w:val="0097522D"/>
    <w:rsid w:val="009764D6"/>
    <w:rsid w:val="009870A1"/>
    <w:rsid w:val="009E4751"/>
    <w:rsid w:val="009E51BF"/>
    <w:rsid w:val="00A22650"/>
    <w:rsid w:val="00A41607"/>
    <w:rsid w:val="00A50314"/>
    <w:rsid w:val="00AB6C31"/>
    <w:rsid w:val="00AC3F2F"/>
    <w:rsid w:val="00AF29D4"/>
    <w:rsid w:val="00AF2FBB"/>
    <w:rsid w:val="00B14525"/>
    <w:rsid w:val="00B51364"/>
    <w:rsid w:val="00B57674"/>
    <w:rsid w:val="00B74373"/>
    <w:rsid w:val="00B9390F"/>
    <w:rsid w:val="00B97C75"/>
    <w:rsid w:val="00BA7C6C"/>
    <w:rsid w:val="00BE637C"/>
    <w:rsid w:val="00BF381A"/>
    <w:rsid w:val="00C17D43"/>
    <w:rsid w:val="00C3636A"/>
    <w:rsid w:val="00C42899"/>
    <w:rsid w:val="00C445E6"/>
    <w:rsid w:val="00C72046"/>
    <w:rsid w:val="00C90D91"/>
    <w:rsid w:val="00C9216D"/>
    <w:rsid w:val="00D31FA4"/>
    <w:rsid w:val="00E17FF5"/>
    <w:rsid w:val="00E31D47"/>
    <w:rsid w:val="00E51536"/>
    <w:rsid w:val="00E64307"/>
    <w:rsid w:val="00EA0AE8"/>
    <w:rsid w:val="00EC47B6"/>
    <w:rsid w:val="00EC7602"/>
    <w:rsid w:val="00EF08AC"/>
    <w:rsid w:val="00F06474"/>
    <w:rsid w:val="00F40E66"/>
    <w:rsid w:val="00F53BC0"/>
    <w:rsid w:val="00F71413"/>
    <w:rsid w:val="00F71897"/>
    <w:rsid w:val="00F7685D"/>
    <w:rsid w:val="00FB16DC"/>
    <w:rsid w:val="00FB29D7"/>
    <w:rsid w:val="00FB60C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_M\AppData\Roaming\Microsoft\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795A3-6B5D-49E2-95E1-9CA69B3B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9</Pages>
  <Words>2514</Words>
  <Characters>14332</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X-9.99.99</vt:lpstr>
      <vt:lpstr>General</vt:lpstr>
      <vt:lpstr>    Introduction and Intended Use (Informative)</vt:lpstr>
      <vt:lpstr>    References</vt:lpstr>
      <vt:lpstr>        Normative</vt:lpstr>
      <vt:lpstr>        Informative</vt:lpstr>
      <vt:lpstr>        1.2.3 Description of the Interface</vt:lpstr>
      <vt:lpstr>    Terminology</vt:lpstr>
      <vt:lpstr>    Requirements</vt:lpstr>
      <vt:lpstr>    Mechanical Properties</vt:lpstr>
      <vt:lpstr>        Decoder</vt:lpstr>
      <vt:lpstr>        System PCB</vt:lpstr>
      <vt:lpstr>        Decoder-Mounting</vt:lpstr>
      <vt:lpstr>        Compact Mounting</vt:lpstr>
      <vt:lpstr>        Up-side-down Mounting</vt:lpstr>
      <vt:lpstr>    Electrical Characteristics</vt:lpstr>
      <vt:lpstr>        Pin Assignments</vt:lpstr>
      <vt:lpstr>        Descriptions of Signals</vt:lpstr>
      <vt:lpstr>        Use of Interface with SUSI</vt:lpstr>
      <vt:lpstr>        Operation without Decoder</vt:lpstr>
      <vt:lpstr>Document History</vt:lpstr>
    </vt:vector>
  </TitlesOfParts>
  <Manager>Carl Smeigh</Manager>
  <Company>© yyyy-yyyy National Model Railroad Association, Inc.</Company>
  <LinksUpToDate>false</LinksUpToDate>
  <CharactersWithSpaces>16813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Carl Marchand</dc:creator>
  <cp:lastModifiedBy>Carl Marchand</cp:lastModifiedBy>
  <cp:revision>2</cp:revision>
  <cp:lastPrinted>2011-06-18T21:26:00Z</cp:lastPrinted>
  <dcterms:created xsi:type="dcterms:W3CDTF">2020-09-11T16:29:00Z</dcterms:created>
  <dcterms:modified xsi:type="dcterms:W3CDTF">2020-09-11T16:29:00Z</dcterms:modified>
</cp:coreProperties>
</file>