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Case Study 3: Financial Services Multi-Agent Risk Management Platform</w:t>
      </w:r>
    </w:p>
    <w:p>
      <w:pPr>
        <w:spacing w:line="360" w:before="315" w:after="105" w:lineRule="auto"/>
        <w:ind w:left="-30"/>
        <w:jc w:val="left"/>
      </w:pPr>
      <w:r>
        <w:rPr>
          <w:rFonts w:eastAsia="inter" w:cs="inter" w:ascii="inter" w:hAnsi="inter"/>
          <w:b/>
          <w:color w:val="000000"/>
          <w:sz w:val="24"/>
        </w:rPr>
        <w:t xml:space="preserve">Business Scenario</w:t>
      </w:r>
    </w:p>
    <w:p>
      <w:pPr>
        <w:spacing w:line="360" w:after="210" w:lineRule="auto"/>
      </w:pPr>
      <w:r>
        <w:rPr>
          <w:rFonts w:eastAsia="inter" w:cs="inter" w:ascii="inter" w:hAnsi="inter"/>
          <w:color w:val="000000"/>
        </w:rPr>
        <w:t xml:space="preserve">A financial services company requires a sophisticated AI-driven platform for risk management, fraud detection, customer onboarding, and regulatory compliance that can operate autonomously while maintaining strict security and audit requirements.</w:t>
      </w:r>
    </w:p>
    <w:p>
      <w:pPr>
        <w:spacing w:line="360" w:before="315" w:after="105" w:lineRule="auto"/>
        <w:ind w:left="-30"/>
        <w:jc w:val="left"/>
      </w:pPr>
      <w:r>
        <w:rPr>
          <w:rFonts w:eastAsia="inter" w:cs="inter" w:ascii="inter" w:hAnsi="inter"/>
          <w:b/>
          <w:color w:val="000000"/>
          <w:sz w:val="24"/>
        </w:rPr>
        <w:t xml:space="preserve">Architecture Overview</w:t>
      </w:r>
    </w:p>
    <w:p>
      <w:pPr>
        <w:spacing w:line="360" w:after="210" w:lineRule="auto"/>
      </w:pPr>
      <w:r>
        <w:rPr>
          <w:rFonts w:eastAsia="inter" w:cs="inter" w:ascii="inter" w:hAnsi="inter"/>
          <w:color w:val="000000"/>
        </w:rPr>
        <w:t xml:space="preserve">This solution demonstrates advanced </w:t>
      </w:r>
      <w:r>
        <w:rPr>
          <w:rFonts w:eastAsia="inter" w:cs="inter" w:ascii="inter" w:hAnsi="inter"/>
          <w:b/>
          <w:color w:val="000000"/>
        </w:rPr>
        <w:t xml:space="preserve">autonomous agents</w:t>
      </w:r>
      <w:r>
        <w:rPr>
          <w:rFonts w:eastAsia="inter" w:cs="inter" w:ascii="inter" w:hAnsi="inter"/>
          <w:color w:val="000000"/>
        </w:rPr>
        <w:t xml:space="preserve"> working with </w:t>
      </w:r>
      <w:r>
        <w:rPr>
          <w:rFonts w:eastAsia="inter" w:cs="inter" w:ascii="inter" w:hAnsi="inter"/>
          <w:b/>
          <w:color w:val="000000"/>
        </w:rPr>
        <w:t xml:space="preserve">multiagent orchestration</w:t>
      </w:r>
      <w:r>
        <w:rPr>
          <w:rFonts w:eastAsia="inter" w:cs="inter" w:ascii="inter" w:hAnsi="inter"/>
          <w:color w:val="000000"/>
        </w:rPr>
        <w:t xml:space="preserve"> and complex </w:t>
      </w:r>
      <w:r>
        <w:rPr>
          <w:rFonts w:eastAsia="inter" w:cs="inter" w:ascii="inter" w:hAnsi="inter"/>
          <w:b/>
          <w:color w:val="000000"/>
        </w:rPr>
        <w:t xml:space="preserve">agent flows</w:t>
      </w:r>
      <w:r>
        <w:rPr>
          <w:rFonts w:eastAsia="inter" w:cs="inter" w:ascii="inter" w:hAnsi="inter"/>
          <w:color w:val="000000"/>
        </w:rPr>
        <w:t xml:space="preserve"> to handle critical financial operations with real-time decision making.</w:t>
      </w:r>
    </w:p>
    <w:p>
      <w:pPr>
        <w:spacing w:line="360" w:before="315" w:after="105" w:lineRule="auto"/>
        <w:ind w:left="-30"/>
        <w:jc w:val="left"/>
      </w:pPr>
      <w:r>
        <w:rPr>
          <w:rFonts w:eastAsia="inter" w:cs="inter" w:ascii="inter" w:hAnsi="inter"/>
          <w:b/>
          <w:color w:val="000000"/>
          <w:sz w:val="24"/>
        </w:rPr>
        <w:t xml:space="preserve">Core Agents</w:t>
      </w:r>
    </w:p>
    <w:p>
      <w:pPr>
        <w:numPr>
          <w:ilvl w:val="0"/>
          <w:numId w:val="1"/>
        </w:numPr>
        <w:spacing w:line="360" w:before="105" w:after="105" w:lineRule="auto"/>
      </w:pPr>
      <w:r>
        <w:rPr>
          <w:rFonts w:eastAsia="inter" w:cs="inter" w:ascii="inter" w:hAnsi="inter"/>
          <w:b/>
          <w:color w:val="000000"/>
          <w:sz w:val="21"/>
        </w:rPr>
        <w:t xml:space="preserve">Risk Assessment Agent</w:t>
      </w:r>
      <w:r>
        <w:rPr>
          <w:rFonts w:eastAsia="inter" w:cs="inter" w:ascii="inter" w:hAnsi="inter"/>
          <w:color w:val="000000"/>
          <w:sz w:val="21"/>
        </w:rPr>
        <w:t xml:space="preserve">: Analyzes loan applications and investment risks</w:t>
      </w:r>
    </w:p>
    <w:p>
      <w:pPr>
        <w:numPr>
          <w:ilvl w:val="0"/>
          <w:numId w:val="1"/>
        </w:numPr>
        <w:spacing w:line="360" w:before="105" w:after="105" w:lineRule="auto"/>
      </w:pPr>
      <w:r>
        <w:rPr>
          <w:rFonts w:eastAsia="inter" w:cs="inter" w:ascii="inter" w:hAnsi="inter"/>
          <w:b/>
          <w:color w:val="000000"/>
          <w:sz w:val="21"/>
        </w:rPr>
        <w:t xml:space="preserve">Fraud Detection Agent</w:t>
      </w:r>
      <w:r>
        <w:rPr>
          <w:rFonts w:eastAsia="inter" w:cs="inter" w:ascii="inter" w:hAnsi="inter"/>
          <w:color w:val="000000"/>
          <w:sz w:val="21"/>
        </w:rPr>
        <w:t xml:space="preserve">: Monitors transactions for suspicious activities</w:t>
      </w:r>
    </w:p>
    <w:p>
      <w:pPr>
        <w:numPr>
          <w:ilvl w:val="0"/>
          <w:numId w:val="1"/>
        </w:numPr>
        <w:spacing w:line="360" w:before="105" w:after="105" w:lineRule="auto"/>
      </w:pPr>
      <w:r>
        <w:rPr>
          <w:rFonts w:eastAsia="inter" w:cs="inter" w:ascii="inter" w:hAnsi="inter"/>
          <w:b/>
          <w:color w:val="000000"/>
          <w:sz w:val="21"/>
        </w:rPr>
        <w:t xml:space="preserve">Compliance Monitoring Agent</w:t>
      </w:r>
      <w:r>
        <w:rPr>
          <w:rFonts w:eastAsia="inter" w:cs="inter" w:ascii="inter" w:hAnsi="inter"/>
          <w:color w:val="000000"/>
          <w:sz w:val="21"/>
        </w:rPr>
        <w:t xml:space="preserve">: Ensures regulatory adherence</w:t>
      </w:r>
    </w:p>
    <w:p>
      <w:pPr>
        <w:numPr>
          <w:ilvl w:val="0"/>
          <w:numId w:val="1"/>
        </w:numPr>
        <w:spacing w:line="360" w:before="105" w:after="105" w:lineRule="auto"/>
      </w:pPr>
      <w:r>
        <w:rPr>
          <w:rFonts w:eastAsia="inter" w:cs="inter" w:ascii="inter" w:hAnsi="inter"/>
          <w:b/>
          <w:color w:val="000000"/>
          <w:sz w:val="21"/>
        </w:rPr>
        <w:t xml:space="preserve">Customer Onboarding Agent</w:t>
      </w:r>
      <w:r>
        <w:rPr>
          <w:rFonts w:eastAsia="inter" w:cs="inter" w:ascii="inter" w:hAnsi="inter"/>
          <w:color w:val="000000"/>
          <w:sz w:val="21"/>
        </w:rPr>
        <w:t xml:space="preserve">: Manages KYC/AML processes</w:t>
      </w:r>
    </w:p>
    <w:p>
      <w:pPr>
        <w:numPr>
          <w:ilvl w:val="0"/>
          <w:numId w:val="1"/>
        </w:numPr>
        <w:spacing w:line="360" w:before="105" w:after="105" w:lineRule="auto"/>
      </w:pPr>
      <w:r>
        <w:rPr>
          <w:rFonts w:eastAsia="inter" w:cs="inter" w:ascii="inter" w:hAnsi="inter"/>
          <w:b/>
          <w:color w:val="000000"/>
          <w:sz w:val="21"/>
        </w:rPr>
        <w:t xml:space="preserve">Portfolio Management Agent</w:t>
      </w:r>
      <w:r>
        <w:rPr>
          <w:rFonts w:eastAsia="inter" w:cs="inter" w:ascii="inter" w:hAnsi="inter"/>
          <w:color w:val="000000"/>
          <w:sz w:val="21"/>
        </w:rPr>
        <w:t xml:space="preserve">: Provides investment insights</w:t>
      </w:r>
    </w:p>
    <w:p>
      <w:pPr>
        <w:spacing w:line="360" w:before="315" w:after="105" w:lineRule="auto"/>
        <w:ind w:left="-30"/>
        <w:jc w:val="left"/>
      </w:pPr>
      <w:r>
        <w:rPr>
          <w:rFonts w:eastAsia="inter" w:cs="inter" w:ascii="inter" w:hAnsi="inter"/>
          <w:b/>
          <w:color w:val="000000"/>
          <w:sz w:val="24"/>
        </w:rPr>
        <w:t xml:space="preserve">Step-by-Step Implementation</w:t>
      </w:r>
    </w:p>
    <w:p>
      <w:pPr>
        <w:spacing w:line="360" w:before="315" w:after="105" w:lineRule="auto"/>
        <w:ind w:left="-30"/>
        <w:jc w:val="left"/>
      </w:pPr>
      <w:r>
        <w:rPr>
          <w:rFonts w:eastAsia="inter" w:cs="inter" w:ascii="inter" w:hAnsi="inter"/>
          <w:b/>
          <w:color w:val="000000"/>
          <w:sz w:val="24"/>
        </w:rPr>
        <w:t xml:space="preserve">Step 1: Create the Risk Assessment Agent</w:t>
      </w:r>
    </w:p>
    <w:p>
      <w:pPr>
        <w:spacing w:line="360" w:after="210" w:lineRule="auto"/>
      </w:pPr>
      <w:r>
        <w:rPr>
          <w:rFonts w:eastAsia="inter" w:cs="inter" w:ascii="inter" w:hAnsi="inter"/>
          <w:b/>
          <w:color w:val="000000"/>
        </w:rPr>
        <w:t xml:space="preserve">Agent Configuration:</w:t>
      </w:r>
    </w:p>
    <w:p>
      <w:pPr>
        <w:numPr>
          <w:ilvl w:val="0"/>
          <w:numId w:val="2"/>
        </w:numPr>
        <w:spacing w:line="360" w:before="105" w:after="105" w:lineRule="auto"/>
      </w:pPr>
      <w:r>
        <w:rPr>
          <w:rFonts w:eastAsia="inter" w:cs="inter" w:ascii="inter" w:hAnsi="inter"/>
          <w:color w:val="000000"/>
          <w:sz w:val="21"/>
        </w:rPr>
        <w:t xml:space="preserve">Name: "Financial Risk Analyzer"</w:t>
      </w:r>
    </w:p>
    <w:p>
      <w:pPr>
        <w:numPr>
          <w:ilvl w:val="0"/>
          <w:numId w:val="2"/>
        </w:numPr>
        <w:spacing w:line="360" w:before="105" w:after="105" w:lineRule="auto"/>
      </w:pPr>
      <w:r>
        <w:rPr>
          <w:rFonts w:eastAsia="inter" w:cs="inter" w:ascii="inter" w:hAnsi="inter"/>
          <w:color w:val="000000"/>
          <w:sz w:val="21"/>
        </w:rPr>
        <w:t xml:space="preserve">Instructions: "You are an expert financial risk analyst. Analyze loan applications, credit profiles, and investment risks with precision. Always follow regulatory guidelines and company risk policies. Provide clear, actionable recommendations with supporting rationale."</w:t>
      </w:r>
    </w:p>
    <w:p>
      <w:pPr>
        <w:numPr>
          <w:ilvl w:val="0"/>
          <w:numId w:val="2"/>
        </w:numPr>
        <w:spacing w:line="360" w:before="105" w:after="105" w:lineRule="auto"/>
      </w:pPr>
      <w:r>
        <w:rPr>
          <w:rFonts w:eastAsia="inter" w:cs="inter" w:ascii="inter" w:hAnsi="inter"/>
          <w:color w:val="000000"/>
          <w:sz w:val="21"/>
        </w:rPr>
        <w:t xml:space="preserve">Compliance Level: High Security</w:t>
      </w:r>
    </w:p>
    <w:p>
      <w:pPr>
        <w:numPr>
          <w:ilvl w:val="0"/>
          <w:numId w:val="2"/>
        </w:numPr>
        <w:spacing w:line="360" w:before="105" w:after="105" w:lineRule="auto"/>
      </w:pPr>
      <w:r>
        <w:rPr>
          <w:rFonts w:eastAsia="inter" w:cs="inter" w:ascii="inter" w:hAnsi="inter"/>
          <w:color w:val="000000"/>
          <w:sz w:val="21"/>
        </w:rPr>
        <w:t xml:space="preserve">Autonomous Decision Authority: Limited (with human oversight triggers)</w:t>
      </w:r>
    </w:p>
    <w:p>
      <w:pPr>
        <w:spacing w:line="360" w:after="210" w:lineRule="auto"/>
      </w:pPr>
      <w:r>
        <w:rPr>
          <w:rFonts w:eastAsia="inter" w:cs="inter" w:ascii="inter" w:hAnsi="inter"/>
          <w:b/>
          <w:color w:val="000000"/>
        </w:rPr>
        <w:t xml:space="preserve">Required Data Connections:</w:t>
      </w:r>
    </w:p>
    <w:p>
      <w:pPr>
        <w:numPr>
          <w:ilvl w:val="0"/>
          <w:numId w:val="3"/>
        </w:numPr>
        <w:spacing w:line="360" w:before="105" w:after="105" w:lineRule="auto"/>
      </w:pPr>
      <w:r>
        <w:rPr>
          <w:rFonts w:eastAsia="inter" w:cs="inter" w:ascii="inter" w:hAnsi="inter"/>
          <w:color w:val="000000"/>
          <w:sz w:val="21"/>
        </w:rPr>
        <w:t xml:space="preserve">Credit bureau APIs (Experian, Equifax, TransUnion)</w:t>
      </w:r>
    </w:p>
    <w:p>
      <w:pPr>
        <w:numPr>
          <w:ilvl w:val="0"/>
          <w:numId w:val="3"/>
        </w:numPr>
        <w:spacing w:line="360" w:before="105" w:after="105" w:lineRule="auto"/>
      </w:pPr>
      <w:r>
        <w:rPr>
          <w:rFonts w:eastAsia="inter" w:cs="inter" w:ascii="inter" w:hAnsi="inter"/>
          <w:color w:val="000000"/>
          <w:sz w:val="21"/>
        </w:rPr>
        <w:t xml:space="preserve">Internal loan management system</w:t>
      </w:r>
    </w:p>
    <w:p>
      <w:pPr>
        <w:numPr>
          <w:ilvl w:val="0"/>
          <w:numId w:val="3"/>
        </w:numPr>
        <w:spacing w:line="360" w:before="105" w:after="105" w:lineRule="auto"/>
      </w:pPr>
      <w:r>
        <w:rPr>
          <w:rFonts w:eastAsia="inter" w:cs="inter" w:ascii="inter" w:hAnsi="inter"/>
          <w:color w:val="000000"/>
          <w:sz w:val="21"/>
        </w:rPr>
        <w:t xml:space="preserve">Regulatory databases</w:t>
      </w:r>
    </w:p>
    <w:p>
      <w:pPr>
        <w:numPr>
          <w:ilvl w:val="0"/>
          <w:numId w:val="3"/>
        </w:numPr>
        <w:spacing w:line="360" w:before="105" w:after="105" w:lineRule="auto"/>
      </w:pPr>
      <w:r>
        <w:rPr>
          <w:rFonts w:eastAsia="inter" w:cs="inter" w:ascii="inter" w:hAnsi="inter"/>
          <w:color w:val="000000"/>
          <w:sz w:val="21"/>
        </w:rPr>
        <w:t xml:space="preserve">Market data feeds</w:t>
      </w:r>
    </w:p>
    <w:p>
      <w:pPr>
        <w:numPr>
          <w:ilvl w:val="0"/>
          <w:numId w:val="3"/>
        </w:numPr>
        <w:spacing w:line="360" w:before="105" w:after="105" w:lineRule="auto"/>
      </w:pPr>
      <w:r>
        <w:rPr>
          <w:rFonts w:eastAsia="inter" w:cs="inter" w:ascii="inter" w:hAnsi="inter"/>
          <w:color w:val="000000"/>
          <w:sz w:val="21"/>
        </w:rPr>
        <w:t xml:space="preserve">Customer relationship management system</w:t>
      </w:r>
    </w:p>
    <w:p>
      <w:pPr>
        <w:spacing w:line="360" w:before="315" w:after="105" w:lineRule="auto"/>
        <w:ind w:left="-30"/>
        <w:jc w:val="left"/>
      </w:pPr>
      <w:r>
        <w:rPr>
          <w:rFonts w:eastAsia="inter" w:cs="inter" w:ascii="inter" w:hAnsi="inter"/>
          <w:b/>
          <w:color w:val="000000"/>
          <w:sz w:val="24"/>
        </w:rPr>
        <w:t xml:space="preserve">Step 2: Implement Advanced Risk Analysis Agent Flows</w:t>
      </w:r>
    </w:p>
    <w:p>
      <w:pPr>
        <w:spacing w:line="360" w:before="315" w:after="105" w:lineRule="auto"/>
        <w:ind w:left="-30"/>
        <w:jc w:val="left"/>
      </w:pPr>
      <w:r>
        <w:rPr>
          <w:rFonts w:eastAsia="inter" w:cs="inter" w:ascii="inter" w:hAnsi="inter"/>
          <w:b/>
          <w:color w:val="000000"/>
          <w:sz w:val="24"/>
        </w:rPr>
        <w:t xml:space="preserve">Agent Flow 1: Comprehensive Loan Risk Assessment</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Autonomous Loan Risk Analysis</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New loan application received</w:t>
      </w:r>
      <w:r>
        <w:rPr>
          <w:rFonts w:eastAsia="inter" w:cs="inter" w:ascii="inter" w:hAnsi="inter"/>
          <w:color w:val="000000"/>
        </w:rPr>
        <w:br w:type="textWrapping"/>
      </w:r>
      <w:r>
        <w:rPr>
          <w:rFonts w:eastAsia="inter" w:cs="inter" w:ascii="inter" w:hAnsi="inter"/>
          <w:b/>
          <w:color w:val="000000"/>
        </w:rPr>
        <w:t xml:space="preserve">Security Classification:</w:t>
      </w:r>
      <w:r>
        <w:rPr>
          <w:rFonts w:eastAsia="inter" w:cs="inter" w:ascii="inter" w:hAnsi="inter"/>
          <w:color w:val="000000"/>
        </w:rPr>
        <w:t xml:space="preserve"> Confidential</w:t>
      </w:r>
    </w:p>
    <w:p>
      <w:pPr>
        <w:spacing w:line="360" w:after="210" w:lineRule="auto"/>
      </w:pPr>
      <w:r>
        <w:rPr>
          <w:rFonts w:eastAsia="inter" w:cs="inter" w:ascii="inter" w:hAnsi="inter"/>
          <w:b/>
          <w:color w:val="000000"/>
        </w:rPr>
        <w:t xml:space="preserve">AI-Enhanced Risk Analysis Steps:</w:t>
      </w:r>
    </w:p>
    <w:p>
      <w:pPr>
        <w:numPr>
          <w:ilvl w:val="0"/>
          <w:numId w:val="4"/>
        </w:numPr>
        <w:spacing w:line="360" w:after="210" w:lineRule="auto"/>
      </w:pPr>
      <w:r>
        <w:rPr>
          <w:rFonts w:eastAsia="inter" w:cs="inter" w:ascii="inter" w:hAnsi="inter"/>
          <w:b/>
          <w:color w:val="000000"/>
          <w:sz w:val="21"/>
        </w:rPr>
        <w:t xml:space="preserve">Data Aggregation:</w:t>
      </w:r>
    </w:p>
    <w:p>
      <w:pPr>
        <w:numPr>
          <w:ilvl w:val="1"/>
          <w:numId w:val="4"/>
        </w:numPr>
        <w:spacing w:line="360" w:before="105" w:after="105" w:lineRule="auto"/>
      </w:pPr>
      <w:r>
        <w:rPr>
          <w:rFonts w:eastAsia="inter" w:cs="inter" w:ascii="inter" w:hAnsi="inter"/>
          <w:color w:val="000000"/>
          <w:sz w:val="21"/>
        </w:rPr>
        <w:t xml:space="preserve">Pull credit reports from multiple bureaus</w:t>
      </w:r>
    </w:p>
    <w:p>
      <w:pPr>
        <w:numPr>
          <w:ilvl w:val="1"/>
          <w:numId w:val="4"/>
        </w:numPr>
        <w:spacing w:line="360" w:before="105" w:after="105" w:lineRule="auto"/>
      </w:pPr>
      <w:r>
        <w:rPr>
          <w:rFonts w:eastAsia="inter" w:cs="inter" w:ascii="inter" w:hAnsi="inter"/>
          <w:color w:val="000000"/>
          <w:sz w:val="21"/>
        </w:rPr>
        <w:t xml:space="preserve">Gather employment verification data</w:t>
      </w:r>
    </w:p>
    <w:p>
      <w:pPr>
        <w:numPr>
          <w:ilvl w:val="1"/>
          <w:numId w:val="4"/>
        </w:numPr>
        <w:spacing w:line="360" w:before="105" w:after="105" w:lineRule="auto"/>
      </w:pPr>
      <w:r>
        <w:rPr>
          <w:rFonts w:eastAsia="inter" w:cs="inter" w:ascii="inter" w:hAnsi="inter"/>
          <w:color w:val="000000"/>
          <w:sz w:val="21"/>
        </w:rPr>
        <w:t xml:space="preserve">Collect bank statements and financial records</w:t>
      </w:r>
    </w:p>
    <w:p>
      <w:pPr>
        <w:numPr>
          <w:ilvl w:val="1"/>
          <w:numId w:val="4"/>
        </w:numPr>
        <w:spacing w:line="360" w:before="105" w:after="105" w:lineRule="auto"/>
      </w:pPr>
      <w:r>
        <w:rPr>
          <w:rFonts w:eastAsia="inter" w:cs="inter" w:ascii="inter" w:hAnsi="inter"/>
          <w:color w:val="000000"/>
          <w:sz w:val="21"/>
        </w:rPr>
        <w:t xml:space="preserve">Retrieve property valuation information</w:t>
      </w:r>
    </w:p>
    <w:p>
      <w:pPr>
        <w:numPr>
          <w:ilvl w:val="0"/>
          <w:numId w:val="4"/>
        </w:numPr>
        <w:spacing w:line="360" w:after="210" w:lineRule="auto"/>
      </w:pPr>
      <w:r>
        <w:rPr>
          <w:rFonts w:eastAsia="inter" w:cs="inter" w:ascii="inter" w:hAnsi="inter"/>
          <w:b/>
          <w:color w:val="000000"/>
          <w:sz w:val="21"/>
        </w:rPr>
        <w:t xml:space="preserve">AI-Powered Risk Scoring:</w:t>
      </w:r>
    </w:p>
    <w:p>
      <w:pPr>
        <w:numPr>
          <w:ilvl w:val="1"/>
          <w:numId w:val="4"/>
        </w:numPr>
        <w:spacing w:line="360" w:before="105" w:after="105" w:lineRule="auto"/>
      </w:pPr>
      <w:r>
        <w:rPr>
          <w:rFonts w:eastAsia="inter" w:cs="inter" w:ascii="inter" w:hAnsi="inter"/>
          <w:color w:val="000000"/>
          <w:sz w:val="21"/>
        </w:rPr>
        <w:t xml:space="preserve">Use machine learning models for credit scoring</w:t>
      </w:r>
    </w:p>
    <w:p>
      <w:pPr>
        <w:numPr>
          <w:ilvl w:val="1"/>
          <w:numId w:val="4"/>
        </w:numPr>
        <w:spacing w:line="360" w:before="105" w:after="105" w:lineRule="auto"/>
      </w:pPr>
      <w:r>
        <w:rPr>
          <w:rFonts w:eastAsia="inter" w:cs="inter" w:ascii="inter" w:hAnsi="inter"/>
          <w:color w:val="000000"/>
          <w:sz w:val="21"/>
        </w:rPr>
        <w:t xml:space="preserve">Analyze spending patterns and cash flow</w:t>
      </w:r>
    </w:p>
    <w:p>
      <w:pPr>
        <w:numPr>
          <w:ilvl w:val="1"/>
          <w:numId w:val="4"/>
        </w:numPr>
        <w:spacing w:line="360" w:before="105" w:after="105" w:lineRule="auto"/>
      </w:pPr>
      <w:r>
        <w:rPr>
          <w:rFonts w:eastAsia="inter" w:cs="inter" w:ascii="inter" w:hAnsi="inter"/>
          <w:color w:val="000000"/>
          <w:sz w:val="21"/>
        </w:rPr>
        <w:t xml:space="preserve">Assess debt-to-income ratios</w:t>
      </w:r>
    </w:p>
    <w:p>
      <w:pPr>
        <w:numPr>
          <w:ilvl w:val="1"/>
          <w:numId w:val="4"/>
        </w:numPr>
        <w:spacing w:line="360" w:before="105" w:after="105" w:lineRule="auto"/>
      </w:pPr>
      <w:r>
        <w:rPr>
          <w:rFonts w:eastAsia="inter" w:cs="inter" w:ascii="inter" w:hAnsi="inter"/>
          <w:color w:val="000000"/>
          <w:sz w:val="21"/>
        </w:rPr>
        <w:t xml:space="preserve">Evaluate collateral value and market conditions</w:t>
      </w:r>
    </w:p>
    <w:p>
      <w:pPr>
        <w:numPr>
          <w:ilvl w:val="0"/>
          <w:numId w:val="4"/>
        </w:numPr>
        <w:spacing w:line="360" w:after="210" w:lineRule="auto"/>
      </w:pPr>
      <w:r>
        <w:rPr>
          <w:rFonts w:eastAsia="inter" w:cs="inter" w:ascii="inter" w:hAnsi="inter"/>
          <w:b/>
          <w:color w:val="000000"/>
          <w:sz w:val="21"/>
        </w:rPr>
        <w:t xml:space="preserve">Regulatory Compliance Check:</w:t>
      </w:r>
    </w:p>
    <w:p>
      <w:pPr>
        <w:numPr>
          <w:ilvl w:val="1"/>
          <w:numId w:val="4"/>
        </w:numPr>
        <w:spacing w:line="360" w:before="105" w:after="105" w:lineRule="auto"/>
      </w:pPr>
      <w:r>
        <w:rPr>
          <w:rFonts w:eastAsia="inter" w:cs="inter" w:ascii="inter" w:hAnsi="inter"/>
          <w:color w:val="000000"/>
          <w:sz w:val="21"/>
        </w:rPr>
        <w:t xml:space="preserve">Verify fair lending compliance</w:t>
      </w:r>
    </w:p>
    <w:p>
      <w:pPr>
        <w:numPr>
          <w:ilvl w:val="1"/>
          <w:numId w:val="4"/>
        </w:numPr>
        <w:spacing w:line="360" w:before="105" w:after="105" w:lineRule="auto"/>
      </w:pPr>
      <w:r>
        <w:rPr>
          <w:rFonts w:eastAsia="inter" w:cs="inter" w:ascii="inter" w:hAnsi="inter"/>
          <w:color w:val="000000"/>
          <w:sz w:val="21"/>
        </w:rPr>
        <w:t xml:space="preserve">Check sanctions and watchlists</w:t>
      </w:r>
    </w:p>
    <w:p>
      <w:pPr>
        <w:numPr>
          <w:ilvl w:val="1"/>
          <w:numId w:val="4"/>
        </w:numPr>
        <w:spacing w:line="360" w:before="105" w:after="105" w:lineRule="auto"/>
      </w:pPr>
      <w:r>
        <w:rPr>
          <w:rFonts w:eastAsia="inter" w:cs="inter" w:ascii="inter" w:hAnsi="inter"/>
          <w:color w:val="000000"/>
          <w:sz w:val="21"/>
        </w:rPr>
        <w:t xml:space="preserve">Validate income documentation requirements</w:t>
      </w:r>
    </w:p>
    <w:p>
      <w:pPr>
        <w:numPr>
          <w:ilvl w:val="1"/>
          <w:numId w:val="4"/>
        </w:numPr>
        <w:spacing w:line="360" w:before="105" w:after="105" w:lineRule="auto"/>
      </w:pPr>
      <w:r>
        <w:rPr>
          <w:rFonts w:eastAsia="inter" w:cs="inter" w:ascii="inter" w:hAnsi="inter"/>
          <w:color w:val="000000"/>
          <w:sz w:val="21"/>
        </w:rPr>
        <w:t xml:space="preserve">Ensure GDPR/privacy compliance</w:t>
      </w:r>
    </w:p>
    <w:p>
      <w:pPr>
        <w:numPr>
          <w:ilvl w:val="0"/>
          <w:numId w:val="4"/>
        </w:numPr>
        <w:spacing w:line="360" w:after="210" w:lineRule="auto"/>
      </w:pPr>
      <w:r>
        <w:rPr>
          <w:rFonts w:eastAsia="inter" w:cs="inter" w:ascii="inter" w:hAnsi="inter"/>
          <w:b/>
          <w:color w:val="000000"/>
          <w:sz w:val="21"/>
        </w:rPr>
        <w:t xml:space="preserve">Autonomous Decision Making:</w:t>
      </w:r>
    </w:p>
    <w:p>
      <w:pPr>
        <w:numPr>
          <w:ilvl w:val="1"/>
          <w:numId w:val="4"/>
        </w:numPr>
        <w:spacing w:line="360" w:before="105" w:after="105" w:lineRule="auto"/>
      </w:pPr>
      <w:r>
        <w:rPr>
          <w:rFonts w:eastAsia="inter" w:cs="inter" w:ascii="inter" w:hAnsi="inter"/>
          <w:color w:val="000000"/>
          <w:sz w:val="21"/>
        </w:rPr>
        <w:t xml:space="preserve">Generate risk score with confidence intervals</w:t>
      </w:r>
    </w:p>
    <w:p>
      <w:pPr>
        <w:numPr>
          <w:ilvl w:val="1"/>
          <w:numId w:val="4"/>
        </w:numPr>
        <w:spacing w:line="360" w:before="105" w:after="105" w:lineRule="auto"/>
      </w:pPr>
      <w:r>
        <w:rPr>
          <w:rFonts w:eastAsia="inter" w:cs="inter" w:ascii="inter" w:hAnsi="inter"/>
          <w:color w:val="000000"/>
          <w:sz w:val="21"/>
        </w:rPr>
        <w:t xml:space="preserve">Make preliminary approve/deny/refer decisions</w:t>
      </w:r>
    </w:p>
    <w:p>
      <w:pPr>
        <w:numPr>
          <w:ilvl w:val="1"/>
          <w:numId w:val="4"/>
        </w:numPr>
        <w:spacing w:line="360" w:before="105" w:after="105" w:lineRule="auto"/>
      </w:pPr>
      <w:r>
        <w:rPr>
          <w:rFonts w:eastAsia="inter" w:cs="inter" w:ascii="inter" w:hAnsi="inter"/>
          <w:color w:val="000000"/>
          <w:sz w:val="21"/>
        </w:rPr>
        <w:t xml:space="preserve">Calculate optimal loan terms and pricing</w:t>
      </w:r>
    </w:p>
    <w:p>
      <w:pPr>
        <w:numPr>
          <w:ilvl w:val="1"/>
          <w:numId w:val="4"/>
        </w:numPr>
        <w:spacing w:line="360" w:before="105" w:after="105" w:lineRule="auto"/>
      </w:pPr>
      <w:r>
        <w:rPr>
          <w:rFonts w:eastAsia="inter" w:cs="inter" w:ascii="inter" w:hAnsi="inter"/>
          <w:color w:val="000000"/>
          <w:sz w:val="21"/>
        </w:rPr>
        <w:t xml:space="preserve">Flag applications requiring human review</w:t>
      </w:r>
    </w:p>
    <w:p>
      <w:pPr>
        <w:numPr>
          <w:ilvl w:val="0"/>
          <w:numId w:val="4"/>
        </w:numPr>
        <w:spacing w:line="360" w:after="210" w:lineRule="auto"/>
      </w:pPr>
      <w:r>
        <w:rPr>
          <w:rFonts w:eastAsia="inter" w:cs="inter" w:ascii="inter" w:hAnsi="inter"/>
          <w:b/>
          <w:color w:val="000000"/>
          <w:sz w:val="21"/>
        </w:rPr>
        <w:t xml:space="preserve">Documentation and Audit Trail:</w:t>
      </w:r>
    </w:p>
    <w:p>
      <w:pPr>
        <w:numPr>
          <w:ilvl w:val="1"/>
          <w:numId w:val="4"/>
        </w:numPr>
        <w:spacing w:line="360" w:before="105" w:after="105" w:lineRule="auto"/>
      </w:pPr>
      <w:r>
        <w:rPr>
          <w:rFonts w:eastAsia="inter" w:cs="inter" w:ascii="inter" w:hAnsi="inter"/>
          <w:color w:val="000000"/>
          <w:sz w:val="21"/>
        </w:rPr>
        <w:t xml:space="preserve">Generate detailed risk assessment report</w:t>
      </w:r>
    </w:p>
    <w:p>
      <w:pPr>
        <w:numPr>
          <w:ilvl w:val="1"/>
          <w:numId w:val="4"/>
        </w:numPr>
        <w:spacing w:line="360" w:before="105" w:after="105" w:lineRule="auto"/>
      </w:pPr>
      <w:r>
        <w:rPr>
          <w:rFonts w:eastAsia="inter" w:cs="inter" w:ascii="inter" w:hAnsi="inter"/>
          <w:color w:val="000000"/>
          <w:sz w:val="21"/>
        </w:rPr>
        <w:t xml:space="preserve">Log all data sources and decision factors</w:t>
      </w:r>
    </w:p>
    <w:p>
      <w:pPr>
        <w:numPr>
          <w:ilvl w:val="1"/>
          <w:numId w:val="4"/>
        </w:numPr>
        <w:spacing w:line="360" w:before="105" w:after="105" w:lineRule="auto"/>
      </w:pPr>
      <w:r>
        <w:rPr>
          <w:rFonts w:eastAsia="inter" w:cs="inter" w:ascii="inter" w:hAnsi="inter"/>
          <w:color w:val="000000"/>
          <w:sz w:val="21"/>
        </w:rPr>
        <w:t xml:space="preserve">Create audit trail for regulatory review</w:t>
      </w:r>
    </w:p>
    <w:p>
      <w:pPr>
        <w:numPr>
          <w:ilvl w:val="1"/>
          <w:numId w:val="4"/>
        </w:numPr>
        <w:spacing w:line="360" w:before="105" w:after="105" w:lineRule="auto"/>
      </w:pPr>
      <w:r>
        <w:rPr>
          <w:rFonts w:eastAsia="inter" w:cs="inter" w:ascii="inter" w:hAnsi="inter"/>
          <w:color w:val="000000"/>
          <w:sz w:val="21"/>
        </w:rPr>
        <w:t xml:space="preserve">Store encrypted records with retention policies</w:t>
      </w:r>
    </w:p>
    <w:p>
      <w:pPr>
        <w:spacing w:line="360" w:before="315" w:after="105" w:lineRule="auto"/>
        <w:ind w:left="-30"/>
        <w:jc w:val="left"/>
      </w:pPr>
      <w:r>
        <w:rPr>
          <w:rFonts w:eastAsia="inter" w:cs="inter" w:ascii="inter" w:hAnsi="inter"/>
          <w:b/>
          <w:color w:val="000000"/>
          <w:sz w:val="24"/>
        </w:rPr>
        <w:t xml:space="preserve">Agent Flow 2: Real-Time Fraud Detection</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Autonomous Fraud Detection System</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Real-time transaction monitoring</w:t>
      </w:r>
      <w:r>
        <w:rPr>
          <w:rFonts w:eastAsia="inter" w:cs="inter" w:ascii="inter" w:hAnsi="inter"/>
          <w:color w:val="000000"/>
        </w:rPr>
        <w:br w:type="textWrapping"/>
      </w:r>
      <w:r>
        <w:rPr>
          <w:rFonts w:eastAsia="inter" w:cs="inter" w:ascii="inter" w:hAnsi="inter"/>
          <w:b/>
          <w:color w:val="000000"/>
        </w:rPr>
        <w:t xml:space="preserve">Response Time:</w:t>
      </w:r>
      <w:r>
        <w:rPr>
          <w:rFonts w:eastAsia="inter" w:cs="inter" w:ascii="inter" w:hAnsi="inter"/>
          <w:color w:val="000000"/>
        </w:rPr>
        <w:t xml:space="preserve"> &lt;200ms for transaction approval</w:t>
      </w:r>
    </w:p>
    <w:p>
      <w:pPr>
        <w:spacing w:line="360" w:after="210" w:lineRule="auto"/>
      </w:pPr>
      <w:r>
        <w:rPr>
          <w:rFonts w:eastAsia="inter" w:cs="inter" w:ascii="inter" w:hAnsi="inter"/>
          <w:b/>
          <w:color w:val="000000"/>
        </w:rPr>
        <w:t xml:space="preserve">AI-Powered Fraud Detection:</w:t>
      </w:r>
    </w:p>
    <w:p>
      <w:pPr>
        <w:numPr>
          <w:ilvl w:val="0"/>
          <w:numId w:val="5"/>
        </w:numPr>
        <w:spacing w:line="360" w:after="210" w:lineRule="auto"/>
      </w:pPr>
      <w:r>
        <w:rPr>
          <w:rFonts w:eastAsia="inter" w:cs="inter" w:ascii="inter" w:hAnsi="inter"/>
          <w:b/>
          <w:color w:val="000000"/>
          <w:sz w:val="21"/>
        </w:rPr>
        <w:t xml:space="preserve">Transaction Analysis:</w:t>
      </w:r>
    </w:p>
    <w:p>
      <w:pPr>
        <w:numPr>
          <w:ilvl w:val="1"/>
          <w:numId w:val="5"/>
        </w:numPr>
        <w:spacing w:line="360" w:before="105" w:after="105" w:lineRule="auto"/>
      </w:pPr>
      <w:r>
        <w:rPr>
          <w:rFonts w:eastAsia="inter" w:cs="inter" w:ascii="inter" w:hAnsi="inter"/>
          <w:color w:val="000000"/>
          <w:sz w:val="21"/>
        </w:rPr>
        <w:t xml:space="preserve">Analyze transaction patterns in real-time</w:t>
      </w:r>
    </w:p>
    <w:p>
      <w:pPr>
        <w:numPr>
          <w:ilvl w:val="1"/>
          <w:numId w:val="5"/>
        </w:numPr>
        <w:spacing w:line="360" w:before="105" w:after="105" w:lineRule="auto"/>
      </w:pPr>
      <w:r>
        <w:rPr>
          <w:rFonts w:eastAsia="inter" w:cs="inter" w:ascii="inter" w:hAnsi="inter"/>
          <w:color w:val="000000"/>
          <w:sz w:val="21"/>
        </w:rPr>
        <w:t xml:space="preserve">Compare against customer historical behavior</w:t>
      </w:r>
    </w:p>
    <w:p>
      <w:pPr>
        <w:numPr>
          <w:ilvl w:val="1"/>
          <w:numId w:val="5"/>
        </w:numPr>
        <w:spacing w:line="360" w:before="105" w:after="105" w:lineRule="auto"/>
      </w:pPr>
      <w:r>
        <w:rPr>
          <w:rFonts w:eastAsia="inter" w:cs="inter" w:ascii="inter" w:hAnsi="inter"/>
          <w:color w:val="000000"/>
          <w:sz w:val="21"/>
        </w:rPr>
        <w:t xml:space="preserve">Evaluate merchant and location risk factors</w:t>
      </w:r>
    </w:p>
    <w:p>
      <w:pPr>
        <w:numPr>
          <w:ilvl w:val="1"/>
          <w:numId w:val="5"/>
        </w:numPr>
        <w:spacing w:line="360" w:before="105" w:after="105" w:lineRule="auto"/>
      </w:pPr>
      <w:r>
        <w:rPr>
          <w:rFonts w:eastAsia="inter" w:cs="inter" w:ascii="inter" w:hAnsi="inter"/>
          <w:color w:val="000000"/>
          <w:sz w:val="21"/>
        </w:rPr>
        <w:t xml:space="preserve">Assess transaction timing and frequency</w:t>
      </w:r>
    </w:p>
    <w:p>
      <w:pPr>
        <w:numPr>
          <w:ilvl w:val="0"/>
          <w:numId w:val="5"/>
        </w:numPr>
        <w:spacing w:line="360" w:after="210" w:lineRule="auto"/>
      </w:pPr>
      <w:r>
        <w:rPr>
          <w:rFonts w:eastAsia="inter" w:cs="inter" w:ascii="inter" w:hAnsi="inter"/>
          <w:b/>
          <w:color w:val="000000"/>
          <w:sz w:val="21"/>
        </w:rPr>
        <w:t xml:space="preserve">Machine Learning Risk Scoring:</w:t>
      </w:r>
    </w:p>
    <w:p>
      <w:pPr>
        <w:numPr>
          <w:ilvl w:val="1"/>
          <w:numId w:val="5"/>
        </w:numPr>
        <w:spacing w:line="360" w:before="105" w:after="105" w:lineRule="auto"/>
      </w:pPr>
      <w:r>
        <w:rPr>
          <w:rFonts w:eastAsia="inter" w:cs="inter" w:ascii="inter" w:hAnsi="inter"/>
          <w:color w:val="000000"/>
          <w:sz w:val="21"/>
        </w:rPr>
        <w:t xml:space="preserve">Apply ensemble ML models for fraud detection</w:t>
      </w:r>
    </w:p>
    <w:p>
      <w:pPr>
        <w:numPr>
          <w:ilvl w:val="1"/>
          <w:numId w:val="5"/>
        </w:numPr>
        <w:spacing w:line="360" w:before="105" w:after="105" w:lineRule="auto"/>
      </w:pPr>
      <w:r>
        <w:rPr>
          <w:rFonts w:eastAsia="inter" w:cs="inter" w:ascii="inter" w:hAnsi="inter"/>
          <w:color w:val="000000"/>
          <w:sz w:val="21"/>
        </w:rPr>
        <w:t xml:space="preserve">Calculate fraud probability scores</w:t>
      </w:r>
    </w:p>
    <w:p>
      <w:pPr>
        <w:numPr>
          <w:ilvl w:val="1"/>
          <w:numId w:val="5"/>
        </w:numPr>
        <w:spacing w:line="360" w:before="105" w:after="105" w:lineRule="auto"/>
      </w:pPr>
      <w:r>
        <w:rPr>
          <w:rFonts w:eastAsia="inter" w:cs="inter" w:ascii="inter" w:hAnsi="inter"/>
          <w:color w:val="000000"/>
          <w:sz w:val="21"/>
        </w:rPr>
        <w:t xml:space="preserve">Identify suspicious transaction clusters</w:t>
      </w:r>
    </w:p>
    <w:p>
      <w:pPr>
        <w:numPr>
          <w:ilvl w:val="1"/>
          <w:numId w:val="5"/>
        </w:numPr>
        <w:spacing w:line="360" w:before="105" w:after="105" w:lineRule="auto"/>
      </w:pPr>
      <w:r>
        <w:rPr>
          <w:rFonts w:eastAsia="inter" w:cs="inter" w:ascii="inter" w:hAnsi="inter"/>
          <w:color w:val="000000"/>
          <w:sz w:val="21"/>
        </w:rPr>
        <w:t xml:space="preserve">Detect account takeover attempts</w:t>
      </w:r>
    </w:p>
    <w:p>
      <w:pPr>
        <w:numPr>
          <w:ilvl w:val="0"/>
          <w:numId w:val="5"/>
        </w:numPr>
        <w:spacing w:line="360" w:after="210" w:lineRule="auto"/>
      </w:pPr>
      <w:r>
        <w:rPr>
          <w:rFonts w:eastAsia="inter" w:cs="inter" w:ascii="inter" w:hAnsi="inter"/>
          <w:b/>
          <w:color w:val="000000"/>
          <w:sz w:val="21"/>
        </w:rPr>
        <w:t xml:space="preserve">Autonomous Response Actions:</w:t>
      </w:r>
    </w:p>
    <w:p>
      <w:pPr>
        <w:numPr>
          <w:ilvl w:val="1"/>
          <w:numId w:val="5"/>
        </w:numPr>
        <w:spacing w:line="360" w:before="105" w:after="105" w:lineRule="auto"/>
      </w:pPr>
      <w:r>
        <w:rPr>
          <w:rFonts w:eastAsia="inter" w:cs="inter" w:ascii="inter" w:hAnsi="inter"/>
          <w:color w:val="000000"/>
          <w:sz w:val="21"/>
        </w:rPr>
        <w:t xml:space="preserve">Block high-risk transactions immediately</w:t>
      </w:r>
    </w:p>
    <w:p>
      <w:pPr>
        <w:numPr>
          <w:ilvl w:val="1"/>
          <w:numId w:val="5"/>
        </w:numPr>
        <w:spacing w:line="360" w:before="105" w:after="105" w:lineRule="auto"/>
      </w:pPr>
      <w:r>
        <w:rPr>
          <w:rFonts w:eastAsia="inter" w:cs="inter" w:ascii="inter" w:hAnsi="inter"/>
          <w:color w:val="000000"/>
          <w:sz w:val="21"/>
        </w:rPr>
        <w:t xml:space="preserve">Send real-time alerts to customers</w:t>
      </w:r>
    </w:p>
    <w:p>
      <w:pPr>
        <w:numPr>
          <w:ilvl w:val="1"/>
          <w:numId w:val="5"/>
        </w:numPr>
        <w:spacing w:line="360" w:before="105" w:after="105" w:lineRule="auto"/>
      </w:pPr>
      <w:r>
        <w:rPr>
          <w:rFonts w:eastAsia="inter" w:cs="inter" w:ascii="inter" w:hAnsi="inter"/>
          <w:color w:val="000000"/>
          <w:sz w:val="21"/>
        </w:rPr>
        <w:t xml:space="preserve">Trigger account security measures</w:t>
      </w:r>
    </w:p>
    <w:p>
      <w:pPr>
        <w:numPr>
          <w:ilvl w:val="1"/>
          <w:numId w:val="5"/>
        </w:numPr>
        <w:spacing w:line="360" w:before="105" w:after="105" w:lineRule="auto"/>
      </w:pPr>
      <w:r>
        <w:rPr>
          <w:rFonts w:eastAsia="inter" w:cs="inter" w:ascii="inter" w:hAnsi="inter"/>
          <w:color w:val="000000"/>
          <w:sz w:val="21"/>
        </w:rPr>
        <w:t xml:space="preserve">Generate case files for investigation</w:t>
      </w:r>
    </w:p>
    <w:p>
      <w:pPr>
        <w:numPr>
          <w:ilvl w:val="0"/>
          <w:numId w:val="5"/>
        </w:numPr>
        <w:spacing w:line="360" w:after="210" w:lineRule="auto"/>
      </w:pPr>
      <w:r>
        <w:rPr>
          <w:rFonts w:eastAsia="inter" w:cs="inter" w:ascii="inter" w:hAnsi="inter"/>
          <w:b/>
          <w:color w:val="000000"/>
          <w:sz w:val="21"/>
        </w:rPr>
        <w:t xml:space="preserve">Adaptive Learning:</w:t>
      </w:r>
    </w:p>
    <w:p>
      <w:pPr>
        <w:numPr>
          <w:ilvl w:val="1"/>
          <w:numId w:val="5"/>
        </w:numPr>
        <w:spacing w:line="360" w:before="105" w:after="105" w:lineRule="auto"/>
      </w:pPr>
      <w:r>
        <w:rPr>
          <w:rFonts w:eastAsia="inter" w:cs="inter" w:ascii="inter" w:hAnsi="inter"/>
          <w:color w:val="000000"/>
          <w:sz w:val="21"/>
        </w:rPr>
        <w:t xml:space="preserve">Update ML models with new fraud patterns</w:t>
      </w:r>
    </w:p>
    <w:p>
      <w:pPr>
        <w:numPr>
          <w:ilvl w:val="1"/>
          <w:numId w:val="5"/>
        </w:numPr>
        <w:spacing w:line="360" w:before="105" w:after="105" w:lineRule="auto"/>
      </w:pPr>
      <w:r>
        <w:rPr>
          <w:rFonts w:eastAsia="inter" w:cs="inter" w:ascii="inter" w:hAnsi="inter"/>
          <w:color w:val="000000"/>
          <w:sz w:val="21"/>
        </w:rPr>
        <w:t xml:space="preserve">Incorporate customer feedback on false positives</w:t>
      </w:r>
    </w:p>
    <w:p>
      <w:pPr>
        <w:numPr>
          <w:ilvl w:val="1"/>
          <w:numId w:val="5"/>
        </w:numPr>
        <w:spacing w:line="360" w:before="105" w:after="105" w:lineRule="auto"/>
      </w:pPr>
      <w:r>
        <w:rPr>
          <w:rFonts w:eastAsia="inter" w:cs="inter" w:ascii="inter" w:hAnsi="inter"/>
          <w:color w:val="000000"/>
          <w:sz w:val="21"/>
        </w:rPr>
        <w:t xml:space="preserve">Adjust risk thresholds based on performance</w:t>
      </w:r>
    </w:p>
    <w:p>
      <w:pPr>
        <w:numPr>
          <w:ilvl w:val="1"/>
          <w:numId w:val="5"/>
        </w:numPr>
        <w:spacing w:line="360" w:before="105" w:after="105" w:lineRule="auto"/>
      </w:pPr>
      <w:r>
        <w:rPr>
          <w:rFonts w:eastAsia="inter" w:cs="inter" w:ascii="inter" w:hAnsi="inter"/>
          <w:color w:val="000000"/>
          <w:sz w:val="21"/>
        </w:rPr>
        <w:t xml:space="preserve">Share intelligence across agent network</w:t>
      </w:r>
    </w:p>
    <w:p>
      <w:pPr>
        <w:spacing w:line="360" w:before="315" w:after="105" w:lineRule="auto"/>
        <w:ind w:left="-30"/>
        <w:jc w:val="left"/>
      </w:pPr>
      <w:r>
        <w:rPr>
          <w:rFonts w:eastAsia="inter" w:cs="inter" w:ascii="inter" w:hAnsi="inter"/>
          <w:b/>
          <w:color w:val="000000"/>
          <w:sz w:val="24"/>
        </w:rPr>
        <w:t xml:space="preserve">Step 3: Multi-Agent Orchestration for Complex Financial Scenarios</w:t>
      </w:r>
    </w:p>
    <w:p>
      <w:pPr>
        <w:spacing w:line="360" w:before="315" w:after="105" w:lineRule="auto"/>
        <w:ind w:left="-30"/>
        <w:jc w:val="left"/>
      </w:pPr>
      <w:r>
        <w:rPr>
          <w:rFonts w:eastAsia="inter" w:cs="inter" w:ascii="inter" w:hAnsi="inter"/>
          <w:b/>
          <w:color w:val="000000"/>
          <w:sz w:val="24"/>
        </w:rPr>
        <w:t xml:space="preserve">Scenario: New High-Value Customer Onboarding</w:t>
      </w:r>
    </w:p>
    <w:p>
      <w:pPr>
        <w:spacing w:line="360" w:after="210" w:lineRule="auto"/>
      </w:pPr>
      <w:r>
        <w:rPr>
          <w:rFonts w:eastAsia="inter" w:cs="inter" w:ascii="inter" w:hAnsi="inter"/>
          <w:b/>
          <w:color w:val="000000"/>
        </w:rPr>
        <w:t xml:space="preserve">Agent Coordination Workflow:</w:t>
      </w:r>
    </w:p>
    <w:p>
      <w:pPr>
        <w:numPr>
          <w:ilvl w:val="0"/>
          <w:numId w:val="6"/>
        </w:numPr>
        <w:spacing w:line="360" w:before="105" w:after="105" w:lineRule="auto"/>
      </w:pPr>
      <w:r>
        <w:rPr>
          <w:rFonts w:eastAsia="inter" w:cs="inter" w:ascii="inter" w:hAnsi="inter"/>
          <w:b/>
          <w:color w:val="000000"/>
          <w:sz w:val="21"/>
        </w:rPr>
        <w:t xml:space="preserve">Customer Onboarding Agent</w:t>
      </w:r>
      <w:r>
        <w:rPr>
          <w:rFonts w:eastAsia="inter" w:cs="inter" w:ascii="inter" w:hAnsi="inter"/>
          <w:color w:val="000000"/>
          <w:sz w:val="21"/>
        </w:rPr>
        <w:t xml:space="preserve"> initiates process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Compliance Agent</w:t>
      </w:r>
      <w:r>
        <w:rPr>
          <w:rFonts w:eastAsia="inter" w:cs="inter" w:ascii="inter" w:hAnsi="inter"/>
          <w:color w:val="000000"/>
          <w:sz w:val="21"/>
        </w:rPr>
        <w:t xml:space="preserve"> performs KYC/AML screening</w:t>
      </w:r>
      <w:r>
        <w:rPr>
          <w:rFonts w:eastAsia="inter" w:cs="inter" w:ascii="inter" w:hAnsi="inter"/>
          <w:color w:val="000000"/>
          <w:sz w:val="21"/>
        </w:rPr>
        <w:br w:type="textWrapping"/>
      </w:r>
      <w:r>
        <w:rPr>
          <w:rFonts w:eastAsia="inter" w:cs="inter" w:ascii="inter" w:hAnsi="inter"/>
          <w:color w:val="000000"/>
          <w:sz w:val="21"/>
        </w:rPr>
        <w:t xml:space="preserve">↓ (if approved)</w:t>
      </w:r>
    </w:p>
    <w:p>
      <w:pPr>
        <w:numPr>
          <w:ilvl w:val="0"/>
          <w:numId w:val="6"/>
        </w:numPr>
        <w:spacing w:line="360" w:before="105" w:after="105" w:lineRule="auto"/>
      </w:pPr>
      <w:r>
        <w:rPr>
          <w:rFonts w:eastAsia="inter" w:cs="inter" w:ascii="inter" w:hAnsi="inter"/>
          <w:b/>
          <w:color w:val="000000"/>
          <w:sz w:val="21"/>
        </w:rPr>
        <w:t xml:space="preserve">Risk Assessment Agent</w:t>
      </w:r>
      <w:r>
        <w:rPr>
          <w:rFonts w:eastAsia="inter" w:cs="inter" w:ascii="inter" w:hAnsi="inter"/>
          <w:color w:val="000000"/>
          <w:sz w:val="21"/>
        </w:rPr>
        <w:t xml:space="preserve"> evaluates customer profile</w:t>
      </w:r>
      <w:r>
        <w:rPr>
          <w:rFonts w:eastAsia="inter" w:cs="inter" w:ascii="inter" w:hAnsi="inter"/>
          <w:color w:val="000000"/>
          <w:sz w:val="21"/>
        </w:rPr>
        <w:br w:type="textWrapping"/>
      </w:r>
      <w:r>
        <w:rPr>
          <w:rFonts w:eastAsia="inter" w:cs="inter" w:ascii="inter" w:hAnsi="inter"/>
          <w:color w:val="000000"/>
          <w:sz w:val="21"/>
        </w:rPr>
        <w:t xml:space="preserve">↓ (if acceptable risk)</w:t>
      </w:r>
    </w:p>
    <w:p>
      <w:pPr>
        <w:numPr>
          <w:ilvl w:val="0"/>
          <w:numId w:val="6"/>
        </w:numPr>
        <w:spacing w:line="360" w:before="105" w:after="105" w:lineRule="auto"/>
      </w:pPr>
      <w:r>
        <w:rPr>
          <w:rFonts w:eastAsia="inter" w:cs="inter" w:ascii="inter" w:hAnsi="inter"/>
          <w:b/>
          <w:color w:val="000000"/>
          <w:sz w:val="21"/>
        </w:rPr>
        <w:t xml:space="preserve">Portfolio Management Agent</w:t>
      </w:r>
      <w:r>
        <w:rPr>
          <w:rFonts w:eastAsia="inter" w:cs="inter" w:ascii="inter" w:hAnsi="inter"/>
          <w:color w:val="000000"/>
          <w:sz w:val="21"/>
        </w:rPr>
        <w:t xml:space="preserve"> recommends products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Fraud Detection Agent</w:t>
      </w:r>
      <w:r>
        <w:rPr>
          <w:rFonts w:eastAsia="inter" w:cs="inter" w:ascii="inter" w:hAnsi="inter"/>
          <w:color w:val="000000"/>
          <w:sz w:val="21"/>
        </w:rPr>
        <w:t xml:space="preserve"> sets monitoring parameters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Documentation Agent</w:t>
      </w:r>
      <w:r>
        <w:rPr>
          <w:rFonts w:eastAsia="inter" w:cs="inter" w:ascii="inter" w:hAnsi="inter"/>
          <w:color w:val="000000"/>
          <w:sz w:val="21"/>
        </w:rPr>
        <w:t xml:space="preserve"> generates welcome package</w:t>
      </w:r>
    </w:p>
    <w:p>
      <w:pPr>
        <w:spacing w:line="360" w:after="210" w:lineRule="auto"/>
      </w:pPr>
      <w:r>
        <w:rPr>
          <w:rFonts w:eastAsia="inter" w:cs="inter" w:ascii="inter" w:hAnsi="inter"/>
          <w:b/>
          <w:color w:val="000000"/>
        </w:rPr>
        <w:t xml:space="preserve">Inter-Agent Data Sharing:</w:t>
      </w:r>
    </w:p>
    <w:p>
      <w:pPr>
        <w:numPr>
          <w:ilvl w:val="0"/>
          <w:numId w:val="7"/>
        </w:numPr>
        <w:spacing w:line="360" w:before="105" w:after="105" w:lineRule="auto"/>
      </w:pPr>
      <w:r>
        <w:rPr>
          <w:rFonts w:eastAsia="inter" w:cs="inter" w:ascii="inter" w:hAnsi="inter"/>
          <w:color w:val="000000"/>
          <w:sz w:val="21"/>
        </w:rPr>
        <w:t xml:space="preserve">Customer identity verification results</w:t>
      </w:r>
    </w:p>
    <w:p>
      <w:pPr>
        <w:numPr>
          <w:ilvl w:val="0"/>
          <w:numId w:val="7"/>
        </w:numPr>
        <w:spacing w:line="360" w:before="105" w:after="105" w:lineRule="auto"/>
      </w:pPr>
      <w:r>
        <w:rPr>
          <w:rFonts w:eastAsia="inter" w:cs="inter" w:ascii="inter" w:hAnsi="inter"/>
          <w:color w:val="000000"/>
          <w:sz w:val="21"/>
        </w:rPr>
        <w:t xml:space="preserve">Risk assessment scores and recommendations</w:t>
      </w:r>
    </w:p>
    <w:p>
      <w:pPr>
        <w:numPr>
          <w:ilvl w:val="0"/>
          <w:numId w:val="7"/>
        </w:numPr>
        <w:spacing w:line="360" w:before="105" w:after="105" w:lineRule="auto"/>
      </w:pPr>
      <w:r>
        <w:rPr>
          <w:rFonts w:eastAsia="inter" w:cs="inter" w:ascii="inter" w:hAnsi="inter"/>
          <w:color w:val="000000"/>
          <w:sz w:val="21"/>
        </w:rPr>
        <w:t xml:space="preserve">Compliance screening outcomes</w:t>
      </w:r>
    </w:p>
    <w:p>
      <w:pPr>
        <w:numPr>
          <w:ilvl w:val="0"/>
          <w:numId w:val="7"/>
        </w:numPr>
        <w:spacing w:line="360" w:before="105" w:after="105" w:lineRule="auto"/>
      </w:pPr>
      <w:r>
        <w:rPr>
          <w:rFonts w:eastAsia="inter" w:cs="inter" w:ascii="inter" w:hAnsi="inter"/>
          <w:color w:val="000000"/>
          <w:sz w:val="21"/>
        </w:rPr>
        <w:t xml:space="preserve">Product suitability assessments</w:t>
      </w:r>
    </w:p>
    <w:p>
      <w:pPr>
        <w:numPr>
          <w:ilvl w:val="0"/>
          <w:numId w:val="7"/>
        </w:numPr>
        <w:spacing w:line="360" w:before="105" w:after="105" w:lineRule="auto"/>
      </w:pPr>
      <w:r>
        <w:rPr>
          <w:rFonts w:eastAsia="inter" w:cs="inter" w:ascii="inter" w:hAnsi="inter"/>
          <w:color w:val="000000"/>
          <w:sz w:val="21"/>
        </w:rPr>
        <w:t xml:space="preserve">Monitoring configuration settings</w:t>
      </w:r>
    </w:p>
    <w:p>
      <w:pPr>
        <w:spacing w:line="360" w:before="315" w:after="105" w:lineRule="auto"/>
        <w:ind w:left="-30"/>
        <w:jc w:val="left"/>
      </w:pPr>
      <w:r>
        <w:rPr>
          <w:rFonts w:eastAsia="inter" w:cs="inter" w:ascii="inter" w:hAnsi="inter"/>
          <w:b/>
          <w:color w:val="000000"/>
          <w:sz w:val="24"/>
        </w:rPr>
        <w:t xml:space="preserve">Step 4: Autonomous Regulatory Compliance Monitoring</w:t>
      </w:r>
    </w:p>
    <w:p>
      <w:pPr>
        <w:spacing w:line="360" w:before="315" w:after="105" w:lineRule="auto"/>
        <w:ind w:left="-30"/>
        <w:jc w:val="left"/>
      </w:pPr>
      <w:r>
        <w:rPr>
          <w:rFonts w:eastAsia="inter" w:cs="inter" w:ascii="inter" w:hAnsi="inter"/>
          <w:b/>
          <w:color w:val="000000"/>
          <w:sz w:val="24"/>
        </w:rPr>
        <w:t xml:space="preserve">Compliance Monitoring Agent</w:t>
      </w:r>
    </w:p>
    <w:p>
      <w:pPr>
        <w:spacing w:line="360" w:after="210" w:lineRule="auto"/>
      </w:pPr>
      <w:r>
        <w:rPr>
          <w:rFonts w:eastAsia="inter" w:cs="inter" w:ascii="inter" w:hAnsi="inter"/>
          <w:b/>
          <w:color w:val="000000"/>
        </w:rPr>
        <w:t xml:space="preserve">Agent Name:</w:t>
      </w:r>
      <w:r>
        <w:rPr>
          <w:rFonts w:eastAsia="inter" w:cs="inter" w:ascii="inter" w:hAnsi="inter"/>
          <w:color w:val="000000"/>
        </w:rPr>
        <w:t xml:space="preserve"> Regulatory Compliance Monitor</w:t>
      </w:r>
      <w:r>
        <w:rPr>
          <w:rFonts w:eastAsia="inter" w:cs="inter" w:ascii="inter" w:hAnsi="inter"/>
          <w:color w:val="000000"/>
        </w:rPr>
        <w:br w:type="textWrapping"/>
      </w:r>
      <w:r>
        <w:rPr>
          <w:rFonts w:eastAsia="inter" w:cs="inter" w:ascii="inter" w:hAnsi="inter"/>
          <w:b/>
          <w:color w:val="000000"/>
        </w:rPr>
        <w:t xml:space="preserve">Operating Mode:</w:t>
      </w:r>
      <w:r>
        <w:rPr>
          <w:rFonts w:eastAsia="inter" w:cs="inter" w:ascii="inter" w:hAnsi="inter"/>
          <w:color w:val="000000"/>
        </w:rPr>
        <w:t xml:space="preserve"> Continuous autonomous monitoring</w:t>
      </w:r>
    </w:p>
    <w:p>
      <w:pPr>
        <w:spacing w:line="360" w:after="210" w:lineRule="auto"/>
      </w:pPr>
      <w:r>
        <w:rPr>
          <w:rFonts w:eastAsia="inter" w:cs="inter" w:ascii="inter" w:hAnsi="inter"/>
          <w:b/>
          <w:color w:val="000000"/>
        </w:rPr>
        <w:t xml:space="preserve">Monitoring Capabilities:</w:t>
      </w:r>
    </w:p>
    <w:p>
      <w:pPr>
        <w:numPr>
          <w:ilvl w:val="0"/>
          <w:numId w:val="8"/>
        </w:numPr>
        <w:spacing w:line="360" w:after="210" w:lineRule="auto"/>
      </w:pPr>
      <w:r>
        <w:rPr>
          <w:rFonts w:eastAsia="inter" w:cs="inter" w:ascii="inter" w:hAnsi="inter"/>
          <w:b/>
          <w:color w:val="000000"/>
          <w:sz w:val="21"/>
        </w:rPr>
        <w:t xml:space="preserve">Real-Time Regulation Tracking:</w:t>
      </w:r>
    </w:p>
    <w:p>
      <w:pPr>
        <w:numPr>
          <w:ilvl w:val="1"/>
          <w:numId w:val="8"/>
        </w:numPr>
        <w:spacing w:line="360" w:before="105" w:after="105" w:lineRule="auto"/>
      </w:pPr>
      <w:r>
        <w:rPr>
          <w:rFonts w:eastAsia="inter" w:cs="inter" w:ascii="inter" w:hAnsi="inter"/>
          <w:color w:val="000000"/>
          <w:sz w:val="21"/>
        </w:rPr>
        <w:t xml:space="preserve">Monitor regulatory websites for updates</w:t>
      </w:r>
    </w:p>
    <w:p>
      <w:pPr>
        <w:numPr>
          <w:ilvl w:val="1"/>
          <w:numId w:val="8"/>
        </w:numPr>
        <w:spacing w:line="360" w:before="105" w:after="105" w:lineRule="auto"/>
      </w:pPr>
      <w:r>
        <w:rPr>
          <w:rFonts w:eastAsia="inter" w:cs="inter" w:ascii="inter" w:hAnsi="inter"/>
          <w:color w:val="000000"/>
          <w:sz w:val="21"/>
        </w:rPr>
        <w:t xml:space="preserve">Parse new regulations using NLP</w:t>
      </w:r>
    </w:p>
    <w:p>
      <w:pPr>
        <w:numPr>
          <w:ilvl w:val="1"/>
          <w:numId w:val="8"/>
        </w:numPr>
        <w:spacing w:line="360" w:before="105" w:after="105" w:lineRule="auto"/>
      </w:pPr>
      <w:r>
        <w:rPr>
          <w:rFonts w:eastAsia="inter" w:cs="inter" w:ascii="inter" w:hAnsi="inter"/>
          <w:color w:val="000000"/>
          <w:sz w:val="21"/>
        </w:rPr>
        <w:t xml:space="preserve">Assess impact on business operations</w:t>
      </w:r>
    </w:p>
    <w:p>
      <w:pPr>
        <w:numPr>
          <w:ilvl w:val="1"/>
          <w:numId w:val="8"/>
        </w:numPr>
        <w:spacing w:line="360" w:before="105" w:after="105" w:lineRule="auto"/>
      </w:pPr>
      <w:r>
        <w:rPr>
          <w:rFonts w:eastAsia="inter" w:cs="inter" w:ascii="inter" w:hAnsi="inter"/>
          <w:color w:val="000000"/>
          <w:sz w:val="21"/>
        </w:rPr>
        <w:t xml:space="preserve">Generate compliance gap analyses</w:t>
      </w:r>
    </w:p>
    <w:p>
      <w:pPr>
        <w:numPr>
          <w:ilvl w:val="0"/>
          <w:numId w:val="8"/>
        </w:numPr>
        <w:spacing w:line="360" w:after="210" w:lineRule="auto"/>
      </w:pPr>
      <w:r>
        <w:rPr>
          <w:rFonts w:eastAsia="inter" w:cs="inter" w:ascii="inter" w:hAnsi="inter"/>
          <w:b/>
          <w:color w:val="000000"/>
          <w:sz w:val="21"/>
        </w:rPr>
        <w:t xml:space="preserve">Automated Reporting:</w:t>
      </w:r>
    </w:p>
    <w:p>
      <w:pPr>
        <w:numPr>
          <w:ilvl w:val="1"/>
          <w:numId w:val="8"/>
        </w:numPr>
        <w:spacing w:line="360" w:before="105" w:after="105" w:lineRule="auto"/>
      </w:pPr>
      <w:r>
        <w:rPr>
          <w:rFonts w:eastAsia="inter" w:cs="inter" w:ascii="inter" w:hAnsi="inter"/>
          <w:color w:val="000000"/>
          <w:sz w:val="21"/>
        </w:rPr>
        <w:t xml:space="preserve">Generate regulatory reports automatically</w:t>
      </w:r>
    </w:p>
    <w:p>
      <w:pPr>
        <w:numPr>
          <w:ilvl w:val="1"/>
          <w:numId w:val="8"/>
        </w:numPr>
        <w:spacing w:line="360" w:before="105" w:after="105" w:lineRule="auto"/>
      </w:pPr>
      <w:r>
        <w:rPr>
          <w:rFonts w:eastAsia="inter" w:cs="inter" w:ascii="inter" w:hAnsi="inter"/>
          <w:color w:val="000000"/>
          <w:sz w:val="21"/>
        </w:rPr>
        <w:t xml:space="preserve">Submit required filings to authorities</w:t>
      </w:r>
    </w:p>
    <w:p>
      <w:pPr>
        <w:numPr>
          <w:ilvl w:val="1"/>
          <w:numId w:val="8"/>
        </w:numPr>
        <w:spacing w:line="360" w:before="105" w:after="105" w:lineRule="auto"/>
      </w:pPr>
      <w:r>
        <w:rPr>
          <w:rFonts w:eastAsia="inter" w:cs="inter" w:ascii="inter" w:hAnsi="inter"/>
          <w:color w:val="000000"/>
          <w:sz w:val="21"/>
        </w:rPr>
        <w:t xml:space="preserve">Maintain audit trails for examinations</w:t>
      </w:r>
    </w:p>
    <w:p>
      <w:pPr>
        <w:numPr>
          <w:ilvl w:val="1"/>
          <w:numId w:val="8"/>
        </w:numPr>
        <w:spacing w:line="360" w:before="105" w:after="105" w:lineRule="auto"/>
      </w:pPr>
      <w:r>
        <w:rPr>
          <w:rFonts w:eastAsia="inter" w:cs="inter" w:ascii="inter" w:hAnsi="inter"/>
          <w:color w:val="000000"/>
          <w:sz w:val="21"/>
        </w:rPr>
        <w:t xml:space="preserve">Alert management to compliance issues</w:t>
      </w:r>
    </w:p>
    <w:p>
      <w:pPr>
        <w:numPr>
          <w:ilvl w:val="0"/>
          <w:numId w:val="8"/>
        </w:numPr>
        <w:spacing w:line="360" w:after="210" w:lineRule="auto"/>
      </w:pPr>
      <w:r>
        <w:rPr>
          <w:rFonts w:eastAsia="inter" w:cs="inter" w:ascii="inter" w:hAnsi="inter"/>
          <w:b/>
          <w:color w:val="000000"/>
          <w:sz w:val="21"/>
        </w:rPr>
        <w:t xml:space="preserve">Policy Enforcement:</w:t>
      </w:r>
    </w:p>
    <w:p>
      <w:pPr>
        <w:numPr>
          <w:ilvl w:val="1"/>
          <w:numId w:val="8"/>
        </w:numPr>
        <w:spacing w:line="360" w:before="105" w:after="105" w:lineRule="auto"/>
      </w:pPr>
      <w:r>
        <w:rPr>
          <w:rFonts w:eastAsia="inter" w:cs="inter" w:ascii="inter" w:hAnsi="inter"/>
          <w:color w:val="000000"/>
          <w:sz w:val="21"/>
        </w:rPr>
        <w:t xml:space="preserve">Monitor employee actions for compliance</w:t>
      </w:r>
    </w:p>
    <w:p>
      <w:pPr>
        <w:numPr>
          <w:ilvl w:val="1"/>
          <w:numId w:val="8"/>
        </w:numPr>
        <w:spacing w:line="360" w:before="105" w:after="105" w:lineRule="auto"/>
      </w:pPr>
      <w:r>
        <w:rPr>
          <w:rFonts w:eastAsia="inter" w:cs="inter" w:ascii="inter" w:hAnsi="inter"/>
          <w:color w:val="000000"/>
          <w:sz w:val="21"/>
        </w:rPr>
        <w:t xml:space="preserve">Flag potential violations automatically</w:t>
      </w:r>
    </w:p>
    <w:p>
      <w:pPr>
        <w:numPr>
          <w:ilvl w:val="1"/>
          <w:numId w:val="8"/>
        </w:numPr>
        <w:spacing w:line="360" w:before="105" w:after="105" w:lineRule="auto"/>
      </w:pPr>
      <w:r>
        <w:rPr>
          <w:rFonts w:eastAsia="inter" w:cs="inter" w:ascii="inter" w:hAnsi="inter"/>
          <w:color w:val="000000"/>
          <w:sz w:val="21"/>
        </w:rPr>
        <w:t xml:space="preserve">Trigger corrective action workflows</w:t>
      </w:r>
    </w:p>
    <w:p>
      <w:pPr>
        <w:numPr>
          <w:ilvl w:val="1"/>
          <w:numId w:val="8"/>
        </w:numPr>
        <w:spacing w:line="360" w:before="105" w:after="105" w:lineRule="auto"/>
      </w:pPr>
      <w:r>
        <w:rPr>
          <w:rFonts w:eastAsia="inter" w:cs="inter" w:ascii="inter" w:hAnsi="inter"/>
          <w:color w:val="000000"/>
          <w:sz w:val="21"/>
        </w:rPr>
        <w:t xml:space="preserve">Update policies based on regulation changes</w:t>
      </w:r>
    </w:p>
    <w:p>
      <w:pPr>
        <w:spacing w:line="360" w:after="210" w:lineRule="auto"/>
      </w:pPr>
      <w:r>
        <w:rPr>
          <w:rFonts w:eastAsia="inter" w:cs="inter" w:ascii="inter" w:hAnsi="inter"/>
          <w:b/>
          <w:color w:val="000000"/>
        </w:rPr>
        <w:t xml:space="preserve">Regulatory Coverage:</w:t>
      </w:r>
    </w:p>
    <w:p>
      <w:pPr>
        <w:numPr>
          <w:ilvl w:val="0"/>
          <w:numId w:val="9"/>
        </w:numPr>
        <w:spacing w:line="360" w:before="105" w:after="105" w:lineRule="auto"/>
      </w:pPr>
      <w:r>
        <w:rPr>
          <w:rFonts w:eastAsia="inter" w:cs="inter" w:ascii="inter" w:hAnsi="inter"/>
          <w:color w:val="000000"/>
          <w:sz w:val="21"/>
        </w:rPr>
        <w:t xml:space="preserve">Basel III capital requirements</w:t>
      </w:r>
    </w:p>
    <w:p>
      <w:pPr>
        <w:numPr>
          <w:ilvl w:val="0"/>
          <w:numId w:val="9"/>
        </w:numPr>
        <w:spacing w:line="360" w:before="105" w:after="105" w:lineRule="auto"/>
      </w:pPr>
      <w:r>
        <w:rPr>
          <w:rFonts w:eastAsia="inter" w:cs="inter" w:ascii="inter" w:hAnsi="inter"/>
          <w:color w:val="000000"/>
          <w:sz w:val="21"/>
        </w:rPr>
        <w:t xml:space="preserve">GDPR data protection compliance</w:t>
      </w:r>
    </w:p>
    <w:p>
      <w:pPr>
        <w:numPr>
          <w:ilvl w:val="0"/>
          <w:numId w:val="9"/>
        </w:numPr>
        <w:spacing w:line="360" w:before="105" w:after="105" w:lineRule="auto"/>
      </w:pPr>
      <w:r>
        <w:rPr>
          <w:rFonts w:eastAsia="inter" w:cs="inter" w:ascii="inter" w:hAnsi="inter"/>
          <w:color w:val="000000"/>
          <w:sz w:val="21"/>
        </w:rPr>
        <w:t xml:space="preserve">Anti-money laundering (AML) regulations</w:t>
      </w:r>
    </w:p>
    <w:p>
      <w:pPr>
        <w:numPr>
          <w:ilvl w:val="0"/>
          <w:numId w:val="9"/>
        </w:numPr>
        <w:spacing w:line="360" w:before="105" w:after="105" w:lineRule="auto"/>
      </w:pPr>
      <w:r>
        <w:rPr>
          <w:rFonts w:eastAsia="inter" w:cs="inter" w:ascii="inter" w:hAnsi="inter"/>
          <w:color w:val="000000"/>
          <w:sz w:val="21"/>
        </w:rPr>
        <w:t xml:space="preserve">Fair lending practices</w:t>
      </w:r>
    </w:p>
    <w:p>
      <w:pPr>
        <w:numPr>
          <w:ilvl w:val="0"/>
          <w:numId w:val="9"/>
        </w:numPr>
        <w:spacing w:line="360" w:before="105" w:after="105" w:lineRule="auto"/>
      </w:pPr>
      <w:r>
        <w:rPr>
          <w:rFonts w:eastAsia="inter" w:cs="inter" w:ascii="inter" w:hAnsi="inter"/>
          <w:color w:val="000000"/>
          <w:sz w:val="21"/>
        </w:rPr>
        <w:t xml:space="preserve">Consumer protection regulations</w:t>
      </w:r>
    </w:p>
    <w:p>
      <w:pPr>
        <w:spacing w:line="360" w:before="315" w:after="105" w:lineRule="auto"/>
        <w:ind w:left="-30"/>
        <w:jc w:val="left"/>
      </w:pPr>
      <w:r>
        <w:rPr>
          <w:rFonts w:eastAsia="inter" w:cs="inter" w:ascii="inter" w:hAnsi="inter"/>
          <w:b/>
          <w:color w:val="000000"/>
          <w:sz w:val="24"/>
        </w:rPr>
        <w:t xml:space="preserve">Step 5: Advanced AI Integration and Orchestration</w:t>
      </w:r>
    </w:p>
    <w:p>
      <w:pPr>
        <w:spacing w:line="360" w:before="315" w:after="105" w:lineRule="auto"/>
        <w:ind w:left="-30"/>
        <w:jc w:val="left"/>
      </w:pPr>
      <w:r>
        <w:rPr>
          <w:rFonts w:eastAsia="inter" w:cs="inter" w:ascii="inter" w:hAnsi="inter"/>
          <w:b/>
          <w:color w:val="000000"/>
          <w:sz w:val="24"/>
        </w:rPr>
        <w:t xml:space="preserve">Generative AI Orchestration for Financial Advisory</w:t>
      </w:r>
    </w:p>
    <w:p>
      <w:pPr>
        <w:spacing w:line="360" w:after="210" w:lineRule="auto"/>
      </w:pPr>
      <w:r>
        <w:rPr>
          <w:rFonts w:eastAsia="inter" w:cs="inter" w:ascii="inter" w:hAnsi="inter"/>
          <w:b/>
          <w:color w:val="000000"/>
        </w:rPr>
        <w:t xml:space="preserve">Capability:</w:t>
      </w:r>
      <w:r>
        <w:rPr>
          <w:rFonts w:eastAsia="inter" w:cs="inter" w:ascii="inter" w:hAnsi="inter"/>
          <w:color w:val="000000"/>
        </w:rPr>
        <w:t xml:space="preserve"> Intelligent Financial Advisory</w:t>
      </w:r>
    </w:p>
    <w:p>
      <w:pPr>
        <w:spacing w:line="360" w:after="210" w:lineRule="auto"/>
      </w:pPr>
      <w:r>
        <w:rPr>
          <w:rFonts w:eastAsia="inter" w:cs="inter" w:ascii="inter" w:hAnsi="inter"/>
          <w:b/>
          <w:color w:val="000000"/>
        </w:rPr>
        <w:t xml:space="preserve">Orchestration Logic:</w:t>
      </w:r>
    </w:p>
    <w:p>
      <w:pPr>
        <w:numPr>
          <w:ilvl w:val="0"/>
          <w:numId w:val="10"/>
        </w:numPr>
        <w:spacing w:line="360" w:before="105" w:after="105" w:lineRule="auto"/>
      </w:pPr>
      <w:r>
        <w:rPr>
          <w:rFonts w:eastAsia="inter" w:cs="inter" w:ascii="inter" w:hAnsi="inter"/>
          <w:b/>
          <w:color w:val="000000"/>
          <w:sz w:val="21"/>
        </w:rPr>
        <w:t xml:space="preserve">Context Analysis:</w:t>
      </w:r>
      <w:r>
        <w:rPr>
          <w:rFonts w:eastAsia="inter" w:cs="inter" w:ascii="inter" w:hAnsi="inter"/>
          <w:color w:val="000000"/>
          <w:sz w:val="21"/>
        </w:rPr>
        <w:t xml:space="preserve"> Understand customer financial situation</w:t>
      </w:r>
    </w:p>
    <w:p>
      <w:pPr>
        <w:numPr>
          <w:ilvl w:val="0"/>
          <w:numId w:val="10"/>
        </w:numPr>
        <w:spacing w:line="360" w:before="105" w:after="105" w:lineRule="auto"/>
      </w:pPr>
      <w:r>
        <w:rPr>
          <w:rFonts w:eastAsia="inter" w:cs="inter" w:ascii="inter" w:hAnsi="inter"/>
          <w:b/>
          <w:color w:val="000000"/>
          <w:sz w:val="21"/>
        </w:rPr>
        <w:t xml:space="preserve">Goal Assessment:</w:t>
      </w:r>
      <w:r>
        <w:rPr>
          <w:rFonts w:eastAsia="inter" w:cs="inter" w:ascii="inter" w:hAnsi="inter"/>
          <w:color w:val="000000"/>
          <w:sz w:val="21"/>
        </w:rPr>
        <w:t xml:space="preserve"> Identify customer objectives and timeline</w:t>
      </w:r>
    </w:p>
    <w:p>
      <w:pPr>
        <w:numPr>
          <w:ilvl w:val="0"/>
          <w:numId w:val="10"/>
        </w:numPr>
        <w:spacing w:line="360" w:before="105" w:after="105" w:lineRule="auto"/>
      </w:pPr>
      <w:r>
        <w:rPr>
          <w:rFonts w:eastAsia="inter" w:cs="inter" w:ascii="inter" w:hAnsi="inter"/>
          <w:b/>
          <w:color w:val="000000"/>
          <w:sz w:val="21"/>
        </w:rPr>
        <w:t xml:space="preserve">Risk Profiling:</w:t>
      </w:r>
      <w:r>
        <w:rPr>
          <w:rFonts w:eastAsia="inter" w:cs="inter" w:ascii="inter" w:hAnsi="inter"/>
          <w:color w:val="000000"/>
          <w:sz w:val="21"/>
        </w:rPr>
        <w:t xml:space="preserve"> Evaluate risk tolerance and constraints</w:t>
      </w:r>
    </w:p>
    <w:p>
      <w:pPr>
        <w:numPr>
          <w:ilvl w:val="0"/>
          <w:numId w:val="10"/>
        </w:numPr>
        <w:spacing w:line="360" w:before="105" w:after="105" w:lineRule="auto"/>
      </w:pPr>
      <w:r>
        <w:rPr>
          <w:rFonts w:eastAsia="inter" w:cs="inter" w:ascii="inter" w:hAnsi="inter"/>
          <w:b/>
          <w:color w:val="000000"/>
          <w:sz w:val="21"/>
        </w:rPr>
        <w:t xml:space="preserve">Product Matching:</w:t>
      </w:r>
      <w:r>
        <w:rPr>
          <w:rFonts w:eastAsia="inter" w:cs="inter" w:ascii="inter" w:hAnsi="inter"/>
          <w:color w:val="000000"/>
          <w:sz w:val="21"/>
        </w:rPr>
        <w:t xml:space="preserve"> Match customers with suitable products</w:t>
      </w:r>
    </w:p>
    <w:p>
      <w:pPr>
        <w:numPr>
          <w:ilvl w:val="0"/>
          <w:numId w:val="10"/>
        </w:numPr>
        <w:spacing w:line="360" w:before="105" w:after="105" w:lineRule="auto"/>
      </w:pPr>
      <w:r>
        <w:rPr>
          <w:rFonts w:eastAsia="inter" w:cs="inter" w:ascii="inter" w:hAnsi="inter"/>
          <w:b/>
          <w:color w:val="000000"/>
          <w:sz w:val="21"/>
        </w:rPr>
        <w:t xml:space="preserve">Scenario Planning:</w:t>
      </w:r>
      <w:r>
        <w:rPr>
          <w:rFonts w:eastAsia="inter" w:cs="inter" w:ascii="inter" w:hAnsi="inter"/>
          <w:color w:val="000000"/>
          <w:sz w:val="21"/>
        </w:rPr>
        <w:t xml:space="preserve"> Generate multiple financial scenarios</w:t>
      </w:r>
    </w:p>
    <w:p>
      <w:pPr>
        <w:numPr>
          <w:ilvl w:val="0"/>
          <w:numId w:val="10"/>
        </w:numPr>
        <w:spacing w:line="360" w:before="105" w:after="105" w:lineRule="auto"/>
      </w:pPr>
      <w:r>
        <w:rPr>
          <w:rFonts w:eastAsia="inter" w:cs="inter" w:ascii="inter" w:hAnsi="inter"/>
          <w:b/>
          <w:color w:val="000000"/>
          <w:sz w:val="21"/>
        </w:rPr>
        <w:t xml:space="preserve">Recommendation Generation:</w:t>
      </w:r>
      <w:r>
        <w:rPr>
          <w:rFonts w:eastAsia="inter" w:cs="inter" w:ascii="inter" w:hAnsi="inter"/>
          <w:color w:val="000000"/>
          <w:sz w:val="21"/>
        </w:rPr>
        <w:t xml:space="preserve"> Create personalized advice</w:t>
      </w:r>
    </w:p>
    <w:p>
      <w:pPr>
        <w:spacing w:line="360" w:after="210" w:lineRule="auto"/>
      </w:pPr>
      <w:r>
        <w:rPr>
          <w:rFonts w:eastAsia="inter" w:cs="inter" w:ascii="inter" w:hAnsi="inter"/>
          <w:b/>
          <w:color w:val="000000"/>
        </w:rPr>
        <w:t xml:space="preserve">Multi-Modal AI Integration:</w:t>
      </w:r>
    </w:p>
    <w:p>
      <w:pPr>
        <w:numPr>
          <w:ilvl w:val="0"/>
          <w:numId w:val="11"/>
        </w:numPr>
        <w:spacing w:line="360" w:before="105" w:after="105" w:lineRule="auto"/>
      </w:pPr>
      <w:r>
        <w:rPr>
          <w:rFonts w:eastAsia="inter" w:cs="inter" w:ascii="inter" w:hAnsi="inter"/>
          <w:color w:val="000000"/>
          <w:sz w:val="21"/>
        </w:rPr>
        <w:t xml:space="preserve">Natural language processing for customer communications</w:t>
      </w:r>
    </w:p>
    <w:p>
      <w:pPr>
        <w:numPr>
          <w:ilvl w:val="0"/>
          <w:numId w:val="11"/>
        </w:numPr>
        <w:spacing w:line="360" w:before="105" w:after="105" w:lineRule="auto"/>
      </w:pPr>
      <w:r>
        <w:rPr>
          <w:rFonts w:eastAsia="inter" w:cs="inter" w:ascii="inter" w:hAnsi="inter"/>
          <w:color w:val="000000"/>
          <w:sz w:val="21"/>
        </w:rPr>
        <w:t xml:space="preserve">Computer vision for document analysis</w:t>
      </w:r>
    </w:p>
    <w:p>
      <w:pPr>
        <w:numPr>
          <w:ilvl w:val="0"/>
          <w:numId w:val="11"/>
        </w:numPr>
        <w:spacing w:line="360" w:before="105" w:after="105" w:lineRule="auto"/>
      </w:pPr>
      <w:r>
        <w:rPr>
          <w:rFonts w:eastAsia="inter" w:cs="inter" w:ascii="inter" w:hAnsi="inter"/>
          <w:color w:val="000000"/>
          <w:sz w:val="21"/>
        </w:rPr>
        <w:t xml:space="preserve">Predictive analytics for market forecasting</w:t>
      </w:r>
    </w:p>
    <w:p>
      <w:pPr>
        <w:numPr>
          <w:ilvl w:val="0"/>
          <w:numId w:val="11"/>
        </w:numPr>
        <w:spacing w:line="360" w:before="105" w:after="105" w:lineRule="auto"/>
      </w:pPr>
      <w:r>
        <w:rPr>
          <w:rFonts w:eastAsia="inter" w:cs="inter" w:ascii="inter" w:hAnsi="inter"/>
          <w:color w:val="000000"/>
          <w:sz w:val="21"/>
        </w:rPr>
        <w:t xml:space="preserve">Sentiment analysis for customer satisfaction</w:t>
      </w:r>
    </w:p>
    <w:p>
      <w:pPr>
        <w:spacing w:line="360" w:before="315" w:after="105" w:lineRule="auto"/>
        <w:ind w:left="-30"/>
        <w:jc w:val="left"/>
      </w:pPr>
      <w:r>
        <w:rPr>
          <w:rFonts w:eastAsia="inter" w:cs="inter" w:ascii="inter" w:hAnsi="inter"/>
          <w:b/>
          <w:color w:val="000000"/>
          <w:sz w:val="24"/>
        </w:rPr>
        <w:t xml:space="preserve">Step 6: Autonomous Portfolio Rebalancing</w:t>
      </w:r>
    </w:p>
    <w:p>
      <w:pPr>
        <w:spacing w:line="360" w:before="315" w:after="105" w:lineRule="auto"/>
        <w:ind w:left="-30"/>
        <w:jc w:val="left"/>
      </w:pPr>
      <w:r>
        <w:rPr>
          <w:rFonts w:eastAsia="inter" w:cs="inter" w:ascii="inter" w:hAnsi="inter"/>
          <w:b/>
          <w:color w:val="000000"/>
          <w:sz w:val="24"/>
        </w:rPr>
        <w:t xml:space="preserve">Portfolio Management Agent Flow</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Autonomous Portfolio Optimization</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Market conditions change OR scheduled review</w:t>
      </w:r>
    </w:p>
    <w:p>
      <w:pPr>
        <w:spacing w:line="360" w:after="210" w:lineRule="auto"/>
      </w:pPr>
      <w:r>
        <w:rPr>
          <w:rFonts w:eastAsia="inter" w:cs="inter" w:ascii="inter" w:hAnsi="inter"/>
          <w:b/>
          <w:color w:val="000000"/>
        </w:rPr>
        <w:t xml:space="preserve">Autonomous Investment Management:</w:t>
      </w:r>
    </w:p>
    <w:p>
      <w:pPr>
        <w:numPr>
          <w:ilvl w:val="0"/>
          <w:numId w:val="12"/>
        </w:numPr>
        <w:spacing w:line="360" w:after="210" w:lineRule="auto"/>
      </w:pPr>
      <w:r>
        <w:rPr>
          <w:rFonts w:eastAsia="inter" w:cs="inter" w:ascii="inter" w:hAnsi="inter"/>
          <w:b/>
          <w:color w:val="000000"/>
          <w:sz w:val="21"/>
        </w:rPr>
        <w:t xml:space="preserve">Market Analysis:</w:t>
      </w:r>
    </w:p>
    <w:p>
      <w:pPr>
        <w:numPr>
          <w:ilvl w:val="1"/>
          <w:numId w:val="12"/>
        </w:numPr>
        <w:spacing w:line="360" w:before="105" w:after="105" w:lineRule="auto"/>
      </w:pPr>
      <w:r>
        <w:rPr>
          <w:rFonts w:eastAsia="inter" w:cs="inter" w:ascii="inter" w:hAnsi="inter"/>
          <w:color w:val="000000"/>
          <w:sz w:val="21"/>
        </w:rPr>
        <w:t xml:space="preserve">Monitor real-time market data feeds</w:t>
      </w:r>
    </w:p>
    <w:p>
      <w:pPr>
        <w:numPr>
          <w:ilvl w:val="1"/>
          <w:numId w:val="12"/>
        </w:numPr>
        <w:spacing w:line="360" w:before="105" w:after="105" w:lineRule="auto"/>
      </w:pPr>
      <w:r>
        <w:rPr>
          <w:rFonts w:eastAsia="inter" w:cs="inter" w:ascii="inter" w:hAnsi="inter"/>
          <w:color w:val="000000"/>
          <w:sz w:val="21"/>
        </w:rPr>
        <w:t xml:space="preserve">Analyze macroeconomic indicators</w:t>
      </w:r>
    </w:p>
    <w:p>
      <w:pPr>
        <w:numPr>
          <w:ilvl w:val="1"/>
          <w:numId w:val="12"/>
        </w:numPr>
        <w:spacing w:line="360" w:before="105" w:after="105" w:lineRule="auto"/>
      </w:pPr>
      <w:r>
        <w:rPr>
          <w:rFonts w:eastAsia="inter" w:cs="inter" w:ascii="inter" w:hAnsi="inter"/>
          <w:color w:val="000000"/>
          <w:sz w:val="21"/>
        </w:rPr>
        <w:t xml:space="preserve">Track portfolio performance metrics</w:t>
      </w:r>
    </w:p>
    <w:p>
      <w:pPr>
        <w:numPr>
          <w:ilvl w:val="1"/>
          <w:numId w:val="12"/>
        </w:numPr>
        <w:spacing w:line="360" w:before="105" w:after="105" w:lineRule="auto"/>
      </w:pPr>
      <w:r>
        <w:rPr>
          <w:rFonts w:eastAsia="inter" w:cs="inter" w:ascii="inter" w:hAnsi="inter"/>
          <w:color w:val="000000"/>
          <w:sz w:val="21"/>
        </w:rPr>
        <w:t xml:space="preserve">Assess volatility and risk factors</w:t>
      </w:r>
    </w:p>
    <w:p>
      <w:pPr>
        <w:numPr>
          <w:ilvl w:val="0"/>
          <w:numId w:val="12"/>
        </w:numPr>
        <w:spacing w:line="360" w:after="210" w:lineRule="auto"/>
      </w:pPr>
      <w:r>
        <w:rPr>
          <w:rFonts w:eastAsia="inter" w:cs="inter" w:ascii="inter" w:hAnsi="inter"/>
          <w:b/>
          <w:color w:val="000000"/>
          <w:sz w:val="21"/>
        </w:rPr>
        <w:t xml:space="preserve">Portfolio Optimization:</w:t>
      </w:r>
    </w:p>
    <w:p>
      <w:pPr>
        <w:numPr>
          <w:ilvl w:val="1"/>
          <w:numId w:val="12"/>
        </w:numPr>
        <w:spacing w:line="360" w:before="105" w:after="105" w:lineRule="auto"/>
      </w:pPr>
      <w:r>
        <w:rPr>
          <w:rFonts w:eastAsia="inter" w:cs="inter" w:ascii="inter" w:hAnsi="inter"/>
          <w:color w:val="000000"/>
          <w:sz w:val="21"/>
        </w:rPr>
        <w:t xml:space="preserve">Calculate optimal asset allocations</w:t>
      </w:r>
    </w:p>
    <w:p>
      <w:pPr>
        <w:numPr>
          <w:ilvl w:val="1"/>
          <w:numId w:val="12"/>
        </w:numPr>
        <w:spacing w:line="360" w:before="105" w:after="105" w:lineRule="auto"/>
      </w:pPr>
      <w:r>
        <w:rPr>
          <w:rFonts w:eastAsia="inter" w:cs="inter" w:ascii="inter" w:hAnsi="inter"/>
          <w:color w:val="000000"/>
          <w:sz w:val="21"/>
        </w:rPr>
        <w:t xml:space="preserve">Identify rebalancing opportunities</w:t>
      </w:r>
    </w:p>
    <w:p>
      <w:pPr>
        <w:numPr>
          <w:ilvl w:val="1"/>
          <w:numId w:val="12"/>
        </w:numPr>
        <w:spacing w:line="360" w:before="105" w:after="105" w:lineRule="auto"/>
      </w:pPr>
      <w:r>
        <w:rPr>
          <w:rFonts w:eastAsia="inter" w:cs="inter" w:ascii="inter" w:hAnsi="inter"/>
          <w:color w:val="000000"/>
          <w:sz w:val="21"/>
        </w:rPr>
        <w:t xml:space="preserve">Evaluate transaction costs and tax implications</w:t>
      </w:r>
    </w:p>
    <w:p>
      <w:pPr>
        <w:numPr>
          <w:ilvl w:val="1"/>
          <w:numId w:val="12"/>
        </w:numPr>
        <w:spacing w:line="360" w:before="105" w:after="105" w:lineRule="auto"/>
      </w:pPr>
      <w:r>
        <w:rPr>
          <w:rFonts w:eastAsia="inter" w:cs="inter" w:ascii="inter" w:hAnsi="inter"/>
          <w:color w:val="000000"/>
          <w:sz w:val="21"/>
        </w:rPr>
        <w:t xml:space="preserve">Generate buy/sell recommendations</w:t>
      </w:r>
    </w:p>
    <w:p>
      <w:pPr>
        <w:numPr>
          <w:ilvl w:val="0"/>
          <w:numId w:val="12"/>
        </w:numPr>
        <w:spacing w:line="360" w:after="210" w:lineRule="auto"/>
      </w:pPr>
      <w:r>
        <w:rPr>
          <w:rFonts w:eastAsia="inter" w:cs="inter" w:ascii="inter" w:hAnsi="inter"/>
          <w:b/>
          <w:color w:val="000000"/>
          <w:sz w:val="21"/>
        </w:rPr>
        <w:t xml:space="preserve">Risk Management:</w:t>
      </w:r>
    </w:p>
    <w:p>
      <w:pPr>
        <w:numPr>
          <w:ilvl w:val="1"/>
          <w:numId w:val="12"/>
        </w:numPr>
        <w:spacing w:line="360" w:before="105" w:after="105" w:lineRule="auto"/>
      </w:pPr>
      <w:r>
        <w:rPr>
          <w:rFonts w:eastAsia="inter" w:cs="inter" w:ascii="inter" w:hAnsi="inter"/>
          <w:color w:val="000000"/>
          <w:sz w:val="21"/>
        </w:rPr>
        <w:t xml:space="preserve">Monitor position limits and exposures</w:t>
      </w:r>
    </w:p>
    <w:p>
      <w:pPr>
        <w:numPr>
          <w:ilvl w:val="1"/>
          <w:numId w:val="12"/>
        </w:numPr>
        <w:spacing w:line="360" w:before="105" w:after="105" w:lineRule="auto"/>
      </w:pPr>
      <w:r>
        <w:rPr>
          <w:rFonts w:eastAsia="inter" w:cs="inter" w:ascii="inter" w:hAnsi="inter"/>
          <w:color w:val="000000"/>
          <w:sz w:val="21"/>
        </w:rPr>
        <w:t xml:space="preserve">Assess concentration risks</w:t>
      </w:r>
    </w:p>
    <w:p>
      <w:pPr>
        <w:numPr>
          <w:ilvl w:val="1"/>
          <w:numId w:val="12"/>
        </w:numPr>
        <w:spacing w:line="360" w:before="105" w:after="105" w:lineRule="auto"/>
      </w:pPr>
      <w:r>
        <w:rPr>
          <w:rFonts w:eastAsia="inter" w:cs="inter" w:ascii="inter" w:hAnsi="inter"/>
          <w:color w:val="000000"/>
          <w:sz w:val="21"/>
        </w:rPr>
        <w:t xml:space="preserve">Evaluate correlation changes</w:t>
      </w:r>
    </w:p>
    <w:p>
      <w:pPr>
        <w:numPr>
          <w:ilvl w:val="1"/>
          <w:numId w:val="12"/>
        </w:numPr>
        <w:spacing w:line="360" w:before="105" w:after="105" w:lineRule="auto"/>
      </w:pPr>
      <w:r>
        <w:rPr>
          <w:rFonts w:eastAsia="inter" w:cs="inter" w:ascii="inter" w:hAnsi="inter"/>
          <w:color w:val="000000"/>
          <w:sz w:val="21"/>
        </w:rPr>
        <w:t xml:space="preserve">Trigger hedging strategies if needed</w:t>
      </w:r>
    </w:p>
    <w:p>
      <w:pPr>
        <w:numPr>
          <w:ilvl w:val="0"/>
          <w:numId w:val="12"/>
        </w:numPr>
        <w:spacing w:line="360" w:after="210" w:lineRule="auto"/>
      </w:pPr>
      <w:r>
        <w:rPr>
          <w:rFonts w:eastAsia="inter" w:cs="inter" w:ascii="inter" w:hAnsi="inter"/>
          <w:b/>
          <w:color w:val="000000"/>
          <w:sz w:val="21"/>
        </w:rPr>
        <w:t xml:space="preserve">Autonomous Execution:</w:t>
      </w:r>
    </w:p>
    <w:p>
      <w:pPr>
        <w:numPr>
          <w:ilvl w:val="1"/>
          <w:numId w:val="12"/>
        </w:numPr>
        <w:spacing w:line="360" w:before="105" w:after="105" w:lineRule="auto"/>
      </w:pPr>
      <w:r>
        <w:rPr>
          <w:rFonts w:eastAsia="inter" w:cs="inter" w:ascii="inter" w:hAnsi="inter"/>
          <w:color w:val="000000"/>
          <w:sz w:val="21"/>
        </w:rPr>
        <w:t xml:space="preserve">Execute approved rebalancing trades</w:t>
      </w:r>
    </w:p>
    <w:p>
      <w:pPr>
        <w:numPr>
          <w:ilvl w:val="1"/>
          <w:numId w:val="12"/>
        </w:numPr>
        <w:spacing w:line="360" w:before="105" w:after="105" w:lineRule="auto"/>
      </w:pPr>
      <w:r>
        <w:rPr>
          <w:rFonts w:eastAsia="inter" w:cs="inter" w:ascii="inter" w:hAnsi="inter"/>
          <w:color w:val="000000"/>
          <w:sz w:val="21"/>
        </w:rPr>
        <w:t xml:space="preserve">Notify customers of portfolio changes</w:t>
      </w:r>
    </w:p>
    <w:p>
      <w:pPr>
        <w:numPr>
          <w:ilvl w:val="1"/>
          <w:numId w:val="12"/>
        </w:numPr>
        <w:spacing w:line="360" w:before="105" w:after="105" w:lineRule="auto"/>
      </w:pPr>
      <w:r>
        <w:rPr>
          <w:rFonts w:eastAsia="inter" w:cs="inter" w:ascii="inter" w:hAnsi="inter"/>
          <w:color w:val="000000"/>
          <w:sz w:val="21"/>
        </w:rPr>
        <w:t xml:space="preserve">Update portfolio records and reporting</w:t>
      </w:r>
    </w:p>
    <w:p>
      <w:pPr>
        <w:numPr>
          <w:ilvl w:val="1"/>
          <w:numId w:val="12"/>
        </w:numPr>
        <w:spacing w:line="360" w:before="105" w:after="105" w:lineRule="auto"/>
      </w:pPr>
      <w:r>
        <w:rPr>
          <w:rFonts w:eastAsia="inter" w:cs="inter" w:ascii="inter" w:hAnsi="inter"/>
          <w:color w:val="000000"/>
          <w:sz w:val="21"/>
        </w:rPr>
        <w:t xml:space="preserve">Generate performance attribution reports</w:t>
      </w:r>
    </w:p>
    <w:p>
      <w:pPr>
        <w:spacing w:line="360" w:before="315" w:after="105" w:lineRule="auto"/>
        <w:ind w:left="-30"/>
        <w:jc w:val="left"/>
      </w:pPr>
      <w:r>
        <w:rPr>
          <w:rFonts w:eastAsia="inter" w:cs="inter" w:ascii="inter" w:hAnsi="inter"/>
          <w:b/>
          <w:color w:val="000000"/>
          <w:sz w:val="24"/>
        </w:rPr>
        <w:t xml:space="preserve">Required Files and Data Setup</w:t>
      </w:r>
    </w:p>
    <w:p>
      <w:pPr>
        <w:spacing w:line="360" w:before="315" w:after="105" w:lineRule="auto"/>
        <w:ind w:left="-30"/>
        <w:jc w:val="left"/>
      </w:pPr>
      <w:r>
        <w:rPr>
          <w:rFonts w:eastAsia="inter" w:cs="inter" w:ascii="inter" w:hAnsi="inter"/>
          <w:b/>
          <w:color w:val="000000"/>
          <w:sz w:val="24"/>
        </w:rPr>
        <w:t xml:space="preserve">Financial Database Schema (Financial_Services_DB.sql)</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CustomerProfiles (</w:t>
        <w:br/>
        <w:t xml:space="preserve">    CustomerID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FirstName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LastName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SSN NVARCHAR(</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ENCRYPTED,</w:t>
        <w:br/>
        <w:t xml:space="preserve">    DateOfBirth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AnnualIncome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CreditScore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RiskTolerance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KYCStatus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OnboardingDate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LoanApplications (</w:t>
        <w:br/>
        <w:t xml:space="preserve">    ApplicationID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CustomerID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LoanAmount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LoanPurpose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ApplicationDate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AIRiskScore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DecisionStatus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DecisionDate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InterestRate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ReviewedBy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TransactionMonitoring (</w:t>
        <w:br/>
        <w:t xml:space="preserve">    TransactionID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AccountID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TransactionAmount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MerchantName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TransactionDate DATETIME,</w:t>
        <w:br/>
        <w:t xml:space="preserve">    FraudScore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ReviewFlag BIT,</w:t>
        <w:br/>
        <w:t xml:space="preserve">    AIAnalysisResults TEXT</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ComplianceAudits (</w:t>
        <w:br/>
        <w:t xml:space="preserve">    AuditID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AuditType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AuditDate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Findings TEXT,</w:t>
        <w:br/>
        <w:t xml:space="preserve">    ComplianceScore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RemedialActions TEXT,</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PortfolioHoldings (</w:t>
        <w:br/>
        <w:t xml:space="preserve">    HoldingID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CustomerID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SecurityID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Quantity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AverageCost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CurrentValue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LastRebalanceDate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TargetAllocation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r>
        <w:rPr>
          <w:rFonts w:eastAsia="inter" w:cs="inter" w:ascii="inter" w:hAnsi="inter"/>
          <w:b/>
          <w:color w:val="000000"/>
          <w:sz w:val="24"/>
        </w:rPr>
        <w:t xml:space="preserve">Risk Models Configuration (risk_models.json)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"creditScoringModel"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"modelVersion"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"v2.1"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"inputFeatures"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"credit_score"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"income"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"debt_to_income"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"employment_length"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"loan_amount"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"loan_purpose"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"outputRange"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"approvalThreshold"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650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"reviewThreshold"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"fraudDetectionModel"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"modelVersion"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"features"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"transaction_amount"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"merchant_category"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"time_of_day"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"days_since_last_transaction"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"alertThreshold"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0.85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"blockThreshold"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0.95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Regulatory Compliance Rules (compliance_rules.json)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"kycRequirements"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"documentTypes"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"passport"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"drivers_license"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"utility_bill"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"verificationMethods"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"electronic"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"manual_review"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"retentionPeriod"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"7years"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"amlRules"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"transactionThresholds"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"cash_reporting"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"suspicious_activity"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"sanctionsScreening"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"watchlists"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"OFAC"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"EU"</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"screeningFrequency"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"real_time"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Testing and Validation</w:t>
      </w:r>
    </w:p>
    <w:p>
      <w:pPr>
        <w:spacing w:line="360" w:before="315" w:after="105" w:lineRule="auto"/>
        <w:ind w:left="-30"/>
        <w:jc w:val="left"/>
      </w:pPr>
      <w:r>
        <w:rPr>
          <w:rFonts w:eastAsia="inter" w:cs="inter" w:ascii="inter" w:hAnsi="inter"/>
          <w:b/>
          <w:color w:val="000000"/>
          <w:sz w:val="24"/>
        </w:rPr>
        <w:t xml:space="preserve">Test Scenarios</w:t>
      </w:r>
    </w:p>
    <w:p>
      <w:pPr>
        <w:numPr>
          <w:ilvl w:val="0"/>
          <w:numId w:val="13"/>
        </w:numPr>
        <w:spacing w:line="360" w:before="105" w:after="105" w:lineRule="auto"/>
      </w:pPr>
      <w:r>
        <w:rPr>
          <w:rFonts w:eastAsia="inter" w:cs="inter" w:ascii="inter" w:hAnsi="inter"/>
          <w:b/>
          <w:color w:val="000000"/>
          <w:sz w:val="21"/>
        </w:rPr>
        <w:t xml:space="preserve">High-Risk Loan Application</w:t>
      </w:r>
      <w:r>
        <w:rPr>
          <w:rFonts w:eastAsia="inter" w:cs="inter" w:ascii="inter" w:hAnsi="inter"/>
          <w:color w:val="000000"/>
          <w:sz w:val="21"/>
        </w:rPr>
        <w:t xml:space="preserve">: Test autonomous risk assessment and human escalation</w:t>
      </w:r>
    </w:p>
    <w:p>
      <w:pPr>
        <w:numPr>
          <w:ilvl w:val="0"/>
          <w:numId w:val="13"/>
        </w:numPr>
        <w:spacing w:line="360" w:before="105" w:after="105" w:lineRule="auto"/>
      </w:pPr>
      <w:r>
        <w:rPr>
          <w:rFonts w:eastAsia="inter" w:cs="inter" w:ascii="inter" w:hAnsi="inter"/>
          <w:b/>
          <w:color w:val="000000"/>
          <w:sz w:val="21"/>
        </w:rPr>
        <w:t xml:space="preserve">Fraud Detection</w:t>
      </w:r>
      <w:r>
        <w:rPr>
          <w:rFonts w:eastAsia="inter" w:cs="inter" w:ascii="inter" w:hAnsi="inter"/>
          <w:color w:val="000000"/>
          <w:sz w:val="21"/>
        </w:rPr>
        <w:t xml:space="preserve">: Simulate suspicious transactions and verify autonomous blocking</w:t>
      </w:r>
    </w:p>
    <w:p>
      <w:pPr>
        <w:numPr>
          <w:ilvl w:val="0"/>
          <w:numId w:val="13"/>
        </w:numPr>
        <w:spacing w:line="360" w:before="105" w:after="105" w:lineRule="auto"/>
      </w:pPr>
      <w:r>
        <w:rPr>
          <w:rFonts w:eastAsia="inter" w:cs="inter" w:ascii="inter" w:hAnsi="inter"/>
          <w:b/>
          <w:color w:val="000000"/>
          <w:sz w:val="21"/>
        </w:rPr>
        <w:t xml:space="preserve">Regulatory Update</w:t>
      </w:r>
      <w:r>
        <w:rPr>
          <w:rFonts w:eastAsia="inter" w:cs="inter" w:ascii="inter" w:hAnsi="inter"/>
          <w:color w:val="000000"/>
          <w:sz w:val="21"/>
        </w:rPr>
        <w:t xml:space="preserve">: Test compliance agent's response to new regulations</w:t>
      </w:r>
    </w:p>
    <w:p>
      <w:pPr>
        <w:numPr>
          <w:ilvl w:val="0"/>
          <w:numId w:val="13"/>
        </w:numPr>
        <w:spacing w:line="360" w:before="105" w:after="105" w:lineRule="auto"/>
      </w:pPr>
      <w:r>
        <w:rPr>
          <w:rFonts w:eastAsia="inter" w:cs="inter" w:ascii="inter" w:hAnsi="inter"/>
          <w:b/>
          <w:color w:val="000000"/>
          <w:sz w:val="21"/>
        </w:rPr>
        <w:t xml:space="preserve">Multi-Agent Coordination</w:t>
      </w:r>
      <w:r>
        <w:rPr>
          <w:rFonts w:eastAsia="inter" w:cs="inter" w:ascii="inter" w:hAnsi="inter"/>
          <w:color w:val="000000"/>
          <w:sz w:val="21"/>
        </w:rPr>
        <w:t xml:space="preserve">: Complex customer onboarding with multiple agent interactions</w:t>
      </w:r>
    </w:p>
    <w:p>
      <w:pPr>
        <w:numPr>
          <w:ilvl w:val="0"/>
          <w:numId w:val="13"/>
        </w:numPr>
        <w:spacing w:line="360" w:before="105" w:after="105" w:lineRule="auto"/>
      </w:pPr>
      <w:r>
        <w:rPr>
          <w:rFonts w:eastAsia="inter" w:cs="inter" w:ascii="inter" w:hAnsi="inter"/>
          <w:b/>
          <w:color w:val="000000"/>
          <w:sz w:val="21"/>
        </w:rPr>
        <w:t xml:space="preserve">Portfolio Rebalancing</w:t>
      </w:r>
      <w:r>
        <w:rPr>
          <w:rFonts w:eastAsia="inter" w:cs="inter" w:ascii="inter" w:hAnsi="inter"/>
          <w:color w:val="000000"/>
          <w:sz w:val="21"/>
        </w:rPr>
        <w:t xml:space="preserve">: Autonomous investment adjustments based on market changes</w:t>
      </w:r>
    </w:p>
    <w:p>
      <w:pPr>
        <w:spacing w:line="360" w:before="315" w:after="105" w:lineRule="auto"/>
        <w:ind w:left="-30"/>
        <w:jc w:val="left"/>
      </w:pPr>
      <w:r>
        <w:rPr>
          <w:rFonts w:eastAsia="inter" w:cs="inter" w:ascii="inter" w:hAnsi="inter"/>
          <w:b/>
          <w:color w:val="000000"/>
          <w:sz w:val="24"/>
        </w:rPr>
        <w:t xml:space="preserve">Success Metrics</w:t>
      </w:r>
    </w:p>
    <w:p>
      <w:pPr>
        <w:numPr>
          <w:ilvl w:val="0"/>
          <w:numId w:val="14"/>
        </w:numPr>
        <w:spacing w:line="360" w:before="105" w:after="105" w:lineRule="auto"/>
      </w:pPr>
      <w:r>
        <w:rPr>
          <w:rFonts w:eastAsia="inter" w:cs="inter" w:ascii="inter" w:hAnsi="inter"/>
          <w:b/>
          <w:color w:val="000000"/>
          <w:sz w:val="21"/>
        </w:rPr>
        <w:t xml:space="preserve">Risk Assessment Accuracy</w:t>
      </w:r>
      <w:r>
        <w:rPr>
          <w:rFonts w:eastAsia="inter" w:cs="inter" w:ascii="inter" w:hAnsi="inter"/>
          <w:color w:val="000000"/>
          <w:sz w:val="21"/>
        </w:rPr>
        <w:t xml:space="preserve">: &gt;92% correlation with human expert decisions</w:t>
      </w:r>
    </w:p>
    <w:p>
      <w:pPr>
        <w:numPr>
          <w:ilvl w:val="0"/>
          <w:numId w:val="14"/>
        </w:numPr>
        <w:spacing w:line="360" w:before="105" w:after="105" w:lineRule="auto"/>
      </w:pPr>
      <w:r>
        <w:rPr>
          <w:rFonts w:eastAsia="inter" w:cs="inter" w:ascii="inter" w:hAnsi="inter"/>
          <w:b/>
          <w:color w:val="000000"/>
          <w:sz w:val="21"/>
        </w:rPr>
        <w:t xml:space="preserve">Fraud Detection Rate</w:t>
      </w:r>
      <w:r>
        <w:rPr>
          <w:rFonts w:eastAsia="inter" w:cs="inter" w:ascii="inter" w:hAnsi="inter"/>
          <w:color w:val="000000"/>
          <w:sz w:val="21"/>
        </w:rPr>
        <w:t xml:space="preserve">: &gt;98% fraud detection with &lt;2% false positives</w:t>
      </w:r>
    </w:p>
    <w:p>
      <w:pPr>
        <w:numPr>
          <w:ilvl w:val="0"/>
          <w:numId w:val="14"/>
        </w:numPr>
        <w:spacing w:line="360" w:before="105" w:after="105" w:lineRule="auto"/>
      </w:pPr>
      <w:r>
        <w:rPr>
          <w:rFonts w:eastAsia="inter" w:cs="inter" w:ascii="inter" w:hAnsi="inter"/>
          <w:b/>
          <w:color w:val="000000"/>
          <w:sz w:val="21"/>
        </w:rPr>
        <w:t xml:space="preserve">Compliance Score</w:t>
      </w:r>
      <w:r>
        <w:rPr>
          <w:rFonts w:eastAsia="inter" w:cs="inter" w:ascii="inter" w:hAnsi="inter"/>
          <w:color w:val="000000"/>
          <w:sz w:val="21"/>
        </w:rPr>
        <w:t xml:space="preserve">: 100% regulatory compliance maintained</w:t>
      </w:r>
    </w:p>
    <w:p>
      <w:pPr>
        <w:numPr>
          <w:ilvl w:val="0"/>
          <w:numId w:val="14"/>
        </w:numPr>
        <w:spacing w:line="360" w:before="105" w:after="105" w:lineRule="auto"/>
      </w:pPr>
      <w:r>
        <w:rPr>
          <w:rFonts w:eastAsia="inter" w:cs="inter" w:ascii="inter" w:hAnsi="inter"/>
          <w:b/>
          <w:color w:val="000000"/>
          <w:sz w:val="21"/>
        </w:rPr>
        <w:t xml:space="preserve">Processing Speed</w:t>
      </w:r>
      <w:r>
        <w:rPr>
          <w:rFonts w:eastAsia="inter" w:cs="inter" w:ascii="inter" w:hAnsi="inter"/>
          <w:color w:val="000000"/>
          <w:sz w:val="21"/>
        </w:rPr>
        <w:t xml:space="preserve">: 75% reduction in application processing time</w:t>
      </w:r>
    </w:p>
    <w:p>
      <w:pPr>
        <w:numPr>
          <w:ilvl w:val="0"/>
          <w:numId w:val="14"/>
        </w:numPr>
        <w:spacing w:line="360" w:before="105" w:after="105" w:lineRule="auto"/>
      </w:pPr>
      <w:r>
        <w:rPr>
          <w:rFonts w:eastAsia="inter" w:cs="inter" w:ascii="inter" w:hAnsi="inter"/>
          <w:b/>
          <w:color w:val="000000"/>
          <w:sz w:val="21"/>
        </w:rPr>
        <w:t xml:space="preserve">Customer Satisfaction</w:t>
      </w:r>
      <w:r>
        <w:rPr>
          <w:rFonts w:eastAsia="inter" w:cs="inter" w:ascii="inter" w:hAnsi="inter"/>
          <w:color w:val="000000"/>
          <w:sz w:val="21"/>
        </w:rPr>
        <w:t xml:space="preserve">: &gt;4.3/5 rating for digital experience</w:t>
      </w:r>
    </w:p>
    <w:p>
      <w:pPr>
        <w:spacing w:line="360" w:before="315" w:after="105" w:lineRule="auto"/>
        <w:ind w:left="-30"/>
        <w:jc w:val="left"/>
      </w:pPr>
      <w:r>
        <w:rPr>
          <w:rFonts w:eastAsia="inter" w:cs="inter" w:ascii="inter" w:hAnsi="inter"/>
          <w:b/>
          <w:color w:val="000000"/>
          <w:sz w:val="24"/>
        </w:rPr>
        <w:t xml:space="preserve">Prerequisites and Environment Setup</w:t>
      </w:r>
    </w:p>
    <w:p>
      <w:pPr>
        <w:spacing w:line="360" w:before="315" w:after="105" w:lineRule="auto"/>
        <w:ind w:left="-30"/>
        <w:jc w:val="left"/>
      </w:pPr>
      <w:r>
        <w:rPr>
          <w:rFonts w:eastAsia="inter" w:cs="inter" w:ascii="inter" w:hAnsi="inter"/>
          <w:b/>
          <w:color w:val="000000"/>
          <w:sz w:val="24"/>
        </w:rPr>
        <w:t xml:space="preserve">Required Licenses and Access</w:t>
      </w:r>
    </w:p>
    <w:p>
      <w:pPr>
        <w:numPr>
          <w:ilvl w:val="0"/>
          <w:numId w:val="15"/>
        </w:numPr>
        <w:spacing w:line="360" w:before="105" w:after="105" w:lineRule="auto"/>
      </w:pPr>
      <w:r>
        <w:rPr>
          <w:rFonts w:eastAsia="inter" w:cs="inter" w:ascii="inter" w:hAnsi="inter"/>
          <w:b/>
          <w:color w:val="000000"/>
          <w:sz w:val="21"/>
        </w:rPr>
        <w:t xml:space="preserve">Microsoft Copilot Studio</w:t>
      </w:r>
      <w:r>
        <w:rPr>
          <w:rFonts w:eastAsia="inter" w:cs="inter" w:ascii="inter" w:hAnsi="inter"/>
          <w:color w:val="000000"/>
          <w:sz w:val="21"/>
        </w:rPr>
        <w:t xml:space="preserve"> license with agent flows support</w:t>
      </w:r>
    </w:p>
    <w:p>
      <w:pPr>
        <w:numPr>
          <w:ilvl w:val="0"/>
          <w:numId w:val="15"/>
        </w:numPr>
        <w:spacing w:line="360" w:before="105" w:after="105" w:lineRule="auto"/>
      </w:pPr>
      <w:r>
        <w:rPr>
          <w:rFonts w:eastAsia="inter" w:cs="inter" w:ascii="inter" w:hAnsi="inter"/>
          <w:b/>
          <w:color w:val="000000"/>
          <w:sz w:val="21"/>
        </w:rPr>
        <w:t xml:space="preserve">Power Platform</w:t>
      </w:r>
      <w:r>
        <w:rPr>
          <w:rFonts w:eastAsia="inter" w:cs="inter" w:ascii="inter" w:hAnsi="inter"/>
          <w:color w:val="000000"/>
          <w:sz w:val="21"/>
        </w:rPr>
        <w:t xml:space="preserve"> environment with administrative access</w:t>
      </w:r>
    </w:p>
    <w:p>
      <w:pPr>
        <w:numPr>
          <w:ilvl w:val="0"/>
          <w:numId w:val="15"/>
        </w:numPr>
        <w:spacing w:line="360" w:before="105" w:after="105" w:lineRule="auto"/>
      </w:pPr>
      <w:r>
        <w:rPr>
          <w:rFonts w:eastAsia="inter" w:cs="inter" w:ascii="inter" w:hAnsi="inter"/>
          <w:b/>
          <w:color w:val="000000"/>
          <w:sz w:val="21"/>
        </w:rPr>
        <w:t xml:space="preserve">Microsoft 365</w:t>
      </w:r>
      <w:r>
        <w:rPr>
          <w:rFonts w:eastAsia="inter" w:cs="inter" w:ascii="inter" w:hAnsi="inter"/>
          <w:color w:val="000000"/>
          <w:sz w:val="21"/>
        </w:rPr>
        <w:t xml:space="preserve"> integration capabilities</w:t>
      </w:r>
    </w:p>
    <w:p>
      <w:pPr>
        <w:numPr>
          <w:ilvl w:val="0"/>
          <w:numId w:val="15"/>
        </w:numPr>
        <w:spacing w:line="360" w:before="105" w:after="105" w:lineRule="auto"/>
      </w:pPr>
      <w:r>
        <w:rPr>
          <w:rFonts w:eastAsia="inter" w:cs="inter" w:ascii="inter" w:hAnsi="inter"/>
          <w:b/>
          <w:color w:val="000000"/>
          <w:sz w:val="21"/>
        </w:rPr>
        <w:t xml:space="preserve">Azure AI Builder</w:t>
      </w:r>
      <w:r>
        <w:rPr>
          <w:rFonts w:eastAsia="inter" w:cs="inter" w:ascii="inter" w:hAnsi="inter"/>
          <w:color w:val="000000"/>
          <w:sz w:val="21"/>
        </w:rPr>
        <w:t xml:space="preserve"> for advanced AI actions</w:t>
      </w:r>
    </w:p>
    <w:p>
      <w:pPr>
        <w:numPr>
          <w:ilvl w:val="0"/>
          <w:numId w:val="15"/>
        </w:numPr>
        <w:spacing w:line="360" w:before="105" w:after="105" w:lineRule="auto"/>
      </w:pPr>
      <w:r>
        <w:rPr>
          <w:rFonts w:eastAsia="inter" w:cs="inter" w:ascii="inter" w:hAnsi="inter"/>
          <w:b/>
          <w:color w:val="000000"/>
          <w:sz w:val="21"/>
        </w:rPr>
        <w:t xml:space="preserve">Power Automate</w:t>
      </w:r>
      <w:r>
        <w:rPr>
          <w:rFonts w:eastAsia="inter" w:cs="inter" w:ascii="inter" w:hAnsi="inter"/>
          <w:color w:val="000000"/>
          <w:sz w:val="21"/>
        </w:rPr>
        <w:t xml:space="preserve"> premium connectors access</w:t>
      </w:r>
    </w:p>
    <w:p>
      <w:pPr>
        <w:spacing w:line="360" w:before="315" w:after="105" w:lineRule="auto"/>
        <w:ind w:left="-30"/>
        <w:jc w:val="left"/>
      </w:pPr>
      <w:r>
        <w:rPr>
          <w:rFonts w:eastAsia="inter" w:cs="inter" w:ascii="inter" w:hAnsi="inter"/>
          <w:b/>
          <w:color w:val="000000"/>
          <w:sz w:val="24"/>
        </w:rPr>
        <w:t xml:space="preserve">Initial Environment Configuration</w:t>
      </w:r>
    </w:p>
    <w:p>
      <w:pPr>
        <w:numPr>
          <w:ilvl w:val="0"/>
          <w:numId w:val="16"/>
        </w:numPr>
        <w:spacing w:line="360" w:before="105" w:after="105" w:lineRule="auto"/>
      </w:pPr>
      <w:r>
        <w:rPr>
          <w:rFonts w:eastAsia="inter" w:cs="inter" w:ascii="inter" w:hAnsi="inter"/>
          <w:b/>
          <w:color w:val="000000"/>
          <w:sz w:val="21"/>
        </w:rPr>
        <w:t xml:space="preserve">Environment Setup</w:t>
      </w:r>
      <w:r>
        <w:rPr>
          <w:rFonts w:eastAsia="inter" w:cs="inter" w:ascii="inter" w:hAnsi="inter"/>
          <w:color w:val="000000"/>
          <w:sz w:val="21"/>
        </w:rPr>
        <w:t xml:space="preserve">: Configure Power Platform environment with Copilot Studio enabled</w:t>
      </w:r>
    </w:p>
    <w:p>
      <w:pPr>
        <w:numPr>
          <w:ilvl w:val="0"/>
          <w:numId w:val="16"/>
        </w:numPr>
        <w:spacing w:line="360" w:before="105" w:after="105" w:lineRule="auto"/>
      </w:pPr>
      <w:r>
        <w:rPr>
          <w:rFonts w:eastAsia="inter" w:cs="inter" w:ascii="inter" w:hAnsi="inter"/>
          <w:b/>
          <w:color w:val="000000"/>
          <w:sz w:val="21"/>
        </w:rPr>
        <w:t xml:space="preserve">Security Configuration</w:t>
      </w:r>
      <w:r>
        <w:rPr>
          <w:rFonts w:eastAsia="inter" w:cs="inter" w:ascii="inter" w:hAnsi="inter"/>
          <w:color w:val="000000"/>
          <w:sz w:val="21"/>
        </w:rPr>
        <w:t xml:space="preserve">: Set up appropriate security roles and permissions</w:t>
      </w:r>
    </w:p>
    <w:p>
      <w:pPr>
        <w:numPr>
          <w:ilvl w:val="0"/>
          <w:numId w:val="16"/>
        </w:numPr>
        <w:spacing w:line="360" w:before="105" w:after="105" w:lineRule="auto"/>
      </w:pPr>
      <w:r>
        <w:rPr>
          <w:rFonts w:eastAsia="inter" w:cs="inter" w:ascii="inter" w:hAnsi="inter"/>
          <w:b/>
          <w:color w:val="000000"/>
          <w:sz w:val="21"/>
        </w:rPr>
        <w:t xml:space="preserve">Data Source Connections</w:t>
      </w:r>
      <w:r>
        <w:rPr>
          <w:rFonts w:eastAsia="inter" w:cs="inter" w:ascii="inter" w:hAnsi="inter"/>
          <w:color w:val="000000"/>
          <w:sz w:val="21"/>
        </w:rPr>
        <w:t xml:space="preserve">: Establish connections to required external systems</w:t>
      </w:r>
    </w:p>
    <w:p>
      <w:pPr>
        <w:numPr>
          <w:ilvl w:val="0"/>
          <w:numId w:val="16"/>
        </w:numPr>
        <w:spacing w:line="360" w:before="105" w:after="105" w:lineRule="auto"/>
      </w:pPr>
      <w:r>
        <w:rPr>
          <w:rFonts w:eastAsia="inter" w:cs="inter" w:ascii="inter" w:hAnsi="inter"/>
          <w:b/>
          <w:color w:val="000000"/>
          <w:sz w:val="21"/>
        </w:rPr>
        <w:t xml:space="preserve">AI Model Access</w:t>
      </w:r>
      <w:r>
        <w:rPr>
          <w:rFonts w:eastAsia="inter" w:cs="inter" w:ascii="inter" w:hAnsi="inter"/>
          <w:color w:val="000000"/>
          <w:sz w:val="21"/>
        </w:rPr>
        <w:t xml:space="preserve">: Configure Azure OpenAI services integration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2025-07-21T14:05:39.402Z</dcterms:created>
  <dcterms:modified xsi:type="dcterms:W3CDTF">2025-07-21T14:05:39.402Z</dcterms:modified>
</cp:coreProperties>
</file>