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D45B8" w:rsidRPr="00C820A1" w:rsidRDefault="0064124C">
      <w:pPr>
        <w:pBdr>
          <w:top w:val="nil"/>
          <w:left w:val="nil"/>
          <w:bottom w:val="nil"/>
          <w:right w:val="nil"/>
          <w:between w:val="nil"/>
        </w:pBdr>
        <w:jc w:val="center"/>
        <w:rPr>
          <w:rFonts w:ascii="Cambria" w:eastAsia="Cambria" w:hAnsi="Cambria" w:cs="Cambria"/>
          <w:b/>
          <w:color w:val="000000"/>
          <w:lang w:val="es-ES"/>
        </w:rPr>
      </w:pPr>
      <w:r w:rsidRPr="00C820A1">
        <w:rPr>
          <w:rFonts w:ascii="Cambria" w:eastAsia="Cambria" w:hAnsi="Cambria" w:cs="Cambria"/>
          <w:b/>
          <w:color w:val="000000"/>
          <w:lang w:val="es-ES"/>
        </w:rPr>
        <w:t xml:space="preserve">Middlebury </w:t>
      </w:r>
      <w:proofErr w:type="spellStart"/>
      <w:r w:rsidRPr="00C820A1">
        <w:rPr>
          <w:rFonts w:ascii="Cambria" w:eastAsia="Cambria" w:hAnsi="Cambria" w:cs="Cambria"/>
          <w:b/>
          <w:color w:val="000000"/>
          <w:lang w:val="es-ES"/>
        </w:rPr>
        <w:t>College</w:t>
      </w:r>
      <w:proofErr w:type="spellEnd"/>
      <w:r w:rsidRPr="00C820A1">
        <w:rPr>
          <w:rFonts w:ascii="Cambria" w:eastAsia="Cambria" w:hAnsi="Cambria" w:cs="Cambria"/>
          <w:b/>
          <w:color w:val="000000"/>
          <w:lang w:val="es-ES"/>
        </w:rPr>
        <w:br/>
        <w:t>Escuela de español – Verano 2021</w:t>
      </w:r>
      <w:r w:rsidRPr="00C820A1">
        <w:rPr>
          <w:rFonts w:ascii="Cambria" w:eastAsia="Cambria" w:hAnsi="Cambria" w:cs="Cambria"/>
          <w:b/>
          <w:color w:val="000000"/>
          <w:lang w:val="es-ES"/>
        </w:rPr>
        <w:br/>
        <w:t>SPAN 3021</w:t>
      </w:r>
    </w:p>
    <w:p w14:paraId="00000002" w14:textId="77777777" w:rsidR="006D45B8" w:rsidRPr="00C820A1" w:rsidRDefault="0064124C">
      <w:pPr>
        <w:pBdr>
          <w:top w:val="nil"/>
          <w:left w:val="nil"/>
          <w:bottom w:val="nil"/>
          <w:right w:val="nil"/>
          <w:between w:val="nil"/>
        </w:pBdr>
        <w:jc w:val="center"/>
        <w:rPr>
          <w:rFonts w:ascii="Cambria" w:eastAsia="Cambria" w:hAnsi="Cambria" w:cs="Cambria"/>
          <w:b/>
          <w:color w:val="000000"/>
          <w:lang w:val="es-ES"/>
        </w:rPr>
      </w:pPr>
      <w:r w:rsidRPr="00C820A1">
        <w:rPr>
          <w:rFonts w:ascii="Cambria" w:eastAsia="Cambria" w:hAnsi="Cambria" w:cs="Cambria"/>
          <w:b/>
          <w:color w:val="000000"/>
          <w:lang w:val="es-ES"/>
        </w:rPr>
        <w:t>Recursos para la comunicación en contexto</w:t>
      </w:r>
      <w:r w:rsidRPr="00C820A1">
        <w:rPr>
          <w:rFonts w:ascii="Cambria" w:eastAsia="Cambria" w:hAnsi="Cambria" w:cs="Cambria"/>
          <w:b/>
          <w:color w:val="000000"/>
          <w:lang w:val="es-ES"/>
        </w:rPr>
        <w:br/>
      </w:r>
    </w:p>
    <w:p w14:paraId="00000003" w14:textId="77777777" w:rsidR="006D45B8" w:rsidRPr="00C820A1" w:rsidRDefault="0064124C">
      <w:pPr>
        <w:pBdr>
          <w:top w:val="nil"/>
          <w:left w:val="nil"/>
          <w:bottom w:val="nil"/>
          <w:right w:val="nil"/>
          <w:between w:val="nil"/>
        </w:pBdr>
        <w:rPr>
          <w:rFonts w:ascii="Cambria" w:eastAsia="Cambria" w:hAnsi="Cambria" w:cs="Cambria"/>
          <w:b/>
          <w:color w:val="000000"/>
          <w:lang w:val="es-ES"/>
        </w:rPr>
      </w:pPr>
      <w:r w:rsidRPr="00C820A1">
        <w:rPr>
          <w:rFonts w:ascii="Cambria" w:eastAsia="Cambria" w:hAnsi="Cambria" w:cs="Cambria"/>
          <w:b/>
          <w:color w:val="000000"/>
          <w:lang w:val="es-ES"/>
        </w:rPr>
        <w:t>Profesores:</w:t>
      </w:r>
    </w:p>
    <w:p w14:paraId="00000004" w14:textId="73F265E6" w:rsidR="006D45B8" w:rsidRPr="00C820A1" w:rsidRDefault="0064124C">
      <w:pPr>
        <w:pBdr>
          <w:top w:val="nil"/>
          <w:left w:val="nil"/>
          <w:bottom w:val="nil"/>
          <w:right w:val="nil"/>
          <w:between w:val="nil"/>
        </w:pBdr>
        <w:rPr>
          <w:rFonts w:ascii="Cambria" w:eastAsia="Cambria" w:hAnsi="Cambria" w:cs="Cambria"/>
          <w:b/>
          <w:color w:val="000000"/>
          <w:lang w:val="es-ES"/>
        </w:rPr>
      </w:pPr>
      <w:r w:rsidRPr="00C820A1">
        <w:rPr>
          <w:rFonts w:ascii="Cambria" w:eastAsia="Cambria" w:hAnsi="Cambria" w:cs="Cambria"/>
          <w:b/>
          <w:color w:val="000000"/>
          <w:lang w:val="es-ES"/>
        </w:rPr>
        <w:t>Juan Camacho (</w:t>
      </w:r>
      <w:proofErr w:type="gramStart"/>
      <w:r w:rsidRPr="00C820A1">
        <w:rPr>
          <w:rFonts w:ascii="Cambria" w:eastAsia="Cambria" w:hAnsi="Cambria" w:cs="Cambria"/>
          <w:color w:val="000000"/>
          <w:lang w:val="es-ES"/>
        </w:rPr>
        <w:t>jcamacho@middlebury.edu</w:t>
      </w:r>
      <w:r w:rsidRPr="00C820A1">
        <w:rPr>
          <w:rFonts w:ascii="Cambria" w:eastAsia="Cambria" w:hAnsi="Cambria" w:cs="Cambria"/>
          <w:b/>
          <w:color w:val="000000"/>
          <w:lang w:val="es-ES"/>
        </w:rPr>
        <w:t>)  Sección</w:t>
      </w:r>
      <w:proofErr w:type="gramEnd"/>
      <w:r w:rsidRPr="00C820A1">
        <w:rPr>
          <w:rFonts w:ascii="Cambria" w:eastAsia="Cambria" w:hAnsi="Cambria" w:cs="Cambria"/>
          <w:b/>
          <w:color w:val="000000"/>
          <w:lang w:val="es-ES"/>
        </w:rPr>
        <w:t xml:space="preserve"> A </w:t>
      </w:r>
    </w:p>
    <w:p w14:paraId="00000008" w14:textId="77777777" w:rsidR="006D45B8" w:rsidRPr="00C820A1" w:rsidRDefault="006D45B8">
      <w:pPr>
        <w:pBdr>
          <w:top w:val="nil"/>
          <w:left w:val="nil"/>
          <w:bottom w:val="nil"/>
          <w:right w:val="nil"/>
          <w:between w:val="nil"/>
        </w:pBdr>
        <w:rPr>
          <w:rFonts w:ascii="Cambria" w:eastAsia="Cambria" w:hAnsi="Cambria" w:cs="Cambria"/>
          <w:b/>
          <w:color w:val="000000"/>
          <w:lang w:val="es-ES"/>
        </w:rPr>
      </w:pPr>
    </w:p>
    <w:p w14:paraId="00000009" w14:textId="77777777" w:rsidR="006D45B8" w:rsidRPr="00C820A1" w:rsidRDefault="0064124C">
      <w:pPr>
        <w:widowControl w:val="0"/>
        <w:pBdr>
          <w:top w:val="nil"/>
          <w:left w:val="nil"/>
          <w:bottom w:val="nil"/>
          <w:right w:val="nil"/>
          <w:between w:val="nil"/>
        </w:pBdr>
        <w:rPr>
          <w:rFonts w:ascii="Cambria" w:eastAsia="Cambria" w:hAnsi="Cambria" w:cs="Cambria"/>
          <w:b/>
          <w:color w:val="000000"/>
          <w:lang w:val="es-ES"/>
        </w:rPr>
      </w:pPr>
      <w:r w:rsidRPr="00C820A1">
        <w:rPr>
          <w:rFonts w:ascii="Cambria" w:eastAsia="Cambria" w:hAnsi="Cambria" w:cs="Cambria"/>
          <w:b/>
          <w:color w:val="000000"/>
          <w:lang w:val="es-ES"/>
        </w:rPr>
        <w:t xml:space="preserve">Horario de clase:  </w:t>
      </w:r>
      <w:r w:rsidRPr="00C820A1">
        <w:rPr>
          <w:rFonts w:ascii="Cambria" w:eastAsia="Cambria" w:hAnsi="Cambria" w:cs="Cambria"/>
          <w:color w:val="000000"/>
          <w:lang w:val="es-ES"/>
        </w:rPr>
        <w:t>De</w:t>
      </w:r>
      <w:r w:rsidRPr="00C820A1">
        <w:rPr>
          <w:rFonts w:ascii="Cambria" w:eastAsia="Cambria" w:hAnsi="Cambria" w:cs="Cambria"/>
          <w:b/>
          <w:color w:val="000000"/>
          <w:lang w:val="es-ES"/>
        </w:rPr>
        <w:t xml:space="preserve"> </w:t>
      </w:r>
      <w:r w:rsidRPr="00C820A1">
        <w:rPr>
          <w:rFonts w:ascii="Cambria" w:eastAsia="Cambria" w:hAnsi="Cambria" w:cs="Cambria"/>
          <w:color w:val="000000"/>
          <w:lang w:val="es-ES"/>
        </w:rPr>
        <w:t xml:space="preserve">lunes a </w:t>
      </w:r>
      <w:r w:rsidRPr="00C820A1">
        <w:rPr>
          <w:rFonts w:ascii="Cambria" w:eastAsia="Cambria" w:hAnsi="Cambria" w:cs="Cambria"/>
          <w:lang w:val="es-ES"/>
        </w:rPr>
        <w:t>viernes de 8:00</w:t>
      </w:r>
      <w:r w:rsidRPr="00C820A1">
        <w:rPr>
          <w:rFonts w:ascii="Cambria" w:eastAsia="Cambria" w:hAnsi="Cambria" w:cs="Cambria"/>
          <w:color w:val="000000"/>
          <w:lang w:val="es-ES"/>
        </w:rPr>
        <w:t xml:space="preserve"> – 9:50 A.M. </w:t>
      </w:r>
    </w:p>
    <w:p w14:paraId="0000000A" w14:textId="77777777" w:rsidR="006D45B8" w:rsidRPr="00296C3E" w:rsidRDefault="0064124C">
      <w:pPr>
        <w:widowControl w:val="0"/>
        <w:pBdr>
          <w:top w:val="nil"/>
          <w:left w:val="nil"/>
          <w:bottom w:val="nil"/>
          <w:right w:val="nil"/>
          <w:between w:val="nil"/>
        </w:pBdr>
        <w:spacing w:before="100" w:after="100"/>
        <w:jc w:val="both"/>
        <w:rPr>
          <w:rFonts w:ascii="Cambria" w:eastAsia="Cambria" w:hAnsi="Cambria" w:cs="Cambria"/>
          <w:color w:val="000000"/>
          <w:lang w:val="es-ES_tradnl"/>
        </w:rPr>
      </w:pPr>
      <w:r w:rsidRPr="00C820A1">
        <w:rPr>
          <w:rFonts w:ascii="Cambria" w:eastAsia="Cambria" w:hAnsi="Cambria" w:cs="Cambria"/>
          <w:b/>
          <w:color w:val="000000"/>
          <w:lang w:val="es-ES"/>
        </w:rPr>
        <w:t>Descripción</w:t>
      </w:r>
      <w:r w:rsidRPr="00C820A1">
        <w:rPr>
          <w:rFonts w:ascii="Arimo" w:eastAsia="Arimo" w:hAnsi="Arimo" w:cs="Arimo"/>
          <w:color w:val="000000"/>
          <w:lang w:val="es-ES"/>
        </w:rPr>
        <w:br/>
      </w:r>
      <w:r w:rsidRPr="00C820A1">
        <w:rPr>
          <w:rFonts w:ascii="Cambria" w:eastAsia="Cambria" w:hAnsi="Cambria" w:cs="Cambria"/>
          <w:color w:val="000000"/>
          <w:lang w:val="es-ES"/>
        </w:rPr>
        <w:t xml:space="preserve">El curso está diseñado para profundizar en el desarrollo de la competencia en español del estudiante, ampliando el vocabulario y la gramática. </w:t>
      </w:r>
      <w:r w:rsidRPr="00296C3E">
        <w:rPr>
          <w:rFonts w:ascii="Cambria" w:eastAsia="Cambria" w:hAnsi="Cambria" w:cs="Cambria"/>
          <w:color w:val="000000"/>
          <w:lang w:val="es-ES_tradnl"/>
        </w:rPr>
        <w:t xml:space="preserve">Se integran las cuatro destrezas, con especial atención a la expresión oral y la comprensión auditiva. Se estudiarán funciones lingüísticas como la narración en pasado y futuro, descripciones y comparaciones, relacionadas con temas actuales y de interés personal. Se incluye en el curso el aprendizaje de elementos culturales que contribuirán a fortalecer la comprensión de la forma en que los hablantes de español se   comunican. Tras realizar el curso con éxito, los estudiantes saldrán preparados para enfrentarse a un material avanzado de lengua, literatura y lingüística. </w:t>
      </w:r>
    </w:p>
    <w:p w14:paraId="0000000B" w14:textId="77777777" w:rsidR="006D45B8" w:rsidRPr="00296C3E" w:rsidRDefault="006D45B8">
      <w:pPr>
        <w:widowControl w:val="0"/>
        <w:pBdr>
          <w:top w:val="nil"/>
          <w:left w:val="nil"/>
          <w:bottom w:val="nil"/>
          <w:right w:val="nil"/>
          <w:between w:val="nil"/>
        </w:pBdr>
        <w:spacing w:before="100" w:after="100"/>
        <w:rPr>
          <w:rFonts w:ascii="Cambria" w:eastAsia="Cambria" w:hAnsi="Cambria" w:cs="Cambria"/>
          <w:color w:val="000000"/>
          <w:lang w:val="es-ES_tradnl"/>
        </w:rPr>
      </w:pPr>
    </w:p>
    <w:p w14:paraId="0000000C" w14:textId="77777777" w:rsidR="006D45B8" w:rsidRPr="00296C3E" w:rsidRDefault="0064124C">
      <w:pPr>
        <w:widowControl w:val="0"/>
        <w:pBdr>
          <w:top w:val="nil"/>
          <w:left w:val="nil"/>
          <w:bottom w:val="nil"/>
          <w:right w:val="nil"/>
          <w:between w:val="nil"/>
        </w:pBdr>
        <w:spacing w:before="100" w:after="100"/>
        <w:rPr>
          <w:rFonts w:ascii="Cambria" w:eastAsia="Cambria" w:hAnsi="Cambria" w:cs="Cambria"/>
          <w:color w:val="000000"/>
          <w:lang w:val="es-ES_tradnl"/>
        </w:rPr>
      </w:pPr>
      <w:r w:rsidRPr="00296C3E">
        <w:rPr>
          <w:rFonts w:ascii="Cambria" w:eastAsia="Cambria" w:hAnsi="Cambria" w:cs="Cambria"/>
          <w:b/>
          <w:color w:val="000000"/>
          <w:lang w:val="es-ES_tradnl"/>
        </w:rPr>
        <w:t>Objetivos</w:t>
      </w:r>
    </w:p>
    <w:p w14:paraId="0000000D" w14:textId="77777777" w:rsidR="006D45B8" w:rsidRPr="00296C3E" w:rsidRDefault="0064124C">
      <w:pPr>
        <w:pBdr>
          <w:top w:val="nil"/>
          <w:left w:val="nil"/>
          <w:bottom w:val="nil"/>
          <w:right w:val="nil"/>
          <w:between w:val="nil"/>
        </w:pBdr>
        <w:jc w:val="both"/>
        <w:rPr>
          <w:rFonts w:ascii="Cambria" w:eastAsia="Cambria" w:hAnsi="Cambria" w:cs="Cambria"/>
          <w:color w:val="000000"/>
          <w:lang w:val="es-ES_tradnl"/>
        </w:rPr>
      </w:pPr>
      <w:r w:rsidRPr="00296C3E">
        <w:rPr>
          <w:rFonts w:ascii="Cambria" w:eastAsia="Cambria" w:hAnsi="Cambria" w:cs="Cambria"/>
          <w:color w:val="000000"/>
          <w:lang w:val="es-ES_tradnl"/>
        </w:rPr>
        <w:t>A. Integrar los contenidos gramaticales, léxicos, comunicativos y culturales para comunicarse en español con eficacia.</w:t>
      </w:r>
    </w:p>
    <w:p w14:paraId="0000000E" w14:textId="77777777" w:rsidR="006D45B8" w:rsidRPr="00296C3E" w:rsidRDefault="0064124C">
      <w:pPr>
        <w:pBdr>
          <w:top w:val="nil"/>
          <w:left w:val="nil"/>
          <w:bottom w:val="nil"/>
          <w:right w:val="nil"/>
          <w:between w:val="nil"/>
        </w:pBdr>
        <w:jc w:val="both"/>
        <w:rPr>
          <w:rFonts w:ascii="Cambria" w:eastAsia="Cambria" w:hAnsi="Cambria" w:cs="Cambria"/>
          <w:color w:val="000000"/>
          <w:lang w:val="es-ES_tradnl"/>
        </w:rPr>
      </w:pPr>
      <w:r w:rsidRPr="00296C3E">
        <w:rPr>
          <w:rFonts w:ascii="Cambria" w:eastAsia="Cambria" w:hAnsi="Cambria" w:cs="Cambria"/>
          <w:color w:val="000000"/>
          <w:lang w:val="es-ES_tradnl"/>
        </w:rPr>
        <w:t>B. Reducir los errores y las interferencias del inglés en la producción lingüística.</w:t>
      </w:r>
    </w:p>
    <w:p w14:paraId="0000000F" w14:textId="77777777" w:rsidR="006D45B8" w:rsidRPr="00296C3E" w:rsidRDefault="0064124C">
      <w:pPr>
        <w:pBdr>
          <w:top w:val="nil"/>
          <w:left w:val="nil"/>
          <w:bottom w:val="nil"/>
          <w:right w:val="nil"/>
          <w:between w:val="nil"/>
        </w:pBdr>
        <w:jc w:val="both"/>
        <w:rPr>
          <w:rFonts w:ascii="Cambria" w:eastAsia="Cambria" w:hAnsi="Cambria" w:cs="Cambria"/>
          <w:color w:val="000000"/>
          <w:lang w:val="es-ES_tradnl"/>
        </w:rPr>
      </w:pPr>
      <w:r w:rsidRPr="00296C3E">
        <w:rPr>
          <w:rFonts w:ascii="Cambria" w:eastAsia="Cambria" w:hAnsi="Cambria" w:cs="Cambria"/>
          <w:color w:val="000000"/>
          <w:lang w:val="es-ES_tradnl"/>
        </w:rPr>
        <w:t xml:space="preserve">C. Desarrollar la competencia intercultural, por lo que el estudiante podrá hablar, comentar, explicar y analizar diferencias culturales y podrá compararlas con la propia experiencia. </w:t>
      </w:r>
    </w:p>
    <w:p w14:paraId="00000010" w14:textId="77777777" w:rsidR="006D45B8" w:rsidRPr="00296C3E" w:rsidRDefault="0064124C">
      <w:pPr>
        <w:pBdr>
          <w:top w:val="nil"/>
          <w:left w:val="nil"/>
          <w:bottom w:val="nil"/>
          <w:right w:val="nil"/>
          <w:between w:val="nil"/>
        </w:pBdr>
        <w:jc w:val="both"/>
        <w:rPr>
          <w:rFonts w:ascii="Cambria" w:eastAsia="Cambria" w:hAnsi="Cambria" w:cs="Cambria"/>
          <w:color w:val="000000"/>
          <w:lang w:val="es-ES_tradnl"/>
        </w:rPr>
      </w:pPr>
      <w:r w:rsidRPr="00296C3E">
        <w:rPr>
          <w:rFonts w:ascii="Cambria" w:eastAsia="Cambria" w:hAnsi="Cambria" w:cs="Cambria"/>
          <w:color w:val="000000"/>
          <w:lang w:val="es-ES_tradnl"/>
        </w:rPr>
        <w:t>D. Mejorar la pronunciación, la entonación y la fluidez.</w:t>
      </w:r>
    </w:p>
    <w:p w14:paraId="00000011" w14:textId="77777777" w:rsidR="006D45B8" w:rsidRPr="00296C3E" w:rsidRDefault="006D45B8">
      <w:pPr>
        <w:widowControl w:val="0"/>
        <w:pBdr>
          <w:top w:val="nil"/>
          <w:left w:val="nil"/>
          <w:bottom w:val="nil"/>
          <w:right w:val="nil"/>
          <w:between w:val="nil"/>
        </w:pBdr>
        <w:spacing w:before="100" w:after="100"/>
        <w:rPr>
          <w:color w:val="000000"/>
          <w:lang w:val="es-ES_tradnl"/>
        </w:rPr>
      </w:pPr>
    </w:p>
    <w:p w14:paraId="00000012" w14:textId="77777777" w:rsidR="006D45B8" w:rsidRPr="00296C3E" w:rsidRDefault="0064124C">
      <w:pPr>
        <w:widowControl w:val="0"/>
        <w:pBdr>
          <w:top w:val="nil"/>
          <w:left w:val="nil"/>
          <w:bottom w:val="nil"/>
          <w:right w:val="nil"/>
          <w:between w:val="nil"/>
        </w:pBdr>
        <w:rPr>
          <w:rFonts w:ascii="Cambria" w:eastAsia="Cambria" w:hAnsi="Cambria" w:cs="Cambria"/>
          <w:b/>
          <w:color w:val="000000"/>
          <w:lang w:val="es-ES_tradnl"/>
        </w:rPr>
      </w:pPr>
      <w:r w:rsidRPr="00296C3E">
        <w:rPr>
          <w:rFonts w:ascii="Cambria" w:eastAsia="Cambria" w:hAnsi="Cambria" w:cs="Cambria"/>
          <w:b/>
          <w:color w:val="000000"/>
          <w:lang w:val="es-ES_tradnl"/>
        </w:rPr>
        <w:t xml:space="preserve">Materiales </w:t>
      </w:r>
    </w:p>
    <w:p w14:paraId="00000013" w14:textId="77777777" w:rsidR="006D45B8" w:rsidRPr="00296C3E" w:rsidRDefault="0064124C">
      <w:pPr>
        <w:shd w:val="clear" w:color="auto" w:fill="FFFFFF"/>
        <w:rPr>
          <w:color w:val="222222"/>
          <w:lang w:val="es-ES_tradnl"/>
        </w:rPr>
      </w:pPr>
      <w:r w:rsidRPr="00296C3E">
        <w:rPr>
          <w:color w:val="222222"/>
          <w:lang w:val="es-ES_tradnl"/>
        </w:rPr>
        <w:t xml:space="preserve">ISBN-13: </w:t>
      </w:r>
      <w:r w:rsidRPr="00296C3E">
        <w:rPr>
          <w:color w:val="222222"/>
          <w:lang w:val="es-ES_tradnl"/>
        </w:rPr>
        <w:tab/>
        <w:t>9781305189607</w:t>
      </w:r>
    </w:p>
    <w:p w14:paraId="00000014" w14:textId="77777777" w:rsidR="006D45B8" w:rsidRPr="00296C3E" w:rsidRDefault="0064124C">
      <w:pPr>
        <w:shd w:val="clear" w:color="auto" w:fill="FFFFFF"/>
        <w:rPr>
          <w:color w:val="222222"/>
          <w:lang w:val="es-ES_tradnl"/>
        </w:rPr>
      </w:pPr>
      <w:r w:rsidRPr="00296C3E">
        <w:rPr>
          <w:color w:val="222222"/>
          <w:lang w:val="es-ES_tradnl"/>
        </w:rPr>
        <w:t xml:space="preserve">Título: </w:t>
      </w:r>
      <w:r w:rsidRPr="00296C3E">
        <w:rPr>
          <w:color w:val="222222"/>
          <w:lang w:val="es-ES_tradnl"/>
        </w:rPr>
        <w:tab/>
      </w:r>
      <w:r w:rsidRPr="00296C3E">
        <w:rPr>
          <w:color w:val="222222"/>
          <w:lang w:val="es-ES_tradnl"/>
        </w:rPr>
        <w:tab/>
      </w:r>
      <w:r w:rsidRPr="00296C3E">
        <w:rPr>
          <w:i/>
          <w:color w:val="222222"/>
          <w:lang w:val="es-ES_tradnl"/>
        </w:rPr>
        <w:t>Fuentes: Conversación y gramática”</w:t>
      </w:r>
      <w:r w:rsidRPr="00296C3E">
        <w:rPr>
          <w:color w:val="222222"/>
          <w:lang w:val="es-ES_tradnl"/>
        </w:rPr>
        <w:t xml:space="preserve"> (ebook)</w:t>
      </w:r>
    </w:p>
    <w:p w14:paraId="00000015" w14:textId="77777777" w:rsidR="006D45B8" w:rsidRPr="00296C3E" w:rsidRDefault="0064124C">
      <w:pPr>
        <w:shd w:val="clear" w:color="auto" w:fill="FFFFFF"/>
        <w:rPr>
          <w:color w:val="222222"/>
          <w:lang w:val="es-ES_tradnl"/>
        </w:rPr>
      </w:pPr>
      <w:r w:rsidRPr="00296C3E">
        <w:rPr>
          <w:color w:val="222222"/>
          <w:lang w:val="es-ES_tradnl"/>
        </w:rPr>
        <w:t>Autoras:</w:t>
      </w:r>
      <w:r w:rsidRPr="00296C3E">
        <w:rPr>
          <w:color w:val="222222"/>
          <w:lang w:val="es-ES_tradnl"/>
        </w:rPr>
        <w:tab/>
        <w:t>Debbie Rusch, Marcela Domínguez, Lucía Caycedo Garner</w:t>
      </w:r>
    </w:p>
    <w:p w14:paraId="00000016" w14:textId="77777777" w:rsidR="006D45B8" w:rsidRDefault="0064124C">
      <w:pPr>
        <w:shd w:val="clear" w:color="auto" w:fill="FFFFFF"/>
        <w:rPr>
          <w:color w:val="222222"/>
        </w:rPr>
      </w:pPr>
      <w:proofErr w:type="spellStart"/>
      <w:r>
        <w:rPr>
          <w:color w:val="222222"/>
        </w:rPr>
        <w:t>Edición</w:t>
      </w:r>
      <w:proofErr w:type="spellEnd"/>
      <w:r>
        <w:rPr>
          <w:color w:val="222222"/>
        </w:rPr>
        <w:t xml:space="preserve">: </w:t>
      </w:r>
      <w:r>
        <w:rPr>
          <w:color w:val="222222"/>
        </w:rPr>
        <w:tab/>
        <w:t>5</w:t>
      </w:r>
      <w:r>
        <w:rPr>
          <w:color w:val="222222"/>
          <w:vertAlign w:val="superscript"/>
        </w:rPr>
        <w:t>th</w:t>
      </w:r>
      <w:r>
        <w:rPr>
          <w:color w:val="222222"/>
        </w:rPr>
        <w:t xml:space="preserve"> edition (2015)</w:t>
      </w:r>
    </w:p>
    <w:p w14:paraId="00000017" w14:textId="77777777" w:rsidR="006D45B8" w:rsidRDefault="00000000">
      <w:pPr>
        <w:shd w:val="clear" w:color="auto" w:fill="FFFFFF"/>
        <w:rPr>
          <w:color w:val="222222"/>
        </w:rPr>
      </w:pPr>
      <w:hyperlink r:id="rId7">
        <w:r w:rsidR="0064124C">
          <w:rPr>
            <w:u w:val="single"/>
          </w:rPr>
          <w:t>https://www.cengage.com/c/fuentes-conversaci%C3%B3n-y-gram%C3%A1tica-5e-rusch/9781285455471PF/</w:t>
        </w:r>
      </w:hyperlink>
      <w:r w:rsidR="0064124C">
        <w:rPr>
          <w:color w:val="222222"/>
        </w:rPr>
        <w:t xml:space="preserve"> </w:t>
      </w:r>
    </w:p>
    <w:p w14:paraId="00000018" w14:textId="77777777" w:rsidR="006D45B8" w:rsidRDefault="006D45B8">
      <w:pPr>
        <w:shd w:val="clear" w:color="auto" w:fill="FFFFFF"/>
        <w:rPr>
          <w:color w:val="222222"/>
        </w:rPr>
      </w:pPr>
    </w:p>
    <w:p w14:paraId="00000019" w14:textId="77777777" w:rsidR="006D45B8" w:rsidRPr="00296C3E" w:rsidRDefault="0064124C">
      <w:pPr>
        <w:shd w:val="clear" w:color="auto" w:fill="FFFFFF"/>
        <w:rPr>
          <w:color w:val="222222"/>
          <w:lang w:val="es-ES_tradnl"/>
        </w:rPr>
      </w:pPr>
      <w:r w:rsidRPr="00296C3E">
        <w:rPr>
          <w:color w:val="222222"/>
          <w:lang w:val="es-ES_tradnl"/>
        </w:rPr>
        <w:t>Ejercicios para tareas (SAM) disponibles en Canvas</w:t>
      </w:r>
    </w:p>
    <w:p w14:paraId="0000001A" w14:textId="77777777" w:rsidR="006D45B8" w:rsidRPr="00296C3E" w:rsidRDefault="006D45B8">
      <w:pPr>
        <w:shd w:val="clear" w:color="auto" w:fill="FFFFFF"/>
        <w:rPr>
          <w:color w:val="222222"/>
          <w:lang w:val="es-ES_tradnl"/>
        </w:rPr>
      </w:pPr>
    </w:p>
    <w:p w14:paraId="0000001B" w14:textId="77777777" w:rsidR="006D45B8" w:rsidRPr="00296C3E" w:rsidRDefault="0064124C">
      <w:pPr>
        <w:shd w:val="clear" w:color="auto" w:fill="FFFFFF"/>
        <w:rPr>
          <w:lang w:val="es-ES_tradnl"/>
        </w:rPr>
      </w:pPr>
      <w:r w:rsidRPr="00296C3E">
        <w:rPr>
          <w:lang w:val="es-ES_tradnl"/>
        </w:rPr>
        <w:t xml:space="preserve">Recomendado:  Un diccionario bilingüe, como el Oxford o Harper Collins. No recomendamos los diccionarios de bolsillo. Recomendamos el diccionario de la Real Academia Española online: </w:t>
      </w:r>
      <w:hyperlink r:id="rId8">
        <w:r w:rsidRPr="00296C3E">
          <w:rPr>
            <w:u w:val="single"/>
            <w:lang w:val="es-ES_tradnl"/>
          </w:rPr>
          <w:t>www.rae.es</w:t>
        </w:r>
      </w:hyperlink>
    </w:p>
    <w:p w14:paraId="0000001C" w14:textId="77777777" w:rsidR="006D45B8" w:rsidRPr="00296C3E" w:rsidRDefault="006D45B8">
      <w:pPr>
        <w:shd w:val="clear" w:color="auto" w:fill="FFFFFF"/>
        <w:rPr>
          <w:lang w:val="es-ES_tradnl"/>
        </w:rPr>
      </w:pPr>
    </w:p>
    <w:p w14:paraId="0000001D" w14:textId="77777777" w:rsidR="006D45B8" w:rsidRPr="00296C3E" w:rsidRDefault="006D45B8">
      <w:pPr>
        <w:shd w:val="clear" w:color="auto" w:fill="FFFFFF"/>
        <w:rPr>
          <w:lang w:val="es-ES_tradnl"/>
        </w:rPr>
      </w:pPr>
    </w:p>
    <w:p w14:paraId="0000001E" w14:textId="77777777" w:rsidR="006D45B8" w:rsidRPr="00296C3E" w:rsidRDefault="006D45B8">
      <w:pPr>
        <w:widowControl w:val="0"/>
        <w:pBdr>
          <w:top w:val="nil"/>
          <w:left w:val="nil"/>
          <w:bottom w:val="nil"/>
          <w:right w:val="nil"/>
          <w:between w:val="nil"/>
        </w:pBdr>
        <w:rPr>
          <w:color w:val="000000"/>
          <w:lang w:val="es-ES_tradnl"/>
        </w:rPr>
      </w:pPr>
    </w:p>
    <w:p w14:paraId="0000001F" w14:textId="77777777" w:rsidR="006D45B8" w:rsidRPr="00296C3E" w:rsidRDefault="0064124C">
      <w:pPr>
        <w:widowControl w:val="0"/>
        <w:pBdr>
          <w:top w:val="nil"/>
          <w:left w:val="nil"/>
          <w:bottom w:val="nil"/>
          <w:right w:val="nil"/>
          <w:between w:val="nil"/>
        </w:pBdr>
        <w:rPr>
          <w:rFonts w:ascii="Cambria" w:eastAsia="Cambria" w:hAnsi="Cambria" w:cs="Cambria"/>
          <w:b/>
          <w:color w:val="000000"/>
          <w:lang w:val="es-ES_tradnl"/>
        </w:rPr>
      </w:pPr>
      <w:r w:rsidRPr="00296C3E">
        <w:rPr>
          <w:rFonts w:ascii="Cambria" w:eastAsia="Cambria" w:hAnsi="Cambria" w:cs="Cambria"/>
          <w:b/>
          <w:color w:val="000000"/>
          <w:lang w:val="es-ES_tradnl"/>
        </w:rPr>
        <w:t>Metodología</w:t>
      </w:r>
    </w:p>
    <w:p w14:paraId="00000020" w14:textId="77777777" w:rsidR="006D45B8" w:rsidRPr="00296C3E" w:rsidRDefault="0064124C">
      <w:pPr>
        <w:widowControl w:val="0"/>
        <w:pBdr>
          <w:top w:val="nil"/>
          <w:left w:val="nil"/>
          <w:bottom w:val="nil"/>
          <w:right w:val="nil"/>
          <w:between w:val="nil"/>
        </w:pBdr>
        <w:jc w:val="both"/>
        <w:rPr>
          <w:rFonts w:ascii="Cambria" w:eastAsia="Cambria" w:hAnsi="Cambria" w:cs="Cambria"/>
          <w:color w:val="000000"/>
          <w:lang w:val="es-ES_tradnl"/>
        </w:rPr>
      </w:pPr>
      <w:r w:rsidRPr="00296C3E">
        <w:rPr>
          <w:rFonts w:ascii="Cambria" w:eastAsia="Cambria" w:hAnsi="Cambria" w:cs="Cambria"/>
          <w:color w:val="000000"/>
          <w:lang w:val="es-ES_tradnl"/>
        </w:rPr>
        <w:lastRenderedPageBreak/>
        <w:t>La clase consiste en ejercitar el material comunicativo estudiado y en resolver las dudas y preguntas que tengan los estudiantes en lo referente al contenido gramatical, léxico, etc.  Se insistirá especialmente en la práctica de la expresión oral y la comprensión auditiva a través de actividades prácticas en la clase. Diariamente los estudiantes complementarán lo trabajado y aprendido en clase con ejercicios en el Manual o con tareas y actividades que fomenten el desarrollo de vocabulario y de cada elemento comunicativo que se esté estudiando.</w:t>
      </w:r>
    </w:p>
    <w:p w14:paraId="00000021" w14:textId="77777777" w:rsidR="006D45B8" w:rsidRPr="00296C3E" w:rsidRDefault="006D45B8">
      <w:pPr>
        <w:widowControl w:val="0"/>
        <w:pBdr>
          <w:top w:val="nil"/>
          <w:left w:val="nil"/>
          <w:bottom w:val="nil"/>
          <w:right w:val="nil"/>
          <w:between w:val="nil"/>
        </w:pBdr>
        <w:rPr>
          <w:color w:val="000000"/>
          <w:lang w:val="es-ES_tradnl"/>
        </w:rPr>
      </w:pPr>
    </w:p>
    <w:p w14:paraId="00000022" w14:textId="77777777" w:rsidR="006D45B8" w:rsidRPr="00296C3E" w:rsidRDefault="0064124C">
      <w:pPr>
        <w:widowControl w:val="0"/>
        <w:pBdr>
          <w:top w:val="nil"/>
          <w:left w:val="nil"/>
          <w:bottom w:val="nil"/>
          <w:right w:val="nil"/>
          <w:between w:val="nil"/>
        </w:pBdr>
        <w:spacing w:before="100" w:after="100"/>
        <w:rPr>
          <w:rFonts w:ascii="Cambria" w:eastAsia="Cambria" w:hAnsi="Cambria" w:cs="Cambria"/>
          <w:color w:val="000000"/>
          <w:lang w:val="es-ES_tradnl"/>
        </w:rPr>
      </w:pPr>
      <w:r w:rsidRPr="00296C3E">
        <w:rPr>
          <w:rFonts w:ascii="Cambria" w:eastAsia="Cambria" w:hAnsi="Cambria" w:cs="Cambria"/>
          <w:b/>
          <w:color w:val="000000"/>
          <w:lang w:val="es-ES_tradnl"/>
        </w:rPr>
        <w:t>Evaluación:</w:t>
      </w:r>
      <w:r w:rsidRPr="00296C3E">
        <w:rPr>
          <w:rFonts w:ascii="Arimo" w:eastAsia="Arimo" w:hAnsi="Arimo" w:cs="Arimo"/>
          <w:color w:val="000000"/>
          <w:lang w:val="es-ES_tradnl"/>
        </w:rPr>
        <w:br/>
      </w:r>
      <w:r w:rsidRPr="00296C3E">
        <w:rPr>
          <w:rFonts w:ascii="Cambria" w:eastAsia="Cambria" w:hAnsi="Cambria" w:cs="Cambria"/>
          <w:color w:val="000000"/>
          <w:lang w:val="es-ES_tradnl"/>
        </w:rPr>
        <w:t>La nota final del curso se determinará de la siguiente manera:</w:t>
      </w:r>
    </w:p>
    <w:tbl>
      <w:tblPr>
        <w:tblStyle w:val="a"/>
        <w:tblW w:w="874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428"/>
        <w:gridCol w:w="4320"/>
      </w:tblGrid>
      <w:tr w:rsidR="006D45B8" w14:paraId="66416340" w14:textId="77777777">
        <w:trPr>
          <w:trHeight w:val="305"/>
        </w:trPr>
        <w:tc>
          <w:tcPr>
            <w:tcW w:w="4428" w:type="dxa"/>
            <w:tcBorders>
              <w:top w:val="single" w:sz="6" w:space="0" w:color="BFBFBF"/>
              <w:left w:val="single" w:sz="6" w:space="0" w:color="BFBFBF"/>
              <w:bottom w:val="single" w:sz="6" w:space="0" w:color="BFBFBF"/>
              <w:right w:val="single" w:sz="6" w:space="0" w:color="BFBFBF"/>
            </w:tcBorders>
            <w:shd w:val="clear" w:color="auto" w:fill="auto"/>
            <w:tcMar>
              <w:top w:w="80" w:type="dxa"/>
              <w:left w:w="80" w:type="dxa"/>
              <w:bottom w:w="80" w:type="dxa"/>
              <w:right w:w="80" w:type="dxa"/>
            </w:tcMar>
            <w:vAlign w:val="center"/>
          </w:tcPr>
          <w:p w14:paraId="00000023" w14:textId="77777777" w:rsidR="006D45B8" w:rsidRDefault="0064124C">
            <w:pPr>
              <w:widowControl w:val="0"/>
              <w:pBdr>
                <w:top w:val="nil"/>
                <w:left w:val="nil"/>
                <w:bottom w:val="nil"/>
                <w:right w:val="nil"/>
                <w:between w:val="nil"/>
              </w:pBdr>
              <w:spacing w:before="100" w:after="100"/>
              <w:rPr>
                <w:rFonts w:ascii="Cambria" w:eastAsia="Cambria" w:hAnsi="Cambria" w:cs="Cambria"/>
                <w:color w:val="000000"/>
              </w:rPr>
            </w:pPr>
            <w:proofErr w:type="spellStart"/>
            <w:r>
              <w:rPr>
                <w:color w:val="000000"/>
              </w:rPr>
              <w:t>Pruebas</w:t>
            </w:r>
            <w:proofErr w:type="spellEnd"/>
            <w:r>
              <w:rPr>
                <w:color w:val="000000"/>
              </w:rPr>
              <w:t xml:space="preserve">. 3 </w:t>
            </w:r>
            <w:proofErr w:type="spellStart"/>
            <w:r>
              <w:rPr>
                <w:color w:val="000000"/>
              </w:rPr>
              <w:t>durante</w:t>
            </w:r>
            <w:proofErr w:type="spellEnd"/>
            <w:r>
              <w:rPr>
                <w:color w:val="000000"/>
              </w:rPr>
              <w:t xml:space="preserve"> </w:t>
            </w:r>
            <w:proofErr w:type="spellStart"/>
            <w:r>
              <w:rPr>
                <w:color w:val="000000"/>
              </w:rPr>
              <w:t>el</w:t>
            </w:r>
            <w:proofErr w:type="spellEnd"/>
            <w:r>
              <w:rPr>
                <w:color w:val="000000"/>
              </w:rPr>
              <w:t xml:space="preserve"> </w:t>
            </w:r>
            <w:proofErr w:type="spellStart"/>
            <w:r>
              <w:rPr>
                <w:color w:val="000000"/>
              </w:rPr>
              <w:t>curso</w:t>
            </w:r>
            <w:proofErr w:type="spellEnd"/>
          </w:p>
        </w:tc>
        <w:tc>
          <w:tcPr>
            <w:tcW w:w="4320" w:type="dxa"/>
            <w:tcBorders>
              <w:top w:val="single" w:sz="6" w:space="0" w:color="BFBFBF"/>
              <w:left w:val="single" w:sz="6" w:space="0" w:color="BFBFBF"/>
              <w:bottom w:val="single" w:sz="6" w:space="0" w:color="BFBFBF"/>
              <w:right w:val="single" w:sz="6" w:space="0" w:color="BFBFBF"/>
            </w:tcBorders>
            <w:shd w:val="clear" w:color="auto" w:fill="auto"/>
            <w:tcMar>
              <w:top w:w="80" w:type="dxa"/>
              <w:left w:w="80" w:type="dxa"/>
              <w:bottom w:w="80" w:type="dxa"/>
              <w:right w:w="80" w:type="dxa"/>
            </w:tcMar>
            <w:vAlign w:val="center"/>
          </w:tcPr>
          <w:p w14:paraId="00000024" w14:textId="77777777" w:rsidR="006D45B8" w:rsidRDefault="0064124C">
            <w:pPr>
              <w:widowControl w:val="0"/>
              <w:pBdr>
                <w:top w:val="nil"/>
                <w:left w:val="nil"/>
                <w:bottom w:val="nil"/>
                <w:right w:val="nil"/>
                <w:between w:val="nil"/>
              </w:pBdr>
              <w:spacing w:before="100" w:after="100"/>
              <w:rPr>
                <w:rFonts w:ascii="Cambria" w:eastAsia="Cambria" w:hAnsi="Cambria" w:cs="Cambria"/>
                <w:color w:val="000000"/>
              </w:rPr>
            </w:pPr>
            <w:r>
              <w:rPr>
                <w:color w:val="000000"/>
              </w:rPr>
              <w:t>15%</w:t>
            </w:r>
          </w:p>
        </w:tc>
      </w:tr>
      <w:tr w:rsidR="006D45B8" w14:paraId="758970A1" w14:textId="77777777">
        <w:trPr>
          <w:trHeight w:val="305"/>
        </w:trPr>
        <w:tc>
          <w:tcPr>
            <w:tcW w:w="4428" w:type="dxa"/>
            <w:tcBorders>
              <w:top w:val="single" w:sz="6" w:space="0" w:color="BFBFBF"/>
              <w:left w:val="single" w:sz="6" w:space="0" w:color="BFBFBF"/>
              <w:bottom w:val="single" w:sz="6" w:space="0" w:color="BFBFBF"/>
              <w:right w:val="single" w:sz="6" w:space="0" w:color="BFBFBF"/>
            </w:tcBorders>
            <w:shd w:val="clear" w:color="auto" w:fill="auto"/>
            <w:tcMar>
              <w:top w:w="80" w:type="dxa"/>
              <w:left w:w="80" w:type="dxa"/>
              <w:bottom w:w="80" w:type="dxa"/>
              <w:right w:w="80" w:type="dxa"/>
            </w:tcMar>
            <w:vAlign w:val="center"/>
          </w:tcPr>
          <w:p w14:paraId="00000025" w14:textId="77777777" w:rsidR="006D45B8" w:rsidRDefault="0064124C">
            <w:pPr>
              <w:widowControl w:val="0"/>
              <w:pBdr>
                <w:top w:val="nil"/>
                <w:left w:val="nil"/>
                <w:bottom w:val="nil"/>
                <w:right w:val="nil"/>
                <w:between w:val="nil"/>
              </w:pBdr>
              <w:spacing w:before="100" w:after="100"/>
              <w:rPr>
                <w:rFonts w:ascii="Cambria" w:eastAsia="Cambria" w:hAnsi="Cambria" w:cs="Cambria"/>
                <w:color w:val="000000"/>
              </w:rPr>
            </w:pPr>
            <w:proofErr w:type="spellStart"/>
            <w:r>
              <w:rPr>
                <w:color w:val="000000"/>
              </w:rPr>
              <w:t>Tareas</w:t>
            </w:r>
            <w:proofErr w:type="spellEnd"/>
            <w:r>
              <w:rPr>
                <w:color w:val="000000"/>
              </w:rPr>
              <w:t xml:space="preserve"> y </w:t>
            </w:r>
            <w:proofErr w:type="spellStart"/>
            <w:r>
              <w:rPr>
                <w:color w:val="000000"/>
              </w:rPr>
              <w:t>participación</w:t>
            </w:r>
            <w:proofErr w:type="spellEnd"/>
          </w:p>
        </w:tc>
        <w:tc>
          <w:tcPr>
            <w:tcW w:w="4320" w:type="dxa"/>
            <w:tcBorders>
              <w:top w:val="single" w:sz="6" w:space="0" w:color="BFBFBF"/>
              <w:left w:val="single" w:sz="6" w:space="0" w:color="BFBFBF"/>
              <w:bottom w:val="single" w:sz="6" w:space="0" w:color="BFBFBF"/>
              <w:right w:val="single" w:sz="6" w:space="0" w:color="BFBFBF"/>
            </w:tcBorders>
            <w:shd w:val="clear" w:color="auto" w:fill="auto"/>
            <w:tcMar>
              <w:top w:w="80" w:type="dxa"/>
              <w:left w:w="80" w:type="dxa"/>
              <w:bottom w:w="80" w:type="dxa"/>
              <w:right w:w="80" w:type="dxa"/>
            </w:tcMar>
            <w:vAlign w:val="center"/>
          </w:tcPr>
          <w:p w14:paraId="00000026" w14:textId="77777777" w:rsidR="006D45B8" w:rsidRDefault="0064124C">
            <w:pPr>
              <w:widowControl w:val="0"/>
              <w:pBdr>
                <w:top w:val="nil"/>
                <w:left w:val="nil"/>
                <w:bottom w:val="nil"/>
                <w:right w:val="nil"/>
                <w:between w:val="nil"/>
              </w:pBdr>
              <w:spacing w:before="100" w:after="100"/>
              <w:rPr>
                <w:rFonts w:ascii="Cambria" w:eastAsia="Cambria" w:hAnsi="Cambria" w:cs="Cambria"/>
                <w:color w:val="000000"/>
              </w:rPr>
            </w:pPr>
            <w:r>
              <w:rPr>
                <w:color w:val="000000"/>
              </w:rPr>
              <w:t>15%</w:t>
            </w:r>
          </w:p>
        </w:tc>
      </w:tr>
      <w:tr w:rsidR="006D45B8" w14:paraId="34B2BD49" w14:textId="77777777">
        <w:trPr>
          <w:trHeight w:val="705"/>
        </w:trPr>
        <w:tc>
          <w:tcPr>
            <w:tcW w:w="4428" w:type="dxa"/>
            <w:tcBorders>
              <w:top w:val="single" w:sz="6" w:space="0" w:color="BFBFBF"/>
              <w:left w:val="single" w:sz="6" w:space="0" w:color="BFBFBF"/>
              <w:bottom w:val="single" w:sz="6" w:space="0" w:color="BFBFBF"/>
              <w:right w:val="single" w:sz="6" w:space="0" w:color="BFBFBF"/>
            </w:tcBorders>
            <w:shd w:val="clear" w:color="auto" w:fill="auto"/>
            <w:tcMar>
              <w:top w:w="80" w:type="dxa"/>
              <w:left w:w="80" w:type="dxa"/>
              <w:bottom w:w="80" w:type="dxa"/>
              <w:right w:w="80" w:type="dxa"/>
            </w:tcMar>
            <w:vAlign w:val="center"/>
          </w:tcPr>
          <w:p w14:paraId="00000027" w14:textId="77777777" w:rsidR="006D45B8" w:rsidRPr="00296C3E" w:rsidRDefault="0064124C">
            <w:pPr>
              <w:widowControl w:val="0"/>
              <w:pBdr>
                <w:top w:val="nil"/>
                <w:left w:val="nil"/>
                <w:bottom w:val="nil"/>
                <w:right w:val="nil"/>
                <w:between w:val="nil"/>
              </w:pBdr>
              <w:spacing w:before="100" w:after="100"/>
              <w:rPr>
                <w:color w:val="000000"/>
                <w:lang w:val="es-ES_tradnl"/>
              </w:rPr>
            </w:pPr>
            <w:r w:rsidRPr="00296C3E">
              <w:rPr>
                <w:color w:val="000000"/>
                <w:lang w:val="es-ES_tradnl"/>
              </w:rPr>
              <w:t xml:space="preserve">Entrevista oral y cortometraje. </w:t>
            </w:r>
          </w:p>
          <w:p w14:paraId="00000028" w14:textId="77777777" w:rsidR="006D45B8" w:rsidRPr="00296C3E" w:rsidRDefault="0064124C">
            <w:pPr>
              <w:widowControl w:val="0"/>
              <w:pBdr>
                <w:top w:val="nil"/>
                <w:left w:val="nil"/>
                <w:bottom w:val="nil"/>
                <w:right w:val="nil"/>
                <w:between w:val="nil"/>
              </w:pBdr>
              <w:spacing w:before="100" w:after="100"/>
              <w:rPr>
                <w:rFonts w:ascii="Cambria" w:eastAsia="Cambria" w:hAnsi="Cambria" w:cs="Cambria"/>
                <w:color w:val="000000"/>
                <w:lang w:val="es-ES_tradnl"/>
              </w:rPr>
            </w:pPr>
            <w:r w:rsidRPr="00296C3E">
              <w:rPr>
                <w:color w:val="000000"/>
                <w:lang w:val="es-ES_tradnl"/>
              </w:rPr>
              <w:t>2 proyectos elaborados a lo largo del curso</w:t>
            </w:r>
          </w:p>
        </w:tc>
        <w:tc>
          <w:tcPr>
            <w:tcW w:w="4320" w:type="dxa"/>
            <w:tcBorders>
              <w:top w:val="single" w:sz="6" w:space="0" w:color="BFBFBF"/>
              <w:left w:val="single" w:sz="6" w:space="0" w:color="BFBFBF"/>
              <w:bottom w:val="single" w:sz="6" w:space="0" w:color="BFBFBF"/>
              <w:right w:val="single" w:sz="6" w:space="0" w:color="BFBFBF"/>
            </w:tcBorders>
            <w:shd w:val="clear" w:color="auto" w:fill="auto"/>
            <w:tcMar>
              <w:top w:w="80" w:type="dxa"/>
              <w:left w:w="80" w:type="dxa"/>
              <w:bottom w:w="80" w:type="dxa"/>
              <w:right w:w="80" w:type="dxa"/>
            </w:tcMar>
            <w:vAlign w:val="center"/>
          </w:tcPr>
          <w:p w14:paraId="00000029" w14:textId="77777777" w:rsidR="006D45B8" w:rsidRDefault="0064124C">
            <w:pPr>
              <w:widowControl w:val="0"/>
              <w:pBdr>
                <w:top w:val="nil"/>
                <w:left w:val="nil"/>
                <w:bottom w:val="nil"/>
                <w:right w:val="nil"/>
                <w:between w:val="nil"/>
              </w:pBdr>
              <w:spacing w:before="100" w:after="100"/>
              <w:rPr>
                <w:rFonts w:ascii="Cambria" w:eastAsia="Cambria" w:hAnsi="Cambria" w:cs="Cambria"/>
                <w:color w:val="000000"/>
              </w:rPr>
            </w:pPr>
            <w:r>
              <w:rPr>
                <w:color w:val="000000"/>
              </w:rPr>
              <w:t>20%</w:t>
            </w:r>
          </w:p>
        </w:tc>
      </w:tr>
      <w:tr w:rsidR="006D45B8" w14:paraId="48146978" w14:textId="77777777">
        <w:trPr>
          <w:trHeight w:val="305"/>
        </w:trPr>
        <w:tc>
          <w:tcPr>
            <w:tcW w:w="4428" w:type="dxa"/>
            <w:tcBorders>
              <w:top w:val="single" w:sz="6" w:space="0" w:color="BFBFBF"/>
              <w:left w:val="single" w:sz="6" w:space="0" w:color="BFBFBF"/>
              <w:bottom w:val="single" w:sz="6" w:space="0" w:color="BFBFBF"/>
              <w:right w:val="single" w:sz="6" w:space="0" w:color="BFBFBF"/>
            </w:tcBorders>
            <w:shd w:val="clear" w:color="auto" w:fill="auto"/>
            <w:tcMar>
              <w:top w:w="80" w:type="dxa"/>
              <w:left w:w="80" w:type="dxa"/>
              <w:bottom w:w="80" w:type="dxa"/>
              <w:right w:w="80" w:type="dxa"/>
            </w:tcMar>
            <w:vAlign w:val="center"/>
          </w:tcPr>
          <w:p w14:paraId="0000002A" w14:textId="77777777" w:rsidR="006D45B8" w:rsidRDefault="0064124C">
            <w:pPr>
              <w:widowControl w:val="0"/>
              <w:pBdr>
                <w:top w:val="nil"/>
                <w:left w:val="nil"/>
                <w:bottom w:val="nil"/>
                <w:right w:val="nil"/>
                <w:between w:val="nil"/>
              </w:pBdr>
              <w:spacing w:before="100" w:after="100"/>
              <w:rPr>
                <w:rFonts w:ascii="Cambria" w:eastAsia="Cambria" w:hAnsi="Cambria" w:cs="Cambria"/>
                <w:color w:val="000000"/>
              </w:rPr>
            </w:pPr>
            <w:r>
              <w:rPr>
                <w:color w:val="000000"/>
              </w:rPr>
              <w:t xml:space="preserve">Examen </w:t>
            </w:r>
            <w:proofErr w:type="spellStart"/>
            <w:r>
              <w:rPr>
                <w:color w:val="000000"/>
              </w:rPr>
              <w:t>parcial</w:t>
            </w:r>
            <w:proofErr w:type="spellEnd"/>
          </w:p>
        </w:tc>
        <w:tc>
          <w:tcPr>
            <w:tcW w:w="4320" w:type="dxa"/>
            <w:tcBorders>
              <w:top w:val="single" w:sz="6" w:space="0" w:color="BFBFBF"/>
              <w:left w:val="single" w:sz="6" w:space="0" w:color="BFBFBF"/>
              <w:bottom w:val="single" w:sz="6" w:space="0" w:color="BFBFBF"/>
              <w:right w:val="single" w:sz="6" w:space="0" w:color="BFBFBF"/>
            </w:tcBorders>
            <w:shd w:val="clear" w:color="auto" w:fill="auto"/>
            <w:tcMar>
              <w:top w:w="80" w:type="dxa"/>
              <w:left w:w="80" w:type="dxa"/>
              <w:bottom w:w="80" w:type="dxa"/>
              <w:right w:w="80" w:type="dxa"/>
            </w:tcMar>
            <w:vAlign w:val="center"/>
          </w:tcPr>
          <w:p w14:paraId="0000002B" w14:textId="77777777" w:rsidR="006D45B8" w:rsidRDefault="0064124C">
            <w:pPr>
              <w:widowControl w:val="0"/>
              <w:pBdr>
                <w:top w:val="nil"/>
                <w:left w:val="nil"/>
                <w:bottom w:val="nil"/>
                <w:right w:val="nil"/>
                <w:between w:val="nil"/>
              </w:pBdr>
              <w:spacing w:before="100" w:after="100"/>
              <w:rPr>
                <w:rFonts w:ascii="Cambria" w:eastAsia="Cambria" w:hAnsi="Cambria" w:cs="Cambria"/>
                <w:color w:val="000000"/>
              </w:rPr>
            </w:pPr>
            <w:r>
              <w:rPr>
                <w:color w:val="000000"/>
              </w:rPr>
              <w:t>20%</w:t>
            </w:r>
          </w:p>
        </w:tc>
      </w:tr>
      <w:tr w:rsidR="006D45B8" w14:paraId="521EF32A" w14:textId="77777777">
        <w:trPr>
          <w:trHeight w:val="305"/>
        </w:trPr>
        <w:tc>
          <w:tcPr>
            <w:tcW w:w="4428" w:type="dxa"/>
            <w:tcBorders>
              <w:top w:val="single" w:sz="6" w:space="0" w:color="BFBFBF"/>
              <w:left w:val="single" w:sz="6" w:space="0" w:color="BFBFBF"/>
              <w:bottom w:val="single" w:sz="6" w:space="0" w:color="BFBFBF"/>
              <w:right w:val="single" w:sz="6" w:space="0" w:color="BFBFBF"/>
            </w:tcBorders>
            <w:shd w:val="clear" w:color="auto" w:fill="auto"/>
            <w:tcMar>
              <w:top w:w="80" w:type="dxa"/>
              <w:left w:w="80" w:type="dxa"/>
              <w:bottom w:w="80" w:type="dxa"/>
              <w:right w:w="80" w:type="dxa"/>
            </w:tcMar>
            <w:vAlign w:val="center"/>
          </w:tcPr>
          <w:p w14:paraId="0000002C" w14:textId="77777777" w:rsidR="006D45B8" w:rsidRDefault="0064124C">
            <w:pPr>
              <w:widowControl w:val="0"/>
              <w:pBdr>
                <w:top w:val="nil"/>
                <w:left w:val="nil"/>
                <w:bottom w:val="nil"/>
                <w:right w:val="nil"/>
                <w:between w:val="nil"/>
              </w:pBdr>
              <w:spacing w:before="100" w:after="100"/>
              <w:rPr>
                <w:rFonts w:ascii="Cambria" w:eastAsia="Cambria" w:hAnsi="Cambria" w:cs="Cambria"/>
                <w:color w:val="000000"/>
              </w:rPr>
            </w:pPr>
            <w:r>
              <w:rPr>
                <w:color w:val="000000"/>
              </w:rPr>
              <w:t>Examen final</w:t>
            </w:r>
          </w:p>
        </w:tc>
        <w:tc>
          <w:tcPr>
            <w:tcW w:w="4320" w:type="dxa"/>
            <w:tcBorders>
              <w:top w:val="single" w:sz="6" w:space="0" w:color="BFBFBF"/>
              <w:left w:val="single" w:sz="6" w:space="0" w:color="BFBFBF"/>
              <w:bottom w:val="single" w:sz="6" w:space="0" w:color="BFBFBF"/>
              <w:right w:val="single" w:sz="6" w:space="0" w:color="BFBFBF"/>
            </w:tcBorders>
            <w:shd w:val="clear" w:color="auto" w:fill="auto"/>
            <w:tcMar>
              <w:top w:w="80" w:type="dxa"/>
              <w:left w:w="80" w:type="dxa"/>
              <w:bottom w:w="80" w:type="dxa"/>
              <w:right w:w="80" w:type="dxa"/>
            </w:tcMar>
            <w:vAlign w:val="center"/>
          </w:tcPr>
          <w:p w14:paraId="0000002D" w14:textId="77777777" w:rsidR="006D45B8" w:rsidRDefault="0064124C">
            <w:pPr>
              <w:widowControl w:val="0"/>
              <w:pBdr>
                <w:top w:val="nil"/>
                <w:left w:val="nil"/>
                <w:bottom w:val="nil"/>
                <w:right w:val="nil"/>
                <w:between w:val="nil"/>
              </w:pBdr>
              <w:spacing w:before="100" w:after="100"/>
              <w:rPr>
                <w:rFonts w:ascii="Cambria" w:eastAsia="Cambria" w:hAnsi="Cambria" w:cs="Cambria"/>
                <w:color w:val="000000"/>
              </w:rPr>
            </w:pPr>
            <w:r>
              <w:rPr>
                <w:color w:val="000000"/>
              </w:rPr>
              <w:t>20%</w:t>
            </w:r>
          </w:p>
        </w:tc>
      </w:tr>
      <w:tr w:rsidR="006D45B8" w14:paraId="0863728B" w14:textId="77777777">
        <w:trPr>
          <w:trHeight w:val="305"/>
        </w:trPr>
        <w:tc>
          <w:tcPr>
            <w:tcW w:w="4428" w:type="dxa"/>
            <w:tcBorders>
              <w:top w:val="single" w:sz="6" w:space="0" w:color="BFBFBF"/>
              <w:left w:val="single" w:sz="6" w:space="0" w:color="BFBFBF"/>
              <w:bottom w:val="single" w:sz="6" w:space="0" w:color="BFBFBF"/>
              <w:right w:val="single" w:sz="6" w:space="0" w:color="BFBFBF"/>
            </w:tcBorders>
            <w:shd w:val="clear" w:color="auto" w:fill="auto"/>
            <w:tcMar>
              <w:top w:w="80" w:type="dxa"/>
              <w:left w:w="80" w:type="dxa"/>
              <w:bottom w:w="80" w:type="dxa"/>
              <w:right w:w="80" w:type="dxa"/>
            </w:tcMar>
            <w:vAlign w:val="center"/>
          </w:tcPr>
          <w:p w14:paraId="0000002E" w14:textId="77777777" w:rsidR="006D45B8" w:rsidRDefault="0064124C">
            <w:pPr>
              <w:widowControl w:val="0"/>
              <w:pBdr>
                <w:top w:val="nil"/>
                <w:left w:val="nil"/>
                <w:bottom w:val="nil"/>
                <w:right w:val="nil"/>
                <w:between w:val="nil"/>
              </w:pBdr>
              <w:spacing w:before="100" w:after="100"/>
              <w:rPr>
                <w:rFonts w:ascii="Cambria" w:eastAsia="Cambria" w:hAnsi="Cambria" w:cs="Cambria"/>
                <w:color w:val="000000"/>
              </w:rPr>
            </w:pPr>
            <w:proofErr w:type="spellStart"/>
            <w:r>
              <w:rPr>
                <w:color w:val="000000"/>
              </w:rPr>
              <w:t>Pruebas</w:t>
            </w:r>
            <w:proofErr w:type="spellEnd"/>
            <w:r>
              <w:rPr>
                <w:color w:val="000000"/>
              </w:rPr>
              <w:t xml:space="preserve"> de </w:t>
            </w:r>
            <w:proofErr w:type="spellStart"/>
            <w:r>
              <w:rPr>
                <w:color w:val="000000"/>
              </w:rPr>
              <w:t>salida</w:t>
            </w:r>
            <w:proofErr w:type="spellEnd"/>
            <w:r>
              <w:rPr>
                <w:color w:val="000000"/>
              </w:rPr>
              <w:t>*</w:t>
            </w:r>
          </w:p>
        </w:tc>
        <w:tc>
          <w:tcPr>
            <w:tcW w:w="4320" w:type="dxa"/>
            <w:tcBorders>
              <w:top w:val="single" w:sz="6" w:space="0" w:color="BFBFBF"/>
              <w:left w:val="single" w:sz="6" w:space="0" w:color="BFBFBF"/>
              <w:bottom w:val="single" w:sz="6" w:space="0" w:color="BFBFBF"/>
              <w:right w:val="single" w:sz="6" w:space="0" w:color="BFBFBF"/>
            </w:tcBorders>
            <w:shd w:val="clear" w:color="auto" w:fill="auto"/>
            <w:tcMar>
              <w:top w:w="80" w:type="dxa"/>
              <w:left w:w="80" w:type="dxa"/>
              <w:bottom w:w="80" w:type="dxa"/>
              <w:right w:w="80" w:type="dxa"/>
            </w:tcMar>
            <w:vAlign w:val="center"/>
          </w:tcPr>
          <w:p w14:paraId="0000002F" w14:textId="77777777" w:rsidR="006D45B8" w:rsidRDefault="0064124C">
            <w:pPr>
              <w:widowControl w:val="0"/>
              <w:pBdr>
                <w:top w:val="nil"/>
                <w:left w:val="nil"/>
                <w:bottom w:val="nil"/>
                <w:right w:val="nil"/>
                <w:between w:val="nil"/>
              </w:pBdr>
              <w:spacing w:before="100" w:after="100"/>
              <w:rPr>
                <w:rFonts w:ascii="Cambria" w:eastAsia="Cambria" w:hAnsi="Cambria" w:cs="Cambria"/>
                <w:color w:val="000000"/>
              </w:rPr>
            </w:pPr>
            <w:r>
              <w:rPr>
                <w:color w:val="000000"/>
              </w:rPr>
              <w:t>10%</w:t>
            </w:r>
          </w:p>
        </w:tc>
      </w:tr>
      <w:tr w:rsidR="006D45B8" w14:paraId="6A2E01A1" w14:textId="77777777">
        <w:trPr>
          <w:trHeight w:val="305"/>
        </w:trPr>
        <w:tc>
          <w:tcPr>
            <w:tcW w:w="4428" w:type="dxa"/>
            <w:tcBorders>
              <w:top w:val="single" w:sz="6" w:space="0" w:color="BFBFBF"/>
              <w:left w:val="single" w:sz="6" w:space="0" w:color="BFBFBF"/>
              <w:bottom w:val="single" w:sz="6" w:space="0" w:color="BFBFBF"/>
              <w:right w:val="single" w:sz="6" w:space="0" w:color="BFBFBF"/>
            </w:tcBorders>
            <w:shd w:val="clear" w:color="auto" w:fill="auto"/>
            <w:tcMar>
              <w:top w:w="80" w:type="dxa"/>
              <w:left w:w="80" w:type="dxa"/>
              <w:bottom w:w="80" w:type="dxa"/>
              <w:right w:w="80" w:type="dxa"/>
            </w:tcMar>
            <w:vAlign w:val="center"/>
          </w:tcPr>
          <w:p w14:paraId="00000030" w14:textId="77777777" w:rsidR="006D45B8" w:rsidRDefault="006D45B8"/>
        </w:tc>
        <w:tc>
          <w:tcPr>
            <w:tcW w:w="4320" w:type="dxa"/>
            <w:tcBorders>
              <w:top w:val="single" w:sz="6" w:space="0" w:color="BFBFBF"/>
              <w:left w:val="single" w:sz="6" w:space="0" w:color="BFBFBF"/>
              <w:bottom w:val="single" w:sz="6" w:space="0" w:color="BFBFBF"/>
              <w:right w:val="single" w:sz="6" w:space="0" w:color="BFBFBF"/>
            </w:tcBorders>
            <w:shd w:val="clear" w:color="auto" w:fill="auto"/>
            <w:tcMar>
              <w:top w:w="80" w:type="dxa"/>
              <w:left w:w="80" w:type="dxa"/>
              <w:bottom w:w="80" w:type="dxa"/>
              <w:right w:w="80" w:type="dxa"/>
            </w:tcMar>
            <w:vAlign w:val="center"/>
          </w:tcPr>
          <w:p w14:paraId="00000031" w14:textId="77777777" w:rsidR="006D45B8" w:rsidRDefault="0064124C">
            <w:pPr>
              <w:widowControl w:val="0"/>
              <w:pBdr>
                <w:top w:val="nil"/>
                <w:left w:val="nil"/>
                <w:bottom w:val="nil"/>
                <w:right w:val="nil"/>
                <w:between w:val="nil"/>
              </w:pBdr>
              <w:rPr>
                <w:rFonts w:ascii="Cambria" w:eastAsia="Cambria" w:hAnsi="Cambria" w:cs="Cambria"/>
                <w:color w:val="000000"/>
              </w:rPr>
            </w:pPr>
            <w:r>
              <w:rPr>
                <w:color w:val="000000"/>
              </w:rPr>
              <w:t>100%</w:t>
            </w:r>
          </w:p>
        </w:tc>
      </w:tr>
    </w:tbl>
    <w:p w14:paraId="00000032" w14:textId="77777777" w:rsidR="006D45B8" w:rsidRDefault="006D45B8">
      <w:pPr>
        <w:widowControl w:val="0"/>
        <w:pBdr>
          <w:top w:val="nil"/>
          <w:left w:val="nil"/>
          <w:bottom w:val="nil"/>
          <w:right w:val="nil"/>
          <w:between w:val="nil"/>
        </w:pBdr>
        <w:spacing w:before="100" w:after="100"/>
        <w:rPr>
          <w:rFonts w:ascii="Cambria" w:eastAsia="Cambria" w:hAnsi="Cambria" w:cs="Cambria"/>
          <w:color w:val="000000"/>
        </w:rPr>
      </w:pPr>
    </w:p>
    <w:p w14:paraId="00000033" w14:textId="77777777" w:rsidR="006D45B8" w:rsidRPr="00296C3E" w:rsidRDefault="0064124C">
      <w:pPr>
        <w:widowControl w:val="0"/>
        <w:pBdr>
          <w:top w:val="nil"/>
          <w:left w:val="nil"/>
          <w:bottom w:val="nil"/>
          <w:right w:val="nil"/>
          <w:between w:val="nil"/>
        </w:pBdr>
        <w:spacing w:before="100" w:after="100"/>
        <w:ind w:right="1440"/>
        <w:jc w:val="both"/>
        <w:rPr>
          <w:rFonts w:ascii="Cambria" w:eastAsia="Cambria" w:hAnsi="Cambria" w:cs="Cambria"/>
          <w:b/>
          <w:color w:val="000000"/>
          <w:lang w:val="es-ES_tradnl"/>
        </w:rPr>
      </w:pPr>
      <w:r w:rsidRPr="00296C3E">
        <w:rPr>
          <w:rFonts w:ascii="Cambria" w:eastAsia="Cambria" w:hAnsi="Cambria" w:cs="Cambria"/>
          <w:color w:val="000000"/>
          <w:lang w:val="es-ES_tradnl"/>
        </w:rPr>
        <w:t>*Las pruebas de salida consisten en un ensayo escrito y una entrevista oral que tienen lugar en los últimos días del programa. Se ofrecerán más detalles sobre estas pruebas a partir de mediados de curso.</w:t>
      </w:r>
    </w:p>
    <w:p w14:paraId="00000034" w14:textId="77777777" w:rsidR="006D45B8" w:rsidRPr="00296C3E" w:rsidRDefault="006D45B8">
      <w:pPr>
        <w:widowControl w:val="0"/>
        <w:pBdr>
          <w:top w:val="nil"/>
          <w:left w:val="nil"/>
          <w:bottom w:val="nil"/>
          <w:right w:val="nil"/>
          <w:between w:val="nil"/>
        </w:pBdr>
        <w:spacing w:before="100" w:after="100"/>
        <w:ind w:right="1440"/>
        <w:rPr>
          <w:rFonts w:ascii="Cambria" w:eastAsia="Cambria" w:hAnsi="Cambria" w:cs="Cambria"/>
          <w:b/>
          <w:color w:val="000000"/>
          <w:lang w:val="es-ES_tradnl"/>
        </w:rPr>
      </w:pPr>
    </w:p>
    <w:p w14:paraId="00000035" w14:textId="77777777" w:rsidR="006D45B8" w:rsidRPr="00296C3E" w:rsidRDefault="006D45B8">
      <w:pPr>
        <w:widowControl w:val="0"/>
        <w:pBdr>
          <w:top w:val="nil"/>
          <w:left w:val="nil"/>
          <w:bottom w:val="nil"/>
          <w:right w:val="nil"/>
          <w:between w:val="nil"/>
        </w:pBdr>
        <w:spacing w:before="100" w:after="100"/>
        <w:ind w:right="1440"/>
        <w:rPr>
          <w:rFonts w:ascii="Cambria" w:eastAsia="Cambria" w:hAnsi="Cambria" w:cs="Cambria"/>
          <w:b/>
          <w:color w:val="000000"/>
          <w:lang w:val="es-ES_tradnl"/>
        </w:rPr>
      </w:pPr>
    </w:p>
    <w:p w14:paraId="00000036" w14:textId="77777777" w:rsidR="006D45B8" w:rsidRPr="00296C3E" w:rsidRDefault="0064124C">
      <w:pPr>
        <w:pBdr>
          <w:top w:val="none" w:sz="0" w:space="0" w:color="000000"/>
          <w:left w:val="none" w:sz="0" w:space="0" w:color="000000"/>
          <w:bottom w:val="none" w:sz="0" w:space="0" w:color="000000"/>
          <w:right w:val="none" w:sz="0" w:space="0" w:color="000000"/>
          <w:between w:val="none" w:sz="0" w:space="0" w:color="000000"/>
        </w:pBdr>
        <w:jc w:val="both"/>
        <w:rPr>
          <w:color w:val="000000"/>
          <w:lang w:val="es-ES_tradnl"/>
        </w:rPr>
      </w:pPr>
      <w:r w:rsidRPr="00296C3E">
        <w:rPr>
          <w:b/>
          <w:color w:val="000000"/>
          <w:sz w:val="22"/>
          <w:szCs w:val="22"/>
          <w:lang w:val="es-ES_tradnl"/>
        </w:rPr>
        <w:t>Escala de evaluación: </w:t>
      </w:r>
    </w:p>
    <w:p w14:paraId="00000037" w14:textId="77777777" w:rsidR="006D45B8" w:rsidRPr="00296C3E" w:rsidRDefault="0064124C">
      <w:pPr>
        <w:pBdr>
          <w:top w:val="none" w:sz="0" w:space="0" w:color="000000"/>
          <w:left w:val="none" w:sz="0" w:space="0" w:color="000000"/>
          <w:bottom w:val="none" w:sz="0" w:space="0" w:color="000000"/>
          <w:right w:val="none" w:sz="0" w:space="0" w:color="000000"/>
          <w:between w:val="none" w:sz="0" w:space="0" w:color="000000"/>
        </w:pBdr>
        <w:jc w:val="both"/>
        <w:rPr>
          <w:color w:val="000000"/>
          <w:lang w:val="es-ES_tradnl"/>
        </w:rPr>
      </w:pPr>
      <w:r w:rsidRPr="00296C3E">
        <w:rPr>
          <w:color w:val="000000"/>
          <w:sz w:val="22"/>
          <w:szCs w:val="22"/>
          <w:lang w:val="es-ES_tradnl"/>
        </w:rPr>
        <w:t>A     = 100-94         A-    = 93-90         B+   = 89-87       B      = 86-84       B-    = 83-80</w:t>
      </w:r>
    </w:p>
    <w:p w14:paraId="00000038" w14:textId="77777777" w:rsidR="006D45B8" w:rsidRPr="00296C3E" w:rsidRDefault="0064124C">
      <w:pPr>
        <w:pBdr>
          <w:top w:val="none" w:sz="0" w:space="0" w:color="000000"/>
          <w:left w:val="none" w:sz="0" w:space="0" w:color="000000"/>
          <w:bottom w:val="none" w:sz="0" w:space="0" w:color="000000"/>
          <w:right w:val="none" w:sz="0" w:space="0" w:color="000000"/>
          <w:between w:val="none" w:sz="0" w:space="0" w:color="000000"/>
        </w:pBdr>
        <w:jc w:val="both"/>
        <w:rPr>
          <w:color w:val="000000"/>
          <w:lang w:val="es-ES_tradnl"/>
        </w:rPr>
      </w:pPr>
      <w:r w:rsidRPr="00296C3E">
        <w:rPr>
          <w:color w:val="000000"/>
          <w:sz w:val="22"/>
          <w:szCs w:val="22"/>
          <w:lang w:val="es-ES_tradnl"/>
        </w:rPr>
        <w:t>C+   = 79-77           C      = 76-74         C-   = 73-70      D       = 69-64       F     = 64-0</w:t>
      </w:r>
    </w:p>
    <w:p w14:paraId="00000039" w14:textId="77777777" w:rsidR="006D45B8" w:rsidRPr="00296C3E" w:rsidRDefault="006D45B8">
      <w:pPr>
        <w:widowControl w:val="0"/>
        <w:pBdr>
          <w:top w:val="nil"/>
          <w:left w:val="nil"/>
          <w:bottom w:val="nil"/>
          <w:right w:val="nil"/>
          <w:between w:val="nil"/>
        </w:pBdr>
        <w:spacing w:before="100" w:after="100"/>
        <w:rPr>
          <w:rFonts w:ascii="Cambria" w:eastAsia="Cambria" w:hAnsi="Cambria" w:cs="Cambria"/>
          <w:b/>
          <w:color w:val="000000"/>
          <w:lang w:val="es-ES_tradnl"/>
        </w:rPr>
      </w:pPr>
    </w:p>
    <w:p w14:paraId="0000003A" w14:textId="77777777" w:rsidR="006D45B8" w:rsidRPr="00296C3E" w:rsidRDefault="0064124C">
      <w:pPr>
        <w:widowControl w:val="0"/>
        <w:pBdr>
          <w:top w:val="nil"/>
          <w:left w:val="nil"/>
          <w:bottom w:val="nil"/>
          <w:right w:val="nil"/>
          <w:between w:val="nil"/>
        </w:pBdr>
        <w:spacing w:before="100" w:after="100"/>
        <w:rPr>
          <w:rFonts w:ascii="Cambria" w:eastAsia="Cambria" w:hAnsi="Cambria" w:cs="Cambria"/>
          <w:color w:val="000000"/>
          <w:lang w:val="es-ES_tradnl"/>
        </w:rPr>
      </w:pPr>
      <w:r w:rsidRPr="00296C3E">
        <w:rPr>
          <w:rFonts w:ascii="Cambria" w:eastAsia="Cambria" w:hAnsi="Cambria" w:cs="Cambria"/>
          <w:b/>
          <w:color w:val="000000"/>
          <w:lang w:val="es-ES_tradnl"/>
        </w:rPr>
        <w:t>Normas del curso:</w:t>
      </w:r>
    </w:p>
    <w:p w14:paraId="0000003B" w14:textId="77777777" w:rsidR="006D45B8" w:rsidRPr="00296C3E" w:rsidRDefault="0064124C">
      <w:pPr>
        <w:widowControl w:val="0"/>
        <w:pBdr>
          <w:top w:val="nil"/>
          <w:left w:val="nil"/>
          <w:bottom w:val="nil"/>
          <w:right w:val="nil"/>
          <w:between w:val="nil"/>
        </w:pBdr>
        <w:jc w:val="both"/>
        <w:rPr>
          <w:rFonts w:ascii="Cambria" w:eastAsia="Cambria" w:hAnsi="Cambria" w:cs="Cambria"/>
          <w:b/>
          <w:color w:val="000000"/>
          <w:lang w:val="es-ES_tradnl"/>
        </w:rPr>
      </w:pPr>
      <w:r w:rsidRPr="00296C3E">
        <w:rPr>
          <w:rFonts w:ascii="Cambria" w:eastAsia="Cambria" w:hAnsi="Cambria" w:cs="Cambria"/>
          <w:b/>
          <w:color w:val="000000"/>
          <w:lang w:val="es-ES_tradnl"/>
        </w:rPr>
        <w:t>1. Asistencia</w:t>
      </w:r>
    </w:p>
    <w:p w14:paraId="0000003C" w14:textId="77777777" w:rsidR="006D45B8" w:rsidRPr="00296C3E" w:rsidRDefault="0064124C">
      <w:pPr>
        <w:widowControl w:val="0"/>
        <w:pBdr>
          <w:top w:val="nil"/>
          <w:left w:val="nil"/>
          <w:bottom w:val="nil"/>
          <w:right w:val="nil"/>
          <w:between w:val="nil"/>
        </w:pBdr>
        <w:jc w:val="both"/>
        <w:rPr>
          <w:rFonts w:ascii="Cambria" w:eastAsia="Cambria" w:hAnsi="Cambria" w:cs="Cambria"/>
          <w:color w:val="000000"/>
          <w:lang w:val="es-ES_tradnl"/>
        </w:rPr>
      </w:pPr>
      <w:r w:rsidRPr="00296C3E">
        <w:rPr>
          <w:rFonts w:ascii="Cambria" w:eastAsia="Cambria" w:hAnsi="Cambria" w:cs="Cambria"/>
          <w:color w:val="000000"/>
          <w:lang w:val="es-ES_tradnl"/>
        </w:rPr>
        <w:t xml:space="preserve">La puntualidad, la asistencia y la participación diaria son cruciales para completar el curso con éxito y son obligatorias. Ante cualquier inconveniente, deberá ponerse en contacto con su profesor y con el Profesor Roberto Véguez, </w:t>
      </w:r>
      <w:proofErr w:type="gramStart"/>
      <w:r w:rsidRPr="00296C3E">
        <w:rPr>
          <w:rFonts w:ascii="Cambria" w:eastAsia="Cambria" w:hAnsi="Cambria" w:cs="Cambria"/>
          <w:color w:val="000000"/>
          <w:lang w:val="es-ES_tradnl"/>
        </w:rPr>
        <w:t>Director</w:t>
      </w:r>
      <w:proofErr w:type="gramEnd"/>
      <w:r w:rsidRPr="00296C3E">
        <w:rPr>
          <w:rFonts w:ascii="Cambria" w:eastAsia="Cambria" w:hAnsi="Cambria" w:cs="Cambria"/>
          <w:color w:val="000000"/>
          <w:lang w:val="es-ES_tradnl"/>
        </w:rPr>
        <w:t xml:space="preserve"> Asistente para Asuntos No Académicos (veguez@middlebury.edu). Por cada ausencia no justificada, se reducirá en dos puntos (2) la nota </w:t>
      </w:r>
      <w:r w:rsidRPr="00296C3E">
        <w:rPr>
          <w:rFonts w:ascii="Cambria" w:eastAsia="Cambria" w:hAnsi="Cambria" w:cs="Cambria"/>
          <w:color w:val="000000"/>
          <w:lang w:val="es-ES_tradnl"/>
        </w:rPr>
        <w:lastRenderedPageBreak/>
        <w:t>final del curso.</w:t>
      </w:r>
    </w:p>
    <w:p w14:paraId="0000003D" w14:textId="77777777" w:rsidR="006D45B8" w:rsidRPr="00296C3E" w:rsidRDefault="006D45B8">
      <w:pPr>
        <w:widowControl w:val="0"/>
        <w:pBdr>
          <w:top w:val="nil"/>
          <w:left w:val="nil"/>
          <w:bottom w:val="nil"/>
          <w:right w:val="nil"/>
          <w:between w:val="nil"/>
        </w:pBdr>
        <w:jc w:val="both"/>
        <w:rPr>
          <w:rFonts w:ascii="Cambria" w:eastAsia="Cambria" w:hAnsi="Cambria" w:cs="Cambria"/>
          <w:color w:val="000000"/>
          <w:lang w:val="es-ES_tradnl"/>
        </w:rPr>
      </w:pPr>
    </w:p>
    <w:p w14:paraId="0000003E" w14:textId="77777777" w:rsidR="006D45B8" w:rsidRPr="00296C3E" w:rsidRDefault="0064124C">
      <w:pPr>
        <w:widowControl w:val="0"/>
        <w:pBdr>
          <w:top w:val="nil"/>
          <w:left w:val="nil"/>
          <w:bottom w:val="nil"/>
          <w:right w:val="nil"/>
          <w:between w:val="nil"/>
        </w:pBdr>
        <w:jc w:val="both"/>
        <w:rPr>
          <w:rFonts w:ascii="Cambria" w:eastAsia="Cambria" w:hAnsi="Cambria" w:cs="Cambria"/>
          <w:b/>
          <w:color w:val="000000"/>
          <w:lang w:val="es-ES_tradnl"/>
        </w:rPr>
      </w:pPr>
      <w:r w:rsidRPr="00296C3E">
        <w:rPr>
          <w:rFonts w:ascii="Cambria" w:eastAsia="Cambria" w:hAnsi="Cambria" w:cs="Cambria"/>
          <w:b/>
          <w:color w:val="000000"/>
          <w:lang w:val="es-ES_tradnl"/>
        </w:rPr>
        <w:t>2. Participación</w:t>
      </w:r>
    </w:p>
    <w:p w14:paraId="0000003F" w14:textId="77777777" w:rsidR="006D45B8" w:rsidRPr="00296C3E" w:rsidRDefault="0064124C">
      <w:pPr>
        <w:widowControl w:val="0"/>
        <w:pBdr>
          <w:top w:val="nil"/>
          <w:left w:val="nil"/>
          <w:bottom w:val="nil"/>
          <w:right w:val="nil"/>
          <w:between w:val="nil"/>
        </w:pBdr>
        <w:jc w:val="both"/>
        <w:rPr>
          <w:rFonts w:ascii="Cambria" w:eastAsia="Cambria" w:hAnsi="Cambria" w:cs="Cambria"/>
          <w:color w:val="000000"/>
          <w:lang w:val="es-ES_tradnl"/>
        </w:rPr>
      </w:pPr>
      <w:r w:rsidRPr="00296C3E">
        <w:rPr>
          <w:rFonts w:ascii="Cambria" w:eastAsia="Cambria" w:hAnsi="Cambria" w:cs="Cambria"/>
          <w:color w:val="000000"/>
          <w:lang w:val="es-ES_tradnl"/>
        </w:rPr>
        <w:t>Venir preparado a clase y traer el texto y el manual todos los días es esencial para su aprendizaje. Todo el material detallado en el syllabus debe ser leído de antemano. Si tiene alguna duda sobre el trabajo diario, por favor hable con su profesor. El curso tendrá un enfoque comunicativo, donde su participación será fundamental. En muchas ocasiones, se trabajará en parejas o en pequeños grupos. ¡Participe activamente en la clase!</w:t>
      </w:r>
    </w:p>
    <w:p w14:paraId="00000040" w14:textId="77777777" w:rsidR="006D45B8" w:rsidRPr="00296C3E" w:rsidRDefault="006D45B8">
      <w:pPr>
        <w:widowControl w:val="0"/>
        <w:pBdr>
          <w:top w:val="nil"/>
          <w:left w:val="nil"/>
          <w:bottom w:val="nil"/>
          <w:right w:val="nil"/>
          <w:between w:val="nil"/>
        </w:pBdr>
        <w:jc w:val="both"/>
        <w:rPr>
          <w:rFonts w:ascii="Cambria" w:eastAsia="Cambria" w:hAnsi="Cambria" w:cs="Cambria"/>
          <w:b/>
          <w:color w:val="000000"/>
          <w:lang w:val="es-ES_tradnl"/>
        </w:rPr>
      </w:pPr>
    </w:p>
    <w:p w14:paraId="00000041" w14:textId="77777777" w:rsidR="006D45B8" w:rsidRPr="00296C3E" w:rsidRDefault="0064124C">
      <w:pPr>
        <w:widowControl w:val="0"/>
        <w:pBdr>
          <w:top w:val="nil"/>
          <w:left w:val="nil"/>
          <w:bottom w:val="nil"/>
          <w:right w:val="nil"/>
          <w:between w:val="nil"/>
        </w:pBdr>
        <w:jc w:val="both"/>
        <w:rPr>
          <w:rFonts w:ascii="Cambria" w:eastAsia="Cambria" w:hAnsi="Cambria" w:cs="Cambria"/>
          <w:b/>
          <w:color w:val="000000"/>
          <w:lang w:val="es-ES_tradnl"/>
        </w:rPr>
      </w:pPr>
      <w:r w:rsidRPr="00296C3E">
        <w:rPr>
          <w:rFonts w:ascii="Cambria" w:eastAsia="Cambria" w:hAnsi="Cambria" w:cs="Cambria"/>
          <w:b/>
          <w:color w:val="000000"/>
          <w:lang w:val="es-ES_tradnl"/>
        </w:rPr>
        <w:t>3. Pruebas y exámenes</w:t>
      </w:r>
    </w:p>
    <w:p w14:paraId="00000042" w14:textId="77777777" w:rsidR="006D45B8" w:rsidRPr="00296C3E" w:rsidRDefault="0064124C">
      <w:pPr>
        <w:widowControl w:val="0"/>
        <w:pBdr>
          <w:top w:val="nil"/>
          <w:left w:val="nil"/>
          <w:bottom w:val="nil"/>
          <w:right w:val="nil"/>
          <w:between w:val="nil"/>
        </w:pBdr>
        <w:jc w:val="both"/>
        <w:rPr>
          <w:rFonts w:ascii="Cambria" w:eastAsia="Cambria" w:hAnsi="Cambria" w:cs="Cambria"/>
          <w:color w:val="000000"/>
          <w:lang w:val="es-ES_tradnl"/>
        </w:rPr>
      </w:pPr>
      <w:r w:rsidRPr="00296C3E">
        <w:rPr>
          <w:rFonts w:ascii="Cambria" w:eastAsia="Cambria" w:hAnsi="Cambria" w:cs="Cambria"/>
          <w:color w:val="000000"/>
          <w:lang w:val="es-ES_tradnl"/>
        </w:rPr>
        <w:t>Durante el curso y en los días indicados en el programa habrá pruebas de vocabulario y de gramática sobre el material estudiado en clase. Las pruebas tendrán una duración aproximada de un máximo de 30 minutos. No habrá pruebas recuperatorias. Habrá un examen parcial y un examen final.</w:t>
      </w:r>
    </w:p>
    <w:p w14:paraId="00000043" w14:textId="77777777" w:rsidR="006D45B8" w:rsidRPr="00296C3E" w:rsidRDefault="006D45B8">
      <w:pPr>
        <w:widowControl w:val="0"/>
        <w:pBdr>
          <w:top w:val="nil"/>
          <w:left w:val="nil"/>
          <w:bottom w:val="nil"/>
          <w:right w:val="nil"/>
          <w:between w:val="nil"/>
        </w:pBdr>
        <w:jc w:val="both"/>
        <w:rPr>
          <w:rFonts w:ascii="Cambria" w:eastAsia="Cambria" w:hAnsi="Cambria" w:cs="Cambria"/>
          <w:b/>
          <w:color w:val="000000"/>
          <w:lang w:val="es-ES_tradnl"/>
        </w:rPr>
      </w:pPr>
    </w:p>
    <w:p w14:paraId="00000044" w14:textId="77777777" w:rsidR="006D45B8" w:rsidRPr="00296C3E" w:rsidRDefault="0064124C">
      <w:pPr>
        <w:widowControl w:val="0"/>
        <w:pBdr>
          <w:top w:val="nil"/>
          <w:left w:val="nil"/>
          <w:bottom w:val="nil"/>
          <w:right w:val="nil"/>
          <w:between w:val="nil"/>
        </w:pBdr>
        <w:jc w:val="both"/>
        <w:rPr>
          <w:rFonts w:ascii="Cambria" w:eastAsia="Cambria" w:hAnsi="Cambria" w:cs="Cambria"/>
          <w:b/>
          <w:color w:val="000000"/>
          <w:lang w:val="es-ES_tradnl"/>
        </w:rPr>
      </w:pPr>
      <w:r w:rsidRPr="00296C3E">
        <w:rPr>
          <w:rFonts w:ascii="Cambria" w:eastAsia="Cambria" w:hAnsi="Cambria" w:cs="Cambria"/>
          <w:b/>
          <w:color w:val="000000"/>
          <w:lang w:val="es-ES_tradnl"/>
        </w:rPr>
        <w:t>4. Palabra de Honor</w:t>
      </w:r>
    </w:p>
    <w:p w14:paraId="00000045" w14:textId="77777777" w:rsidR="006D45B8" w:rsidRPr="00296C3E" w:rsidRDefault="0064124C">
      <w:pPr>
        <w:widowControl w:val="0"/>
        <w:pBdr>
          <w:top w:val="nil"/>
          <w:left w:val="nil"/>
          <w:bottom w:val="nil"/>
          <w:right w:val="nil"/>
          <w:between w:val="nil"/>
        </w:pBdr>
        <w:jc w:val="both"/>
        <w:rPr>
          <w:rFonts w:ascii="Cambria" w:eastAsia="Cambria" w:hAnsi="Cambria" w:cs="Cambria"/>
          <w:color w:val="000000"/>
          <w:lang w:val="es-ES_tradnl"/>
        </w:rPr>
      </w:pPr>
      <w:r w:rsidRPr="00296C3E">
        <w:rPr>
          <w:rFonts w:ascii="Cambria" w:eastAsia="Cambria" w:hAnsi="Cambria" w:cs="Cambria"/>
          <w:color w:val="000000"/>
          <w:lang w:val="es-ES_tradnl"/>
        </w:rPr>
        <w:t xml:space="preserve">La inmersión total en el español es uno de los aspectos más importantes para el éxito en la escuela de español de Middlebury College. De hecho, este factor es lo que a lo largo de los años le ha dado a este programa de verano la reputación que hoy tiene internacionalmente. Cuando Ud. firme la palabra de honor, se compromete a hablar SOLO español durante las 7 semanas que dura el curso. Aunque en un principio pueda parecer algo imposible, nuestra experiencia nos demuestra que los estudiantes que cumplen su promesa consiguen un progreso notable al final del curso, y son capaces de llevar una conversación normal, disfrutar de sus nuevas amistades en español, y participar en todas las actividades que la escuela organiza. En este sentido, estudios realizados a principio de los años 90, muestran que el único factor que impidió que los estudiantes mejoraran su español, tanto hablado como escrito, fue su confirmación de que habían usado inglés. En otras palabras, si usa el inglés para hablar por teléfono, escribir e-mails o visitar páginas en la web con regularidad, su progreso en español se verá afectado negativamente. </w:t>
      </w:r>
    </w:p>
    <w:p w14:paraId="00000046" w14:textId="77777777" w:rsidR="006D45B8" w:rsidRPr="00296C3E" w:rsidRDefault="006D45B8">
      <w:pPr>
        <w:widowControl w:val="0"/>
        <w:pBdr>
          <w:top w:val="nil"/>
          <w:left w:val="nil"/>
          <w:bottom w:val="nil"/>
          <w:right w:val="nil"/>
          <w:between w:val="nil"/>
        </w:pBdr>
        <w:jc w:val="both"/>
        <w:rPr>
          <w:rFonts w:ascii="Cambria" w:eastAsia="Cambria" w:hAnsi="Cambria" w:cs="Cambria"/>
          <w:color w:val="000000"/>
          <w:lang w:val="es-ES_tradnl"/>
        </w:rPr>
      </w:pPr>
    </w:p>
    <w:p w14:paraId="00000047" w14:textId="77777777" w:rsidR="006D45B8" w:rsidRPr="00296C3E" w:rsidRDefault="0064124C">
      <w:pPr>
        <w:widowControl w:val="0"/>
        <w:pBdr>
          <w:top w:val="nil"/>
          <w:left w:val="nil"/>
          <w:bottom w:val="nil"/>
          <w:right w:val="nil"/>
          <w:between w:val="nil"/>
        </w:pBdr>
        <w:jc w:val="both"/>
        <w:rPr>
          <w:rFonts w:ascii="Cambria" w:eastAsia="Cambria" w:hAnsi="Cambria" w:cs="Cambria"/>
          <w:b/>
          <w:color w:val="000000"/>
          <w:lang w:val="es-ES_tradnl"/>
        </w:rPr>
      </w:pPr>
      <w:r w:rsidRPr="00296C3E">
        <w:rPr>
          <w:rFonts w:ascii="Cambria" w:eastAsia="Cambria" w:hAnsi="Cambria" w:cs="Cambria"/>
          <w:b/>
          <w:color w:val="000000"/>
          <w:lang w:val="es-ES_tradnl"/>
        </w:rPr>
        <w:t>5. Comunidad de aprendizaje</w:t>
      </w:r>
    </w:p>
    <w:p w14:paraId="00000048" w14:textId="77777777" w:rsidR="006D45B8" w:rsidRPr="00296C3E" w:rsidRDefault="0064124C">
      <w:pPr>
        <w:widowControl w:val="0"/>
        <w:pBdr>
          <w:top w:val="nil"/>
          <w:left w:val="nil"/>
          <w:bottom w:val="nil"/>
          <w:right w:val="nil"/>
          <w:between w:val="nil"/>
        </w:pBdr>
        <w:jc w:val="both"/>
        <w:rPr>
          <w:rFonts w:ascii="Cambria" w:eastAsia="Cambria" w:hAnsi="Cambria" w:cs="Cambria"/>
          <w:color w:val="000000"/>
          <w:lang w:val="es-ES_tradnl"/>
        </w:rPr>
      </w:pPr>
      <w:r w:rsidRPr="00296C3E">
        <w:rPr>
          <w:rFonts w:ascii="Cambria" w:eastAsia="Cambria" w:hAnsi="Cambria" w:cs="Cambria"/>
          <w:color w:val="000000"/>
          <w:lang w:val="es-ES_tradnl"/>
        </w:rPr>
        <w:t>La escuela de español es una comunidad de aprendizaje y diversión donde profesores y estudiantes conviven, trabajan, y participan juntos en diversas actividades co-curriculares. Aproveche este ambiente único para conocer personas procedentes de todas partes del mundo hispanohablante: hable con los profesores, haga amigos nuevos, y aprenda toda la lengua y la cultura que pueda.</w:t>
      </w:r>
    </w:p>
    <w:p w14:paraId="00000049" w14:textId="77777777" w:rsidR="006D45B8" w:rsidRPr="00296C3E" w:rsidRDefault="006D45B8">
      <w:pPr>
        <w:widowControl w:val="0"/>
        <w:pBdr>
          <w:top w:val="nil"/>
          <w:left w:val="nil"/>
          <w:bottom w:val="nil"/>
          <w:right w:val="nil"/>
          <w:between w:val="nil"/>
        </w:pBdr>
        <w:jc w:val="both"/>
        <w:rPr>
          <w:rFonts w:ascii="Cambria" w:eastAsia="Cambria" w:hAnsi="Cambria" w:cs="Cambria"/>
          <w:color w:val="000000"/>
          <w:lang w:val="es-ES_tradnl"/>
        </w:rPr>
      </w:pPr>
    </w:p>
    <w:p w14:paraId="0000004A" w14:textId="77777777" w:rsidR="006D45B8" w:rsidRPr="00296C3E" w:rsidRDefault="0064124C">
      <w:pPr>
        <w:widowControl w:val="0"/>
        <w:pBdr>
          <w:top w:val="nil"/>
          <w:left w:val="nil"/>
          <w:bottom w:val="nil"/>
          <w:right w:val="nil"/>
          <w:between w:val="nil"/>
        </w:pBdr>
        <w:jc w:val="both"/>
        <w:rPr>
          <w:rFonts w:ascii="Cambria" w:eastAsia="Cambria" w:hAnsi="Cambria" w:cs="Cambria"/>
          <w:color w:val="000000"/>
          <w:lang w:val="es-ES_tradnl"/>
        </w:rPr>
      </w:pPr>
      <w:r w:rsidRPr="00296C3E">
        <w:rPr>
          <w:rFonts w:ascii="Cambria" w:eastAsia="Cambria" w:hAnsi="Cambria" w:cs="Cambria"/>
          <w:b/>
          <w:color w:val="000000"/>
          <w:lang w:val="es-ES_tradnl"/>
        </w:rPr>
        <w:t>6. Tutorías</w:t>
      </w:r>
      <w:r w:rsidRPr="00296C3E">
        <w:rPr>
          <w:rFonts w:ascii="Cambria" w:eastAsia="Cambria" w:hAnsi="Cambria" w:cs="Cambria"/>
          <w:color w:val="000000"/>
          <w:lang w:val="es-ES_tradnl"/>
        </w:rPr>
        <w:t xml:space="preserve"> </w:t>
      </w:r>
    </w:p>
    <w:p w14:paraId="0000004B" w14:textId="77777777" w:rsidR="006D45B8" w:rsidRPr="00296C3E" w:rsidRDefault="0064124C">
      <w:pPr>
        <w:widowControl w:val="0"/>
        <w:pBdr>
          <w:top w:val="nil"/>
          <w:left w:val="nil"/>
          <w:bottom w:val="nil"/>
          <w:right w:val="nil"/>
          <w:between w:val="nil"/>
        </w:pBdr>
        <w:jc w:val="both"/>
        <w:rPr>
          <w:rFonts w:ascii="Cambria" w:eastAsia="Cambria" w:hAnsi="Cambria" w:cs="Cambria"/>
          <w:color w:val="000000"/>
          <w:lang w:val="es-ES_tradnl"/>
        </w:rPr>
      </w:pPr>
      <w:r w:rsidRPr="00296C3E">
        <w:rPr>
          <w:rFonts w:ascii="Cambria" w:eastAsia="Cambria" w:hAnsi="Cambria" w:cs="Cambria"/>
          <w:color w:val="000000"/>
          <w:lang w:val="es-ES_tradnl"/>
        </w:rPr>
        <w:t xml:space="preserve">El profesor estará disponible para contestar preguntas relacionadas con los contenidos o materiales del curso en las horas de tutorías establecidas por el profesor o a otras horas y lugares concertados entre el profesor y el estudiante. </w:t>
      </w:r>
    </w:p>
    <w:p w14:paraId="0000004C" w14:textId="77777777" w:rsidR="006D45B8" w:rsidRPr="00296C3E" w:rsidRDefault="0064124C">
      <w:pPr>
        <w:jc w:val="both"/>
        <w:rPr>
          <w:rFonts w:ascii="Cambria" w:eastAsia="Cambria" w:hAnsi="Cambria" w:cs="Cambria"/>
          <w:color w:val="000000"/>
          <w:lang w:val="es-ES_tradnl"/>
        </w:rPr>
      </w:pPr>
      <w:r w:rsidRPr="00296C3E">
        <w:rPr>
          <w:rFonts w:ascii="Cambria" w:eastAsia="Cambria" w:hAnsi="Cambria" w:cs="Cambria"/>
          <w:color w:val="000000"/>
          <w:lang w:val="es-ES_tradnl"/>
        </w:rPr>
        <w:t xml:space="preserve">Las tutorías serán realizadas por </w:t>
      </w:r>
      <w:proofErr w:type="gramStart"/>
      <w:r w:rsidRPr="00296C3E">
        <w:rPr>
          <w:rFonts w:ascii="Cambria" w:eastAsia="Cambria" w:hAnsi="Cambria" w:cs="Cambria"/>
          <w:color w:val="000000"/>
          <w:lang w:val="es-ES_tradnl"/>
        </w:rPr>
        <w:t>Zoom</w:t>
      </w:r>
      <w:proofErr w:type="gramEnd"/>
      <w:r w:rsidRPr="00296C3E">
        <w:rPr>
          <w:rFonts w:ascii="Cambria" w:eastAsia="Cambria" w:hAnsi="Cambria" w:cs="Cambria"/>
          <w:color w:val="000000"/>
          <w:lang w:val="es-ES_tradnl"/>
        </w:rPr>
        <w:t xml:space="preserve"> y podrás solicitar una a través de </w:t>
      </w:r>
      <w:hyperlink r:id="rId9">
        <w:proofErr w:type="spellStart"/>
        <w:r w:rsidRPr="00296C3E">
          <w:rPr>
            <w:rFonts w:ascii="Cambria" w:eastAsia="Cambria" w:hAnsi="Cambria" w:cs="Cambria"/>
            <w:color w:val="000000"/>
            <w:u w:val="single"/>
            <w:lang w:val="es-ES_tradnl"/>
          </w:rPr>
          <w:t>Setmore</w:t>
        </w:r>
        <w:proofErr w:type="spellEnd"/>
      </w:hyperlink>
      <w:r w:rsidRPr="00296C3E">
        <w:rPr>
          <w:rFonts w:ascii="Cambria" w:eastAsia="Cambria" w:hAnsi="Cambria" w:cs="Cambria"/>
          <w:color w:val="000000"/>
          <w:lang w:val="es-ES_tradnl"/>
        </w:rPr>
        <w:t>.</w:t>
      </w:r>
    </w:p>
    <w:p w14:paraId="0000004D" w14:textId="77777777" w:rsidR="006D45B8" w:rsidRPr="00296C3E" w:rsidRDefault="0064124C">
      <w:pPr>
        <w:jc w:val="both"/>
        <w:rPr>
          <w:rFonts w:ascii="Cambria" w:eastAsia="Cambria" w:hAnsi="Cambria" w:cs="Cambria"/>
          <w:color w:val="000000"/>
          <w:lang w:val="es-ES_tradnl"/>
        </w:rPr>
      </w:pPr>
      <w:r w:rsidRPr="00296C3E">
        <w:rPr>
          <w:rFonts w:ascii="Cambria" w:eastAsia="Cambria" w:hAnsi="Cambria" w:cs="Cambria"/>
          <w:color w:val="000000"/>
          <w:lang w:val="es-ES_tradnl"/>
        </w:rPr>
        <w:t>https://schoolofspanish.middcreate.net/tutorias/</w:t>
      </w:r>
    </w:p>
    <w:p w14:paraId="0000004E" w14:textId="77777777" w:rsidR="006D45B8" w:rsidRPr="00296C3E" w:rsidRDefault="0064124C">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lang w:val="es-ES_tradnl"/>
        </w:rPr>
      </w:pPr>
      <w:r w:rsidRPr="00296C3E">
        <w:rPr>
          <w:rFonts w:ascii="Cambria" w:eastAsia="Cambria" w:hAnsi="Cambria" w:cs="Cambria"/>
          <w:color w:val="000000"/>
          <w:lang w:val="es-ES_tradnl"/>
        </w:rPr>
        <w:t>¿Qué tipo de ayuda puedo recibir en las tutorías?</w:t>
      </w:r>
    </w:p>
    <w:p w14:paraId="0000004F" w14:textId="77777777" w:rsidR="006D45B8" w:rsidRPr="00296C3E" w:rsidRDefault="0064124C">
      <w:pPr>
        <w:pBdr>
          <w:top w:val="none" w:sz="0" w:space="0" w:color="000000"/>
          <w:left w:val="none" w:sz="0" w:space="0" w:color="000000"/>
          <w:bottom w:val="none" w:sz="0" w:space="0" w:color="000000"/>
          <w:right w:val="none" w:sz="0" w:space="0" w:color="000000"/>
          <w:between w:val="none" w:sz="0" w:space="0" w:color="000000"/>
        </w:pBdr>
        <w:ind w:left="360"/>
        <w:rPr>
          <w:rFonts w:ascii="Cambria" w:eastAsia="Cambria" w:hAnsi="Cambria" w:cs="Cambria"/>
          <w:color w:val="000000"/>
          <w:lang w:val="es-ES_tradnl"/>
        </w:rPr>
      </w:pPr>
      <w:r w:rsidRPr="00296C3E">
        <w:rPr>
          <w:rFonts w:ascii="Cambria" w:eastAsia="Cambria" w:hAnsi="Cambria" w:cs="Cambria"/>
          <w:color w:val="000000"/>
          <w:lang w:val="es-ES_tradnl"/>
        </w:rPr>
        <w:t>–  Revisión o repaso de puntos gramaticales.</w:t>
      </w:r>
      <w:r w:rsidRPr="00296C3E">
        <w:rPr>
          <w:rFonts w:ascii="Cambria" w:eastAsia="Cambria" w:hAnsi="Cambria" w:cs="Cambria"/>
          <w:color w:val="000000"/>
          <w:lang w:val="es-ES_tradnl"/>
        </w:rPr>
        <w:br/>
      </w:r>
      <w:proofErr w:type="gramStart"/>
      <w:r w:rsidRPr="00296C3E">
        <w:rPr>
          <w:rFonts w:ascii="Cambria" w:eastAsia="Cambria" w:hAnsi="Cambria" w:cs="Cambria"/>
          <w:color w:val="000000"/>
          <w:lang w:val="es-ES_tradnl"/>
        </w:rPr>
        <w:t>–  Orientación</w:t>
      </w:r>
      <w:proofErr w:type="gramEnd"/>
      <w:r w:rsidRPr="00296C3E">
        <w:rPr>
          <w:rFonts w:ascii="Cambria" w:eastAsia="Cambria" w:hAnsi="Cambria" w:cs="Cambria"/>
          <w:color w:val="000000"/>
          <w:lang w:val="es-ES_tradnl"/>
        </w:rPr>
        <w:t xml:space="preserve"> para desarrollar las tareas de los estudiantes.</w:t>
      </w:r>
      <w:r w:rsidRPr="00296C3E">
        <w:rPr>
          <w:rFonts w:ascii="Cambria" w:eastAsia="Cambria" w:hAnsi="Cambria" w:cs="Cambria"/>
          <w:color w:val="000000"/>
          <w:lang w:val="es-ES_tradnl"/>
        </w:rPr>
        <w:br/>
        <w:t>–  Apoyo en la revisión o repaso de ensayos escritos.</w:t>
      </w:r>
      <w:r w:rsidRPr="00296C3E">
        <w:rPr>
          <w:rFonts w:ascii="Cambria" w:eastAsia="Cambria" w:hAnsi="Cambria" w:cs="Cambria"/>
          <w:color w:val="000000"/>
          <w:lang w:val="es-ES_tradnl"/>
        </w:rPr>
        <w:br/>
        <w:t>–  Ayuda con problemas de pronunciación.</w:t>
      </w:r>
      <w:r w:rsidRPr="00296C3E">
        <w:rPr>
          <w:rFonts w:ascii="Cambria" w:eastAsia="Cambria" w:hAnsi="Cambria" w:cs="Cambria"/>
          <w:color w:val="000000"/>
          <w:lang w:val="es-ES_tradnl"/>
        </w:rPr>
        <w:br/>
      </w:r>
      <w:r w:rsidRPr="00296C3E">
        <w:rPr>
          <w:rFonts w:ascii="Cambria" w:eastAsia="Cambria" w:hAnsi="Cambria" w:cs="Cambria"/>
          <w:color w:val="000000"/>
          <w:lang w:val="es-ES_tradnl"/>
        </w:rPr>
        <w:lastRenderedPageBreak/>
        <w:t>–  Ayuda con la práctica de presentaciones orales.</w:t>
      </w:r>
      <w:r w:rsidRPr="00296C3E">
        <w:rPr>
          <w:rFonts w:ascii="Cambria" w:eastAsia="Cambria" w:hAnsi="Cambria" w:cs="Cambria"/>
          <w:color w:val="000000"/>
          <w:lang w:val="es-ES_tradnl"/>
        </w:rPr>
        <w:br/>
        <w:t>–  Ayuda con la práctica de entrevistas.</w:t>
      </w:r>
    </w:p>
    <w:p w14:paraId="00000050" w14:textId="77777777" w:rsidR="006D45B8" w:rsidRPr="00296C3E" w:rsidRDefault="0064124C">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lang w:val="es-ES_tradnl"/>
        </w:rPr>
      </w:pPr>
      <w:r w:rsidRPr="00296C3E">
        <w:rPr>
          <w:rFonts w:ascii="Cambria" w:eastAsia="Cambria" w:hAnsi="Cambria" w:cs="Cambria"/>
          <w:color w:val="000000"/>
          <w:lang w:val="es-ES_tradnl"/>
        </w:rPr>
        <w:t>¿Qué tipo de ayuda NO puedo recibir en las tutorías?</w:t>
      </w:r>
    </w:p>
    <w:p w14:paraId="00000051" w14:textId="77777777" w:rsidR="006D45B8" w:rsidRPr="00296C3E" w:rsidRDefault="0064124C">
      <w:pPr>
        <w:pBdr>
          <w:top w:val="none" w:sz="0" w:space="0" w:color="000000"/>
          <w:left w:val="none" w:sz="0" w:space="0" w:color="000000"/>
          <w:bottom w:val="none" w:sz="0" w:space="0" w:color="000000"/>
          <w:right w:val="none" w:sz="0" w:space="0" w:color="000000"/>
          <w:between w:val="none" w:sz="0" w:space="0" w:color="000000"/>
        </w:pBdr>
        <w:ind w:left="360"/>
        <w:rPr>
          <w:rFonts w:ascii="Cambria" w:eastAsia="Cambria" w:hAnsi="Cambria" w:cs="Cambria"/>
          <w:color w:val="000000"/>
          <w:lang w:val="es-ES_tradnl"/>
        </w:rPr>
      </w:pPr>
      <w:r w:rsidRPr="00296C3E">
        <w:rPr>
          <w:rFonts w:ascii="Cambria" w:eastAsia="Cambria" w:hAnsi="Cambria" w:cs="Cambria"/>
          <w:color w:val="000000"/>
          <w:lang w:val="es-ES_tradnl"/>
        </w:rPr>
        <w:t>–  Los tutores NO hacen las tareas de los estudiantes.</w:t>
      </w:r>
      <w:r w:rsidRPr="00296C3E">
        <w:rPr>
          <w:rFonts w:ascii="Cambria" w:eastAsia="Cambria" w:hAnsi="Cambria" w:cs="Cambria"/>
          <w:color w:val="000000"/>
          <w:lang w:val="es-ES_tradnl"/>
        </w:rPr>
        <w:br/>
      </w:r>
      <w:proofErr w:type="gramStart"/>
      <w:r w:rsidRPr="00296C3E">
        <w:rPr>
          <w:rFonts w:ascii="Cambria" w:eastAsia="Cambria" w:hAnsi="Cambria" w:cs="Cambria"/>
          <w:color w:val="000000"/>
          <w:lang w:val="es-ES_tradnl"/>
        </w:rPr>
        <w:t>–  Búsqueda</w:t>
      </w:r>
      <w:proofErr w:type="gramEnd"/>
      <w:r w:rsidRPr="00296C3E">
        <w:rPr>
          <w:rFonts w:ascii="Cambria" w:eastAsia="Cambria" w:hAnsi="Cambria" w:cs="Cambria"/>
          <w:color w:val="000000"/>
          <w:lang w:val="es-ES_tradnl"/>
        </w:rPr>
        <w:t xml:space="preserve"> de materiales para ensayos, presentaciones orales, etc.</w:t>
      </w:r>
    </w:p>
    <w:p w14:paraId="00000052" w14:textId="77777777" w:rsidR="006D45B8" w:rsidRPr="00296C3E" w:rsidRDefault="0064124C">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lang w:val="es-ES_tradnl"/>
        </w:rPr>
      </w:pPr>
      <w:r w:rsidRPr="00296C3E">
        <w:rPr>
          <w:rFonts w:ascii="Cambria" w:eastAsia="Cambria" w:hAnsi="Cambria" w:cs="Cambria"/>
          <w:color w:val="000000"/>
          <w:u w:val="single"/>
          <w:lang w:val="es-ES_tradnl"/>
        </w:rPr>
        <w:t>Recuerden</w:t>
      </w:r>
      <w:r w:rsidRPr="00296C3E">
        <w:rPr>
          <w:rFonts w:ascii="Cambria" w:eastAsia="Cambria" w:hAnsi="Cambria" w:cs="Cambria"/>
          <w:color w:val="000000"/>
          <w:lang w:val="es-ES_tradnl"/>
        </w:rPr>
        <w:t>: Las citas se dan por periodos de </w:t>
      </w:r>
      <w:r w:rsidRPr="00296C3E">
        <w:rPr>
          <w:rFonts w:ascii="Cambria" w:eastAsia="Cambria" w:hAnsi="Cambria" w:cs="Cambria"/>
          <w:b/>
          <w:color w:val="000000"/>
          <w:lang w:val="es-ES_tradnl"/>
        </w:rPr>
        <w:t>20 minutos</w:t>
      </w:r>
      <w:r w:rsidRPr="00296C3E">
        <w:rPr>
          <w:rFonts w:ascii="Cambria" w:eastAsia="Cambria" w:hAnsi="Cambria" w:cs="Cambria"/>
          <w:color w:val="000000"/>
          <w:lang w:val="es-ES_tradnl"/>
        </w:rPr>
        <w:t> (si no hay nadie esperando y el/la tutor/a acepta, pues pueden seguir unos minutos más). Es necesario ser puntual. Deben apuntarse con al menos 24 horas de antelación. </w:t>
      </w:r>
      <w:r w:rsidRPr="00296C3E">
        <w:rPr>
          <w:rFonts w:ascii="Cambria" w:eastAsia="Cambria" w:hAnsi="Cambria" w:cs="Cambria"/>
          <w:color w:val="000000"/>
          <w:u w:val="single"/>
          <w:lang w:val="es-ES_tradnl"/>
        </w:rPr>
        <w:t>Más información</w:t>
      </w:r>
      <w:r w:rsidRPr="00296C3E">
        <w:rPr>
          <w:rFonts w:ascii="Cambria" w:eastAsia="Cambria" w:hAnsi="Cambria" w:cs="Cambria"/>
          <w:color w:val="000000"/>
          <w:lang w:val="es-ES_tradnl"/>
        </w:rPr>
        <w:t xml:space="preserve"> en: </w:t>
      </w:r>
      <w:hyperlink r:id="rId10">
        <w:r w:rsidRPr="00296C3E">
          <w:rPr>
            <w:rFonts w:ascii="Cambria" w:eastAsia="Cambria" w:hAnsi="Cambria" w:cs="Cambria"/>
            <w:color w:val="000000"/>
            <w:u w:val="single"/>
            <w:lang w:val="es-ES_tradnl"/>
          </w:rPr>
          <w:t>https://schoolofspanish.middcreate.net/tutorias/</w:t>
        </w:r>
      </w:hyperlink>
    </w:p>
    <w:p w14:paraId="00000053" w14:textId="77777777" w:rsidR="006D45B8" w:rsidRPr="00296C3E" w:rsidRDefault="006D45B8">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lang w:val="es-ES_tradnl"/>
        </w:rPr>
      </w:pPr>
    </w:p>
    <w:p w14:paraId="00000054" w14:textId="77777777" w:rsidR="006D45B8" w:rsidRPr="00296C3E" w:rsidRDefault="0064124C">
      <w:pPr>
        <w:widowControl w:val="0"/>
        <w:pBdr>
          <w:top w:val="nil"/>
          <w:left w:val="nil"/>
          <w:bottom w:val="nil"/>
          <w:right w:val="nil"/>
          <w:between w:val="nil"/>
        </w:pBdr>
        <w:jc w:val="both"/>
        <w:rPr>
          <w:rFonts w:ascii="Cambria" w:eastAsia="Cambria" w:hAnsi="Cambria" w:cs="Cambria"/>
          <w:color w:val="000000"/>
          <w:lang w:val="es-ES_tradnl"/>
        </w:rPr>
      </w:pPr>
      <w:r w:rsidRPr="00296C3E">
        <w:rPr>
          <w:rFonts w:ascii="Cambria" w:eastAsia="Cambria" w:hAnsi="Cambria" w:cs="Cambria"/>
          <w:b/>
          <w:color w:val="000000"/>
          <w:lang w:val="es-ES_tradnl"/>
        </w:rPr>
        <w:t>7. Nota sobre diversidad</w:t>
      </w:r>
      <w:r w:rsidRPr="00296C3E">
        <w:rPr>
          <w:rFonts w:ascii="Cambria" w:eastAsia="Cambria" w:hAnsi="Cambria" w:cs="Cambria"/>
          <w:color w:val="000000"/>
          <w:lang w:val="es-ES_tradnl"/>
        </w:rPr>
        <w:t xml:space="preserve"> </w:t>
      </w:r>
    </w:p>
    <w:p w14:paraId="00000055" w14:textId="77777777" w:rsidR="006D45B8" w:rsidRPr="00296C3E" w:rsidRDefault="0064124C">
      <w:pPr>
        <w:widowControl w:val="0"/>
        <w:pBdr>
          <w:top w:val="nil"/>
          <w:left w:val="nil"/>
          <w:bottom w:val="nil"/>
          <w:right w:val="nil"/>
          <w:between w:val="nil"/>
        </w:pBdr>
        <w:jc w:val="both"/>
        <w:rPr>
          <w:rFonts w:ascii="Cambria" w:eastAsia="Cambria" w:hAnsi="Cambria" w:cs="Cambria"/>
          <w:color w:val="000000"/>
          <w:lang w:val="es-ES_tradnl"/>
        </w:rPr>
      </w:pPr>
      <w:r w:rsidRPr="00296C3E">
        <w:rPr>
          <w:rFonts w:ascii="Cambria" w:eastAsia="Cambria" w:hAnsi="Cambria" w:cs="Cambria"/>
          <w:color w:val="000000"/>
          <w:lang w:val="es-ES_tradnl"/>
        </w:rPr>
        <w:t>Los materiales y textos usados en esta clase han sido escogidos con criterio y fines estrictamente pedagógicos. Dichos criterios están de acuerdo con los objetivos pedagógicos de esta clase en particular y con los principios de diversidad de Middlebury College. Los contenidos expresados en estos materiales no reflejan necesariamente la opinión de este instructor ni de la Escuela Española y han sido seleccionados para ser analizados críticamente. En el caso de que un estudiante se sienta ofendido por el contenido de este material pedagógico, por favor, hágamelo saber inmediatamente. Escucharé personalmente sus opiniones, comentarios y sugerencias. De esta manera, podremos ponernos de acuerdo acerca de cómo proceder en este asunto. El objetivo es lograr que incluso esta experiencia se transforme en un elemento más en nuestro diálogo crítico acerca de los materiales de la clase y las culturas en que se generan y en las que nos encontramos aquí en Middlebury.</w:t>
      </w:r>
    </w:p>
    <w:p w14:paraId="00000056" w14:textId="77777777" w:rsidR="006D45B8" w:rsidRPr="00296C3E" w:rsidRDefault="006D45B8">
      <w:pPr>
        <w:widowControl w:val="0"/>
        <w:pBdr>
          <w:top w:val="nil"/>
          <w:left w:val="nil"/>
          <w:bottom w:val="nil"/>
          <w:right w:val="nil"/>
          <w:between w:val="nil"/>
        </w:pBdr>
        <w:rPr>
          <w:rFonts w:ascii="Cambria" w:eastAsia="Cambria" w:hAnsi="Cambria" w:cs="Cambria"/>
          <w:color w:val="000000"/>
          <w:lang w:val="es-ES_tradnl"/>
        </w:rPr>
      </w:pPr>
    </w:p>
    <w:p w14:paraId="00000057" w14:textId="77777777" w:rsidR="006D45B8" w:rsidRPr="00296C3E" w:rsidRDefault="0064124C">
      <w:pPr>
        <w:jc w:val="both"/>
        <w:rPr>
          <w:rFonts w:ascii="Cambria" w:eastAsia="Cambria" w:hAnsi="Cambria" w:cs="Cambria"/>
          <w:b/>
          <w:lang w:val="es-ES_tradnl"/>
        </w:rPr>
      </w:pPr>
      <w:r w:rsidRPr="00296C3E">
        <w:rPr>
          <w:rFonts w:ascii="Cambria" w:eastAsia="Cambria" w:hAnsi="Cambria" w:cs="Cambria"/>
          <w:b/>
          <w:lang w:val="es-ES_tradnl"/>
        </w:rPr>
        <w:t>8. Plagio y autoplagio</w:t>
      </w:r>
    </w:p>
    <w:p w14:paraId="00000058" w14:textId="77777777" w:rsidR="006D45B8" w:rsidRPr="00296C3E" w:rsidRDefault="0064124C">
      <w:pPr>
        <w:jc w:val="both"/>
        <w:rPr>
          <w:rFonts w:ascii="Cambria" w:eastAsia="Cambria" w:hAnsi="Cambria" w:cs="Cambria"/>
          <w:color w:val="0070C0"/>
          <w:lang w:val="es-ES_tradnl"/>
        </w:rPr>
      </w:pPr>
      <w:r w:rsidRPr="00296C3E">
        <w:rPr>
          <w:rFonts w:ascii="Cambria" w:eastAsia="Cambria" w:hAnsi="Cambria" w:cs="Cambria"/>
          <w:b/>
          <w:lang w:val="es-ES_tradnl"/>
        </w:rPr>
        <w:t>Plagio:</w:t>
      </w:r>
      <w:r w:rsidRPr="00296C3E">
        <w:rPr>
          <w:rFonts w:ascii="Cambria" w:eastAsia="Cambria" w:hAnsi="Cambria" w:cs="Cambria"/>
          <w:lang w:val="es-ES_tradnl"/>
        </w:rPr>
        <w:t xml:space="preserve"> Todo material (texto e ideas) que viene de fuentes bibliográficas secundarias que se utilice en un texto o proyecto preparado por el estudiante debe estar documentado. La falta de referencia al material citado o parafraseado se considerará plagio. </w:t>
      </w:r>
      <w:r w:rsidRPr="00296C3E">
        <w:rPr>
          <w:rFonts w:ascii="Cambria" w:eastAsia="Cambria" w:hAnsi="Cambria" w:cs="Cambria"/>
          <w:color w:val="000000"/>
          <w:lang w:val="es-ES_tradnl"/>
        </w:rPr>
        <w:t xml:space="preserve">El </w:t>
      </w:r>
      <w:hyperlink r:id="rId11">
        <w:r w:rsidRPr="00296C3E">
          <w:rPr>
            <w:rFonts w:ascii="Cambria" w:eastAsia="Cambria" w:hAnsi="Cambria" w:cs="Cambria"/>
            <w:color w:val="000000"/>
            <w:u w:val="single"/>
            <w:lang w:val="es-ES_tradnl"/>
          </w:rPr>
          <w:t>Código de Honor</w:t>
        </w:r>
      </w:hyperlink>
      <w:r w:rsidRPr="00296C3E">
        <w:rPr>
          <w:rFonts w:ascii="Cambria" w:eastAsia="Cambria" w:hAnsi="Cambria" w:cs="Cambria"/>
          <w:color w:val="000000"/>
          <w:lang w:val="es-ES_tradnl"/>
        </w:rPr>
        <w:t xml:space="preserve"> de Middlebury College indica que la falta de honradez académica no será tolerada. Por favor revise con cuidado el código y las implicaciones posibles, porque las consecuencias pueden ir desde una F como nota final hasta la expulsión de la Escuela. Es importante recordar que sitios de internet como Google Translator o Course Hero no deben ser usados como herramienta para el curso a menos que el instructor lo indique explícitamente. Estos sitios ofrecen información que podría no ser correcta, que afecta de modo negativo el proceso de aprendizaje y que puede ser considerada como una violación de integridad académica. </w:t>
      </w:r>
    </w:p>
    <w:p w14:paraId="00000059" w14:textId="77777777" w:rsidR="006D45B8" w:rsidRPr="00296C3E" w:rsidRDefault="0064124C">
      <w:pPr>
        <w:jc w:val="both"/>
        <w:rPr>
          <w:rFonts w:ascii="Arial" w:eastAsia="Arial" w:hAnsi="Arial" w:cs="Arial"/>
          <w:sz w:val="20"/>
          <w:szCs w:val="20"/>
          <w:lang w:val="es-ES_tradnl"/>
        </w:rPr>
      </w:pPr>
      <w:proofErr w:type="gramStart"/>
      <w:r w:rsidRPr="00296C3E">
        <w:rPr>
          <w:rFonts w:ascii="Cambria" w:eastAsia="Cambria" w:hAnsi="Cambria" w:cs="Cambria"/>
          <w:b/>
          <w:lang w:val="es-ES_tradnl"/>
        </w:rPr>
        <w:t>Auto-plagio</w:t>
      </w:r>
      <w:proofErr w:type="gramEnd"/>
      <w:r w:rsidRPr="00296C3E">
        <w:rPr>
          <w:rFonts w:ascii="Cambria" w:eastAsia="Cambria" w:hAnsi="Cambria" w:cs="Cambria"/>
          <w:b/>
          <w:lang w:val="es-ES_tradnl"/>
        </w:rPr>
        <w:t xml:space="preserve">: </w:t>
      </w:r>
      <w:r w:rsidRPr="00296C3E">
        <w:rPr>
          <w:rFonts w:ascii="Cambria" w:eastAsia="Cambria" w:hAnsi="Cambria" w:cs="Cambria"/>
          <w:lang w:val="es-ES_tradnl"/>
        </w:rPr>
        <w:t>Todo trabajo que haya sido considerado como crédito para un curso dado no será considerado válido para otro, tanto dentro del mismo periodo académico, como en uno posterior. No habrá excepciones a esta regla. Repetir el trabajo de un curso en otro tendrá como consecuencia la reprobación inmediata del segundo curso. Si los trabajos de dos cursos diferentes estuvieran relacionados de algún modo, y el estudiante tuviera alguna duda respecto de la legalidad del segundo proyecto, éste deberá discutir sobre el asunto con todos los instructores involucrados. De este modo se evitará cualquier posible, e inadvertida, trasgresión a la regla</w:t>
      </w:r>
      <w:r w:rsidRPr="00296C3E">
        <w:rPr>
          <w:rFonts w:ascii="Arial" w:eastAsia="Arial" w:hAnsi="Arial" w:cs="Arial"/>
          <w:sz w:val="20"/>
          <w:szCs w:val="20"/>
          <w:lang w:val="es-ES_tradnl"/>
        </w:rPr>
        <w:t>.</w:t>
      </w:r>
    </w:p>
    <w:p w14:paraId="0000005A" w14:textId="77777777" w:rsidR="006D45B8" w:rsidRPr="00296C3E" w:rsidRDefault="006D45B8">
      <w:pPr>
        <w:widowControl w:val="0"/>
        <w:pBdr>
          <w:top w:val="nil"/>
          <w:left w:val="nil"/>
          <w:bottom w:val="nil"/>
          <w:right w:val="nil"/>
          <w:between w:val="nil"/>
        </w:pBdr>
        <w:jc w:val="both"/>
        <w:rPr>
          <w:rFonts w:ascii="Cambria" w:eastAsia="Cambria" w:hAnsi="Cambria" w:cs="Cambria"/>
          <w:color w:val="000000"/>
          <w:lang w:val="es-ES_tradnl"/>
        </w:rPr>
      </w:pPr>
    </w:p>
    <w:p w14:paraId="0000005B" w14:textId="77777777" w:rsidR="006D45B8" w:rsidRPr="00296C3E" w:rsidRDefault="0064124C">
      <w:pPr>
        <w:rPr>
          <w:rFonts w:ascii="Cambria" w:eastAsia="Cambria" w:hAnsi="Cambria" w:cs="Cambria"/>
          <w:lang w:val="es-ES_tradnl"/>
        </w:rPr>
      </w:pPr>
      <w:r w:rsidRPr="00296C3E">
        <w:rPr>
          <w:rFonts w:ascii="Cambria" w:eastAsia="Cambria" w:hAnsi="Cambria" w:cs="Cambria"/>
          <w:b/>
          <w:lang w:val="es-ES_tradnl"/>
        </w:rPr>
        <w:t>9. Consideraciones sobre los programas de traducción automática y otros recurso</w:t>
      </w:r>
      <w:r w:rsidRPr="00296C3E">
        <w:rPr>
          <w:rFonts w:ascii="Cambria" w:eastAsia="Cambria" w:hAnsi="Cambria" w:cs="Cambria"/>
          <w:lang w:val="es-ES_tradnl"/>
        </w:rPr>
        <w:t>s</w:t>
      </w:r>
    </w:p>
    <w:p w14:paraId="0000005C" w14:textId="77777777" w:rsidR="006D45B8" w:rsidRPr="00296C3E" w:rsidRDefault="0064124C">
      <w:pPr>
        <w:rPr>
          <w:rFonts w:ascii="Cambria" w:eastAsia="Cambria" w:hAnsi="Cambria" w:cs="Cambria"/>
          <w:lang w:val="es-ES_tradnl"/>
        </w:rPr>
      </w:pPr>
      <w:r w:rsidRPr="00296C3E">
        <w:rPr>
          <w:rFonts w:ascii="Cambria" w:eastAsia="Cambria" w:hAnsi="Cambria" w:cs="Cambria"/>
          <w:lang w:val="es-ES_tradnl"/>
        </w:rPr>
        <w:t xml:space="preserve">En las aulas de idiomas, el uso de un programa de traducción automática para completar un trabajo escrito se considera un caso de mala conducta académica, es decir, una trampa en forma de plagio. Un escrito generado con la ayuda de un programa automático no refleja el trabajo original del estudiante como resultado del procesamiento e interiorización de la información </w:t>
      </w:r>
      <w:r w:rsidRPr="00296C3E">
        <w:rPr>
          <w:rFonts w:ascii="Cambria" w:eastAsia="Cambria" w:hAnsi="Cambria" w:cs="Cambria"/>
          <w:lang w:val="es-ES_tradnl"/>
        </w:rPr>
        <w:lastRenderedPageBreak/>
        <w:t>aprendida durante el programa de inmersión en español. Además, es imposible que un profesor/a evalúe y califique de manera justa un escrito elaborado de esta manera. Es importante que los estudiantes entiendan las posibles consecuencias de esto. Este tipo de prácticas no solo dificultan el proceso de aprendizaje de los alumnos, sino que también pueden acarrear medidas disciplinarias de carácter académico.</w:t>
      </w:r>
    </w:p>
    <w:p w14:paraId="0000005D" w14:textId="77777777" w:rsidR="006D45B8" w:rsidRPr="00296C3E" w:rsidRDefault="006D45B8">
      <w:pPr>
        <w:rPr>
          <w:rFonts w:ascii="Cambria" w:eastAsia="Cambria" w:hAnsi="Cambria" w:cs="Cambria"/>
          <w:lang w:val="es-ES_tradnl"/>
        </w:rPr>
      </w:pPr>
    </w:p>
    <w:p w14:paraId="0000005E" w14:textId="77777777" w:rsidR="006D45B8" w:rsidRPr="00296C3E" w:rsidRDefault="0064124C">
      <w:pPr>
        <w:rPr>
          <w:rFonts w:ascii="Cambria" w:eastAsia="Cambria" w:hAnsi="Cambria" w:cs="Cambria"/>
          <w:lang w:val="es-ES_tradnl"/>
        </w:rPr>
      </w:pPr>
      <w:r w:rsidRPr="00296C3E">
        <w:rPr>
          <w:rFonts w:ascii="Cambria" w:eastAsia="Cambria" w:hAnsi="Cambria" w:cs="Cambria"/>
          <w:lang w:val="es-ES_tradnl"/>
        </w:rPr>
        <w:t>En todo momento, los alumnos deben recordar que las expectativas del Nivel 2 reflejan unos objetivos muy claros: son muy simples: los/las profesores/as no pueden esperar que los estudiantes expresen sus ideas por escrito de la misma manera que lo hacen en su lengua materna.; y, por el contrario, los estudiantes deben demostrar un esfuerzo sólido y constante para integrar eficazmente las estructuras gramaticales y el vocabulario aprendido a lo largo de los tres cursos en su producción oral y escrita. De hecho, los errores gramaticales son bienvenidos, ya que ofrecen a l los/las profesores/as la oportunidad de corregir las dudas que surgen en los estudiantes al escribir.</w:t>
      </w:r>
    </w:p>
    <w:p w14:paraId="0000005F" w14:textId="77777777" w:rsidR="006D45B8" w:rsidRPr="00296C3E" w:rsidRDefault="006D45B8">
      <w:pPr>
        <w:rPr>
          <w:rFonts w:ascii="Cambria" w:eastAsia="Cambria" w:hAnsi="Cambria" w:cs="Cambria"/>
          <w:lang w:val="es-ES_tradnl"/>
        </w:rPr>
      </w:pPr>
    </w:p>
    <w:p w14:paraId="00000060" w14:textId="77777777" w:rsidR="006D45B8" w:rsidRPr="00296C3E" w:rsidRDefault="0064124C">
      <w:pPr>
        <w:jc w:val="both"/>
        <w:rPr>
          <w:rFonts w:ascii="Cambria" w:eastAsia="Cambria" w:hAnsi="Cambria" w:cs="Cambria"/>
          <w:b/>
          <w:lang w:val="es-ES_tradnl"/>
        </w:rPr>
      </w:pPr>
      <w:r w:rsidRPr="00296C3E">
        <w:rPr>
          <w:rFonts w:ascii="Cambria" w:eastAsia="Cambria" w:hAnsi="Cambria" w:cs="Cambria"/>
          <w:b/>
          <w:lang w:val="es-ES_tradnl"/>
        </w:rPr>
        <w:t>9. Código de honor</w:t>
      </w:r>
    </w:p>
    <w:p w14:paraId="00000061" w14:textId="77777777" w:rsidR="006D45B8" w:rsidRPr="00296C3E" w:rsidRDefault="0064124C">
      <w:pPr>
        <w:jc w:val="both"/>
        <w:rPr>
          <w:rFonts w:ascii="Cambria" w:eastAsia="Cambria" w:hAnsi="Cambria" w:cs="Cambria"/>
          <w:color w:val="0070C0"/>
          <w:lang w:val="es-ES_tradnl"/>
        </w:rPr>
      </w:pPr>
      <w:r w:rsidRPr="00296C3E">
        <w:rPr>
          <w:rFonts w:ascii="Cambria" w:eastAsia="Cambria" w:hAnsi="Cambria" w:cs="Cambria"/>
          <w:color w:val="000000"/>
          <w:lang w:val="es-ES_tradnl"/>
        </w:rPr>
        <w:t xml:space="preserve">El </w:t>
      </w:r>
      <w:hyperlink r:id="rId12">
        <w:r w:rsidRPr="00296C3E">
          <w:rPr>
            <w:rFonts w:ascii="Cambria" w:eastAsia="Cambria" w:hAnsi="Cambria" w:cs="Cambria"/>
            <w:u w:val="single"/>
            <w:lang w:val="es-ES_tradnl"/>
          </w:rPr>
          <w:t>Código de honor</w:t>
        </w:r>
      </w:hyperlink>
      <w:r w:rsidRPr="00296C3E">
        <w:rPr>
          <w:rFonts w:ascii="Cambria" w:eastAsia="Cambria" w:hAnsi="Cambria" w:cs="Cambria"/>
          <w:color w:val="0070C0"/>
          <w:lang w:val="es-ES_tradnl"/>
        </w:rPr>
        <w:t xml:space="preserve"> </w:t>
      </w:r>
      <w:r w:rsidRPr="00296C3E">
        <w:rPr>
          <w:rFonts w:ascii="Cambria" w:eastAsia="Cambria" w:hAnsi="Cambria" w:cs="Cambria"/>
          <w:color w:val="000000"/>
          <w:lang w:val="es-ES_tradnl"/>
        </w:rPr>
        <w:t>se aplica a todos sus trabajos para este curso. Por favor incluya el siguiente compromiso en todos los textos que el instructor considere apropiado: “No he ofrecido ni he recibido asistencia no autorizada para completar esta tarea.” No se olvide de firmar. Es su responsabilidad familiarizarse con los detalles específicos sobre este código. Si usted tiene preguntas o dudas sobre el Código de Honor, por favor consulte con su instructor</w:t>
      </w:r>
      <w:r w:rsidRPr="00296C3E">
        <w:rPr>
          <w:rFonts w:ascii="Cambria" w:eastAsia="Cambria" w:hAnsi="Cambria" w:cs="Cambria"/>
          <w:color w:val="0070C0"/>
          <w:lang w:val="es-ES_tradnl"/>
        </w:rPr>
        <w:t xml:space="preserve">. </w:t>
      </w:r>
    </w:p>
    <w:p w14:paraId="00000062" w14:textId="77777777" w:rsidR="006D45B8" w:rsidRPr="00296C3E" w:rsidRDefault="006D45B8">
      <w:pPr>
        <w:widowControl w:val="0"/>
        <w:pBdr>
          <w:top w:val="nil"/>
          <w:left w:val="nil"/>
          <w:bottom w:val="nil"/>
          <w:right w:val="nil"/>
          <w:between w:val="nil"/>
        </w:pBdr>
        <w:jc w:val="both"/>
        <w:rPr>
          <w:b/>
          <w:color w:val="000000"/>
          <w:lang w:val="es-ES_tradnl"/>
        </w:rPr>
      </w:pPr>
    </w:p>
    <w:p w14:paraId="00000063" w14:textId="77777777" w:rsidR="006D45B8" w:rsidRPr="00296C3E" w:rsidRDefault="0064124C">
      <w:pPr>
        <w:widowControl w:val="0"/>
        <w:pBdr>
          <w:top w:val="nil"/>
          <w:left w:val="nil"/>
          <w:bottom w:val="nil"/>
          <w:right w:val="nil"/>
          <w:between w:val="nil"/>
        </w:pBdr>
        <w:jc w:val="both"/>
        <w:rPr>
          <w:rFonts w:ascii="Cambria" w:eastAsia="Cambria" w:hAnsi="Cambria" w:cs="Cambria"/>
          <w:b/>
          <w:color w:val="000000"/>
          <w:lang w:val="es-ES_tradnl"/>
        </w:rPr>
      </w:pPr>
      <w:r w:rsidRPr="00296C3E">
        <w:rPr>
          <w:rFonts w:ascii="Cambria" w:eastAsia="Cambria" w:hAnsi="Cambria" w:cs="Cambria"/>
          <w:b/>
          <w:color w:val="000000"/>
          <w:lang w:val="es-ES_tradnl"/>
        </w:rPr>
        <w:t>10. Asistencia individual</w:t>
      </w:r>
    </w:p>
    <w:p w14:paraId="00000064" w14:textId="77777777" w:rsidR="006D45B8" w:rsidRPr="00296C3E" w:rsidRDefault="0064124C">
      <w:pPr>
        <w:widowControl w:val="0"/>
        <w:pBdr>
          <w:top w:val="nil"/>
          <w:left w:val="nil"/>
          <w:bottom w:val="nil"/>
          <w:right w:val="nil"/>
          <w:between w:val="nil"/>
        </w:pBdr>
        <w:jc w:val="both"/>
        <w:rPr>
          <w:rFonts w:ascii="Cambria" w:eastAsia="Cambria" w:hAnsi="Cambria" w:cs="Cambria"/>
          <w:color w:val="000000"/>
          <w:lang w:val="es-ES_tradnl"/>
        </w:rPr>
      </w:pPr>
      <w:r w:rsidRPr="00296C3E">
        <w:rPr>
          <w:rFonts w:ascii="Cambria" w:eastAsia="Cambria" w:hAnsi="Cambria" w:cs="Cambria"/>
          <w:color w:val="000000"/>
          <w:lang w:val="es-ES_tradnl"/>
        </w:rPr>
        <w:t>Si usted sufre de alguna discapacidad documentada (</w:t>
      </w:r>
      <w:r w:rsidRPr="00296C3E">
        <w:rPr>
          <w:rFonts w:ascii="Cambria" w:eastAsia="Cambria" w:hAnsi="Cambria" w:cs="Cambria"/>
          <w:i/>
          <w:color w:val="000000"/>
          <w:lang w:val="es-ES_tradnl"/>
        </w:rPr>
        <w:t>disability</w:t>
      </w:r>
      <w:r w:rsidRPr="00296C3E">
        <w:rPr>
          <w:rFonts w:ascii="Cambria" w:eastAsia="Cambria" w:hAnsi="Cambria" w:cs="Cambria"/>
          <w:color w:val="000000"/>
          <w:lang w:val="es-ES_tradnl"/>
        </w:rPr>
        <w:t>), y requiere algún arreglo especial (</w:t>
      </w:r>
      <w:r w:rsidRPr="00296C3E">
        <w:rPr>
          <w:rFonts w:ascii="Cambria" w:eastAsia="Cambria" w:hAnsi="Cambria" w:cs="Cambria"/>
          <w:i/>
          <w:color w:val="000000"/>
          <w:lang w:val="es-ES_tradnl"/>
        </w:rPr>
        <w:t>special accomodations</w:t>
      </w:r>
      <w:r w:rsidRPr="00296C3E">
        <w:rPr>
          <w:rFonts w:ascii="Cambria" w:eastAsia="Cambria" w:hAnsi="Cambria" w:cs="Cambria"/>
          <w:color w:val="000000"/>
          <w:lang w:val="es-ES_tradnl"/>
        </w:rPr>
        <w:t>), por favor informe cuanto antes a su instructor. Si usted experimenta dificultades en el aprendizaje, busque ayuda inmediatamente en el Center for Counseling and Human Relations (Centeno House 3rd Floor, tel. 802-443-5141)</w:t>
      </w:r>
    </w:p>
    <w:p w14:paraId="00000065" w14:textId="77777777" w:rsidR="006D45B8" w:rsidRPr="00296C3E" w:rsidRDefault="006D45B8">
      <w:pPr>
        <w:widowControl w:val="0"/>
        <w:pBdr>
          <w:top w:val="nil"/>
          <w:left w:val="nil"/>
          <w:bottom w:val="nil"/>
          <w:right w:val="nil"/>
          <w:between w:val="nil"/>
        </w:pBdr>
        <w:jc w:val="both"/>
        <w:rPr>
          <w:color w:val="000000"/>
          <w:lang w:val="es-ES_tradnl"/>
        </w:rPr>
      </w:pPr>
    </w:p>
    <w:p w14:paraId="00000066" w14:textId="77777777" w:rsidR="006D45B8" w:rsidRPr="00296C3E" w:rsidRDefault="0064124C">
      <w:pPr>
        <w:widowControl w:val="0"/>
        <w:pBdr>
          <w:top w:val="nil"/>
          <w:left w:val="nil"/>
          <w:bottom w:val="nil"/>
          <w:right w:val="nil"/>
          <w:between w:val="nil"/>
        </w:pBdr>
        <w:jc w:val="both"/>
        <w:rPr>
          <w:b/>
          <w:color w:val="000000"/>
          <w:lang w:val="es-ES_tradnl"/>
        </w:rPr>
      </w:pPr>
      <w:r w:rsidRPr="00296C3E">
        <w:rPr>
          <w:b/>
          <w:color w:val="000000"/>
          <w:lang w:val="es-ES_tradnl"/>
        </w:rPr>
        <w:t xml:space="preserve">11. </w:t>
      </w:r>
      <w:r w:rsidRPr="00296C3E">
        <w:rPr>
          <w:rFonts w:ascii="Cambria" w:eastAsia="Cambria" w:hAnsi="Cambria" w:cs="Cambria"/>
          <w:b/>
          <w:color w:val="000000"/>
          <w:lang w:val="es-ES_tradnl"/>
        </w:rPr>
        <w:t>Pautas de conducta para Zoom</w:t>
      </w:r>
    </w:p>
    <w:p w14:paraId="00000067" w14:textId="77777777" w:rsidR="006D45B8" w:rsidRPr="00296C3E" w:rsidRDefault="0064124C">
      <w:pPr>
        <w:ind w:left="540" w:hanging="180"/>
        <w:jc w:val="both"/>
        <w:rPr>
          <w:rFonts w:ascii="Cambria" w:eastAsia="Cambria" w:hAnsi="Cambria" w:cs="Cambria"/>
          <w:color w:val="000000"/>
          <w:lang w:val="es-ES_tradnl"/>
        </w:rPr>
      </w:pPr>
      <w:r w:rsidRPr="00296C3E">
        <w:rPr>
          <w:rFonts w:ascii="Cambria" w:eastAsia="Cambria" w:hAnsi="Cambria" w:cs="Cambria"/>
          <w:color w:val="000000"/>
          <w:lang w:val="es-ES_tradnl"/>
        </w:rPr>
        <w:t>– Antes de comenzar la clase, por favor asegúrese de familiarizarse con las herramientas básicas de Zoom (p.ej., silenciar/conectar el micrófono, comenzar/detener el vídeo, ponerse nombre en la pantalla, emplear el chat, indicar reacciones, etc.) </w:t>
      </w:r>
    </w:p>
    <w:p w14:paraId="00000068" w14:textId="77777777" w:rsidR="006D45B8" w:rsidRPr="00296C3E" w:rsidRDefault="0064124C">
      <w:pPr>
        <w:ind w:left="540" w:hanging="180"/>
        <w:jc w:val="both"/>
        <w:rPr>
          <w:rFonts w:ascii="Cambria" w:eastAsia="Cambria" w:hAnsi="Cambria" w:cs="Cambria"/>
          <w:color w:val="000000"/>
          <w:lang w:val="es-ES_tradnl"/>
        </w:rPr>
      </w:pPr>
      <w:r w:rsidRPr="00296C3E">
        <w:rPr>
          <w:rFonts w:ascii="Cambria" w:eastAsia="Cambria" w:hAnsi="Cambria" w:cs="Cambria"/>
          <w:color w:val="000000"/>
          <w:lang w:val="es-ES_tradnl"/>
        </w:rPr>
        <w:t xml:space="preserve">– Asegúrese de silenciar su micrófono hasta que reciba permiso para hablar. </w:t>
      </w:r>
    </w:p>
    <w:p w14:paraId="00000069" w14:textId="77777777" w:rsidR="006D45B8" w:rsidRPr="00296C3E" w:rsidRDefault="0064124C">
      <w:pPr>
        <w:ind w:left="540" w:hanging="180"/>
        <w:jc w:val="both"/>
        <w:rPr>
          <w:rFonts w:ascii="Cambria" w:eastAsia="Cambria" w:hAnsi="Cambria" w:cs="Cambria"/>
          <w:color w:val="000000"/>
          <w:lang w:val="es-ES_tradnl"/>
        </w:rPr>
      </w:pPr>
      <w:r w:rsidRPr="00296C3E">
        <w:rPr>
          <w:rFonts w:ascii="Cambria" w:eastAsia="Cambria" w:hAnsi="Cambria" w:cs="Cambria"/>
          <w:color w:val="000000"/>
          <w:lang w:val="es-ES_tradnl"/>
        </w:rPr>
        <w:t>– Si quiere hablar, por favor indíquelo usando la función “levantar la mano” bajo “Participantes”. </w:t>
      </w:r>
    </w:p>
    <w:p w14:paraId="0000006A" w14:textId="77777777" w:rsidR="006D45B8" w:rsidRPr="00296C3E" w:rsidRDefault="0064124C">
      <w:pPr>
        <w:ind w:left="540" w:hanging="180"/>
        <w:jc w:val="both"/>
        <w:rPr>
          <w:rFonts w:ascii="Cambria" w:eastAsia="Cambria" w:hAnsi="Cambria" w:cs="Cambria"/>
          <w:color w:val="000000"/>
          <w:lang w:val="es-ES_tradnl"/>
        </w:rPr>
      </w:pPr>
      <w:r w:rsidRPr="00296C3E">
        <w:rPr>
          <w:rFonts w:ascii="Cambria" w:eastAsia="Cambria" w:hAnsi="Cambria" w:cs="Cambria"/>
          <w:color w:val="000000"/>
          <w:lang w:val="es-ES_tradnl"/>
        </w:rPr>
        <w:t>– Recuerde que esto es un curso de lengua. Para desarrollar un sentido de comunidad y cooperación, será mejor si nos vemos los unos a los otros todo el tiempo (en vez de una foto o un nombre solamente). Por favor asegúrese de estar presente y ser participativo durante toda la clase.</w:t>
      </w:r>
    </w:p>
    <w:p w14:paraId="0000006B" w14:textId="77777777" w:rsidR="006D45B8" w:rsidRPr="00296C3E" w:rsidRDefault="006D45B8">
      <w:pPr>
        <w:widowControl w:val="0"/>
        <w:pBdr>
          <w:top w:val="nil"/>
          <w:left w:val="nil"/>
          <w:bottom w:val="nil"/>
          <w:right w:val="nil"/>
          <w:between w:val="nil"/>
        </w:pBdr>
        <w:jc w:val="both"/>
        <w:rPr>
          <w:b/>
          <w:color w:val="000000"/>
          <w:lang w:val="es-ES_tradnl"/>
        </w:rPr>
      </w:pPr>
    </w:p>
    <w:p w14:paraId="0000006C" w14:textId="77777777" w:rsidR="006D45B8" w:rsidRPr="00296C3E" w:rsidRDefault="006D45B8">
      <w:pPr>
        <w:widowControl w:val="0"/>
        <w:pBdr>
          <w:top w:val="nil"/>
          <w:left w:val="nil"/>
          <w:bottom w:val="nil"/>
          <w:right w:val="nil"/>
          <w:between w:val="nil"/>
        </w:pBdr>
        <w:rPr>
          <w:color w:val="000000"/>
          <w:lang w:val="es-ES_tradnl"/>
        </w:rPr>
      </w:pPr>
    </w:p>
    <w:p w14:paraId="0000006D" w14:textId="77777777" w:rsidR="006D45B8" w:rsidRPr="00296C3E" w:rsidRDefault="0064124C">
      <w:pPr>
        <w:widowControl w:val="0"/>
        <w:pBdr>
          <w:top w:val="nil"/>
          <w:left w:val="nil"/>
          <w:bottom w:val="nil"/>
          <w:right w:val="nil"/>
          <w:between w:val="nil"/>
        </w:pBdr>
        <w:rPr>
          <w:rFonts w:ascii="Cambria" w:eastAsia="Cambria" w:hAnsi="Cambria" w:cs="Cambria"/>
          <w:b/>
          <w:color w:val="000000"/>
          <w:lang w:val="es-ES_tradnl"/>
        </w:rPr>
      </w:pPr>
      <w:r w:rsidRPr="00296C3E">
        <w:rPr>
          <w:rFonts w:ascii="Cambria" w:eastAsia="Cambria" w:hAnsi="Cambria" w:cs="Cambria"/>
          <w:b/>
          <w:color w:val="000000"/>
          <w:lang w:val="es-ES_tradnl"/>
        </w:rPr>
        <w:t>Para perfeccionar su español:</w:t>
      </w:r>
    </w:p>
    <w:p w14:paraId="0000006E" w14:textId="77777777" w:rsidR="006D45B8" w:rsidRPr="00296C3E" w:rsidRDefault="006D45B8">
      <w:pPr>
        <w:widowControl w:val="0"/>
        <w:pBdr>
          <w:top w:val="nil"/>
          <w:left w:val="nil"/>
          <w:bottom w:val="nil"/>
          <w:right w:val="nil"/>
          <w:between w:val="nil"/>
        </w:pBdr>
        <w:rPr>
          <w:b/>
          <w:color w:val="000000"/>
          <w:lang w:val="es-ES_tradnl"/>
        </w:rPr>
      </w:pPr>
    </w:p>
    <w:p w14:paraId="0000006F" w14:textId="77777777" w:rsidR="006D45B8" w:rsidRPr="00296C3E" w:rsidRDefault="0064124C">
      <w:pPr>
        <w:widowControl w:val="0"/>
        <w:pBdr>
          <w:top w:val="nil"/>
          <w:left w:val="nil"/>
          <w:bottom w:val="nil"/>
          <w:right w:val="nil"/>
          <w:between w:val="nil"/>
        </w:pBdr>
        <w:tabs>
          <w:tab w:val="left" w:pos="720"/>
        </w:tabs>
        <w:ind w:left="720" w:hanging="360"/>
        <w:rPr>
          <w:rFonts w:ascii="Cambria" w:eastAsia="Cambria" w:hAnsi="Cambria" w:cs="Cambria"/>
          <w:b/>
          <w:color w:val="000000"/>
          <w:lang w:val="es-ES_tradnl"/>
        </w:rPr>
      </w:pPr>
      <w:r w:rsidRPr="00296C3E">
        <w:rPr>
          <w:rFonts w:ascii="Cambria" w:eastAsia="Cambria" w:hAnsi="Cambria" w:cs="Cambria"/>
          <w:b/>
          <w:color w:val="000000"/>
          <w:lang w:val="es-ES_tradnl"/>
        </w:rPr>
        <w:t>Venga a la clase preparado</w:t>
      </w:r>
    </w:p>
    <w:p w14:paraId="00000070" w14:textId="77777777" w:rsidR="006D45B8" w:rsidRPr="00296C3E" w:rsidRDefault="0064124C">
      <w:pPr>
        <w:widowControl w:val="0"/>
        <w:pBdr>
          <w:top w:val="nil"/>
          <w:left w:val="nil"/>
          <w:bottom w:val="nil"/>
          <w:right w:val="nil"/>
          <w:between w:val="nil"/>
        </w:pBdr>
        <w:tabs>
          <w:tab w:val="left" w:pos="720"/>
        </w:tabs>
        <w:ind w:left="720" w:hanging="360"/>
        <w:rPr>
          <w:rFonts w:ascii="Cambria" w:eastAsia="Cambria" w:hAnsi="Cambria" w:cs="Cambria"/>
          <w:b/>
          <w:color w:val="000000"/>
          <w:lang w:val="es-ES_tradnl"/>
        </w:rPr>
      </w:pPr>
      <w:r w:rsidRPr="00296C3E">
        <w:rPr>
          <w:rFonts w:ascii="Cambria" w:eastAsia="Cambria" w:hAnsi="Cambria" w:cs="Cambria"/>
          <w:b/>
          <w:color w:val="000000"/>
          <w:lang w:val="es-ES_tradnl"/>
        </w:rPr>
        <w:t>No tenga miedo de cometer errores</w:t>
      </w:r>
    </w:p>
    <w:p w14:paraId="00000071" w14:textId="77777777" w:rsidR="006D45B8" w:rsidRPr="00296C3E" w:rsidRDefault="0064124C">
      <w:pPr>
        <w:widowControl w:val="0"/>
        <w:pBdr>
          <w:top w:val="nil"/>
          <w:left w:val="nil"/>
          <w:bottom w:val="nil"/>
          <w:right w:val="nil"/>
          <w:between w:val="nil"/>
        </w:pBdr>
        <w:tabs>
          <w:tab w:val="left" w:pos="720"/>
        </w:tabs>
        <w:ind w:left="720" w:hanging="360"/>
        <w:rPr>
          <w:rFonts w:ascii="Cambria" w:eastAsia="Cambria" w:hAnsi="Cambria" w:cs="Cambria"/>
          <w:b/>
          <w:color w:val="000000"/>
          <w:lang w:val="es-ES_tradnl"/>
        </w:rPr>
      </w:pPr>
      <w:r w:rsidRPr="00296C3E">
        <w:rPr>
          <w:rFonts w:ascii="Cambria" w:eastAsia="Cambria" w:hAnsi="Cambria" w:cs="Cambria"/>
          <w:b/>
          <w:color w:val="000000"/>
          <w:lang w:val="es-ES_tradnl"/>
        </w:rPr>
        <w:t>Lea solo textos en español</w:t>
      </w:r>
    </w:p>
    <w:p w14:paraId="00000072" w14:textId="77777777" w:rsidR="006D45B8" w:rsidRPr="00296C3E" w:rsidRDefault="0064124C">
      <w:pPr>
        <w:widowControl w:val="0"/>
        <w:pBdr>
          <w:top w:val="nil"/>
          <w:left w:val="nil"/>
          <w:bottom w:val="nil"/>
          <w:right w:val="nil"/>
          <w:between w:val="nil"/>
        </w:pBdr>
        <w:tabs>
          <w:tab w:val="left" w:pos="720"/>
        </w:tabs>
        <w:ind w:left="720" w:hanging="360"/>
        <w:rPr>
          <w:rFonts w:ascii="Cambria" w:eastAsia="Cambria" w:hAnsi="Cambria" w:cs="Cambria"/>
          <w:b/>
          <w:color w:val="000000"/>
          <w:lang w:val="es-ES_tradnl"/>
        </w:rPr>
      </w:pPr>
      <w:r w:rsidRPr="00296C3E">
        <w:rPr>
          <w:rFonts w:ascii="Cambria" w:eastAsia="Cambria" w:hAnsi="Cambria" w:cs="Cambria"/>
          <w:b/>
          <w:color w:val="000000"/>
          <w:lang w:val="es-ES_tradnl"/>
        </w:rPr>
        <w:t>Asista a tantas actividades co-curriculares como pueda</w:t>
      </w:r>
    </w:p>
    <w:p w14:paraId="00000073" w14:textId="77777777" w:rsidR="006D45B8" w:rsidRPr="00296C3E" w:rsidRDefault="0064124C">
      <w:pPr>
        <w:widowControl w:val="0"/>
        <w:pBdr>
          <w:top w:val="nil"/>
          <w:left w:val="nil"/>
          <w:bottom w:val="nil"/>
          <w:right w:val="nil"/>
          <w:between w:val="nil"/>
        </w:pBdr>
        <w:tabs>
          <w:tab w:val="left" w:pos="720"/>
        </w:tabs>
        <w:ind w:left="720" w:hanging="360"/>
        <w:rPr>
          <w:rFonts w:ascii="Cambria" w:eastAsia="Cambria" w:hAnsi="Cambria" w:cs="Cambria"/>
          <w:b/>
          <w:color w:val="000000"/>
          <w:lang w:val="es-ES_tradnl"/>
        </w:rPr>
      </w:pPr>
      <w:r w:rsidRPr="00296C3E">
        <w:rPr>
          <w:rFonts w:ascii="Cambria" w:eastAsia="Cambria" w:hAnsi="Cambria" w:cs="Cambria"/>
          <w:b/>
          <w:color w:val="000000"/>
          <w:lang w:val="es-ES_tradnl"/>
        </w:rPr>
        <w:lastRenderedPageBreak/>
        <w:t>¡Hable siempre en español!</w:t>
      </w:r>
    </w:p>
    <w:p w14:paraId="00000074" w14:textId="77777777" w:rsidR="006D45B8" w:rsidRPr="00296C3E" w:rsidRDefault="0064124C">
      <w:pPr>
        <w:widowControl w:val="0"/>
        <w:pBdr>
          <w:top w:val="nil"/>
          <w:left w:val="nil"/>
          <w:bottom w:val="nil"/>
          <w:right w:val="nil"/>
          <w:between w:val="nil"/>
        </w:pBdr>
        <w:tabs>
          <w:tab w:val="left" w:pos="720"/>
        </w:tabs>
        <w:ind w:left="720" w:hanging="360"/>
        <w:rPr>
          <w:rFonts w:ascii="Cambria" w:eastAsia="Cambria" w:hAnsi="Cambria" w:cs="Cambria"/>
          <w:b/>
          <w:color w:val="000000"/>
          <w:lang w:val="es-ES_tradnl"/>
        </w:rPr>
      </w:pPr>
      <w:r w:rsidRPr="00296C3E">
        <w:rPr>
          <w:rFonts w:ascii="Cambria" w:eastAsia="Cambria" w:hAnsi="Cambria" w:cs="Cambria"/>
          <w:b/>
          <w:color w:val="000000"/>
          <w:lang w:val="es-ES_tradnl"/>
        </w:rPr>
        <w:t>¡Pida ayuda lo más pronto posible!</w:t>
      </w:r>
    </w:p>
    <w:p w14:paraId="00000075" w14:textId="77777777" w:rsidR="006D45B8" w:rsidRPr="00296C3E" w:rsidRDefault="0064124C">
      <w:pPr>
        <w:widowControl w:val="0"/>
        <w:pBdr>
          <w:top w:val="nil"/>
          <w:left w:val="nil"/>
          <w:bottom w:val="nil"/>
          <w:right w:val="nil"/>
          <w:between w:val="nil"/>
        </w:pBdr>
        <w:tabs>
          <w:tab w:val="left" w:pos="720"/>
        </w:tabs>
        <w:ind w:left="720" w:hanging="360"/>
        <w:rPr>
          <w:rFonts w:ascii="Cambria" w:eastAsia="Cambria" w:hAnsi="Cambria" w:cs="Cambria"/>
          <w:b/>
          <w:color w:val="000000"/>
          <w:lang w:val="es-ES_tradnl"/>
        </w:rPr>
      </w:pPr>
      <w:r w:rsidRPr="00296C3E">
        <w:rPr>
          <w:rFonts w:ascii="Cambria" w:eastAsia="Cambria" w:hAnsi="Cambria" w:cs="Cambria"/>
          <w:b/>
          <w:color w:val="000000"/>
          <w:lang w:val="es-ES_tradnl"/>
        </w:rPr>
        <w:t>Haga preguntas todo el tiempo</w:t>
      </w:r>
    </w:p>
    <w:p w14:paraId="00000076" w14:textId="77777777" w:rsidR="006D45B8" w:rsidRPr="00296C3E" w:rsidRDefault="0064124C">
      <w:pPr>
        <w:widowControl w:val="0"/>
        <w:pBdr>
          <w:top w:val="nil"/>
          <w:left w:val="nil"/>
          <w:bottom w:val="nil"/>
          <w:right w:val="nil"/>
          <w:between w:val="nil"/>
        </w:pBdr>
        <w:tabs>
          <w:tab w:val="left" w:pos="720"/>
        </w:tabs>
        <w:ind w:left="720" w:hanging="360"/>
        <w:rPr>
          <w:rFonts w:ascii="Cambria" w:eastAsia="Cambria" w:hAnsi="Cambria" w:cs="Cambria"/>
          <w:b/>
          <w:color w:val="000000"/>
          <w:lang w:val="es-ES_tradnl"/>
        </w:rPr>
      </w:pPr>
      <w:r w:rsidRPr="00296C3E">
        <w:rPr>
          <w:rFonts w:ascii="Cambria" w:eastAsia="Cambria" w:hAnsi="Cambria" w:cs="Cambria"/>
          <w:b/>
          <w:color w:val="000000"/>
          <w:lang w:val="es-ES_tradnl"/>
        </w:rPr>
        <w:t>Escuche música en español</w:t>
      </w:r>
    </w:p>
    <w:p w14:paraId="00000077" w14:textId="77777777" w:rsidR="006D45B8" w:rsidRDefault="0064124C">
      <w:pPr>
        <w:widowControl w:val="0"/>
        <w:pBdr>
          <w:top w:val="nil"/>
          <w:left w:val="nil"/>
          <w:bottom w:val="nil"/>
          <w:right w:val="nil"/>
          <w:between w:val="nil"/>
        </w:pBdr>
        <w:tabs>
          <w:tab w:val="left" w:pos="720"/>
        </w:tabs>
        <w:ind w:left="720" w:hanging="360"/>
        <w:rPr>
          <w:rFonts w:ascii="Cambria" w:eastAsia="Cambria" w:hAnsi="Cambria" w:cs="Cambria"/>
          <w:b/>
          <w:color w:val="000000"/>
        </w:rPr>
      </w:pPr>
      <w:proofErr w:type="spellStart"/>
      <w:r>
        <w:rPr>
          <w:rFonts w:ascii="Cambria" w:eastAsia="Cambria" w:hAnsi="Cambria" w:cs="Cambria"/>
          <w:b/>
          <w:color w:val="000000"/>
        </w:rPr>
        <w:t>Participe</w:t>
      </w:r>
      <w:proofErr w:type="spellEnd"/>
      <w:r>
        <w:rPr>
          <w:rFonts w:ascii="Cambria" w:eastAsia="Cambria" w:hAnsi="Cambria" w:cs="Cambria"/>
          <w:b/>
          <w:color w:val="000000"/>
        </w:rPr>
        <w:t xml:space="preserve"> </w:t>
      </w:r>
      <w:proofErr w:type="spellStart"/>
      <w:r>
        <w:rPr>
          <w:rFonts w:ascii="Cambria" w:eastAsia="Cambria" w:hAnsi="Cambria" w:cs="Cambria"/>
          <w:b/>
          <w:color w:val="000000"/>
        </w:rPr>
        <w:t>activamente</w:t>
      </w:r>
      <w:proofErr w:type="spellEnd"/>
      <w:r>
        <w:rPr>
          <w:rFonts w:ascii="Cambria" w:eastAsia="Cambria" w:hAnsi="Cambria" w:cs="Cambria"/>
          <w:b/>
          <w:color w:val="000000"/>
        </w:rPr>
        <w:t xml:space="preserve"> </w:t>
      </w:r>
      <w:proofErr w:type="spellStart"/>
      <w:r>
        <w:rPr>
          <w:rFonts w:ascii="Cambria" w:eastAsia="Cambria" w:hAnsi="Cambria" w:cs="Cambria"/>
          <w:b/>
          <w:color w:val="000000"/>
        </w:rPr>
        <w:t>en</w:t>
      </w:r>
      <w:proofErr w:type="spellEnd"/>
      <w:r>
        <w:rPr>
          <w:rFonts w:ascii="Cambria" w:eastAsia="Cambria" w:hAnsi="Cambria" w:cs="Cambria"/>
          <w:b/>
          <w:color w:val="000000"/>
        </w:rPr>
        <w:t xml:space="preserve"> la </w:t>
      </w:r>
      <w:proofErr w:type="spellStart"/>
      <w:r>
        <w:rPr>
          <w:rFonts w:ascii="Cambria" w:eastAsia="Cambria" w:hAnsi="Cambria" w:cs="Cambria"/>
          <w:b/>
          <w:color w:val="000000"/>
        </w:rPr>
        <w:t>clase</w:t>
      </w:r>
      <w:proofErr w:type="spellEnd"/>
    </w:p>
    <w:p w14:paraId="00000078" w14:textId="77777777" w:rsidR="006D45B8" w:rsidRDefault="006D45B8">
      <w:pPr>
        <w:widowControl w:val="0"/>
        <w:pBdr>
          <w:top w:val="nil"/>
          <w:left w:val="nil"/>
          <w:bottom w:val="nil"/>
          <w:right w:val="nil"/>
          <w:between w:val="nil"/>
        </w:pBdr>
        <w:rPr>
          <w:color w:val="000000"/>
        </w:rPr>
      </w:pPr>
    </w:p>
    <w:p w14:paraId="00000079" w14:textId="77777777" w:rsidR="006D45B8" w:rsidRDefault="006D45B8">
      <w:pPr>
        <w:pBdr>
          <w:top w:val="nil"/>
          <w:left w:val="nil"/>
          <w:bottom w:val="nil"/>
          <w:right w:val="nil"/>
          <w:between w:val="nil"/>
        </w:pBdr>
        <w:rPr>
          <w:rFonts w:ascii="Cambria" w:eastAsia="Cambria" w:hAnsi="Cambria" w:cs="Cambria"/>
          <w:color w:val="000000"/>
        </w:rPr>
      </w:pPr>
    </w:p>
    <w:sectPr w:rsidR="006D45B8">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78BB9" w14:textId="77777777" w:rsidR="004F03FE" w:rsidRDefault="004F03FE">
      <w:r>
        <w:separator/>
      </w:r>
    </w:p>
  </w:endnote>
  <w:endnote w:type="continuationSeparator" w:id="0">
    <w:p w14:paraId="6621B8FD" w14:textId="77777777" w:rsidR="004F03FE" w:rsidRDefault="004F0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Arimo">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D" w14:textId="77777777" w:rsidR="006D45B8" w:rsidRDefault="0064124C">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07E" w14:textId="77777777" w:rsidR="006D45B8" w:rsidRDefault="006D45B8">
    <w:pPr>
      <w:pBdr>
        <w:top w:val="nil"/>
        <w:left w:val="nil"/>
        <w:bottom w:val="nil"/>
        <w:right w:val="nil"/>
        <w:between w:val="nil"/>
      </w:pBdr>
      <w:tabs>
        <w:tab w:val="center" w:pos="4153"/>
        <w:tab w:val="right" w:pos="830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0" w14:textId="13F9F80C" w:rsidR="006D45B8" w:rsidRDefault="0064124C">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separate"/>
    </w:r>
    <w:r w:rsidR="00C820A1">
      <w:rPr>
        <w:noProof/>
        <w:color w:val="000000"/>
      </w:rPr>
      <w:t>1</w:t>
    </w:r>
    <w:r>
      <w:rPr>
        <w:color w:val="000000"/>
      </w:rPr>
      <w:fldChar w:fldCharType="end"/>
    </w:r>
  </w:p>
  <w:p w14:paraId="00000081" w14:textId="77777777" w:rsidR="006D45B8" w:rsidRDefault="006D45B8">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F" w14:textId="77777777" w:rsidR="006D45B8" w:rsidRDefault="006D45B8">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038B7" w14:textId="77777777" w:rsidR="004F03FE" w:rsidRDefault="004F03FE">
      <w:r>
        <w:separator/>
      </w:r>
    </w:p>
  </w:footnote>
  <w:footnote w:type="continuationSeparator" w:id="0">
    <w:p w14:paraId="28EB3C08" w14:textId="77777777" w:rsidR="004F03FE" w:rsidRDefault="004F0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B" w14:textId="77777777" w:rsidR="006D45B8" w:rsidRDefault="006D45B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A" w14:textId="77777777" w:rsidR="006D45B8" w:rsidRDefault="006D45B8">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C" w14:textId="77777777" w:rsidR="006D45B8" w:rsidRDefault="006D45B8">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5B8"/>
    <w:rsid w:val="00296C3E"/>
    <w:rsid w:val="002C788F"/>
    <w:rsid w:val="004F03FE"/>
    <w:rsid w:val="0064124C"/>
    <w:rsid w:val="006D45B8"/>
    <w:rsid w:val="00C820A1"/>
    <w:rsid w:val="00E61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09808"/>
  <w15:docId w15:val="{41038C63-B5B6-C647-AED0-CD074A53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BE6916"/>
    <w:pPr>
      <w:spacing w:before="100" w:beforeAutospacing="1" w:after="100" w:afterAutospacing="1"/>
      <w:outlineLvl w:val="0"/>
    </w:pPr>
    <w:rPr>
      <w:b/>
      <w:bCs/>
      <w:kern w:val="36"/>
      <w:sz w:val="48"/>
      <w:szCs w:val="48"/>
      <w:lang w:val="es-ES" w:eastAsia="es-ES_tradnl"/>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rPr>
  </w:style>
  <w:style w:type="paragraph" w:customStyle="1" w:styleId="Body">
    <w:name w:val="Body"/>
    <w:rPr>
      <w:rFonts w:ascii="Cambria" w:eastAsia="Cambria" w:hAnsi="Cambria" w:cs="Cambria"/>
      <w:color w:val="000000"/>
      <w:u w:color="000000"/>
      <w:lang w:val="en-US"/>
    </w:rPr>
  </w:style>
  <w:style w:type="character" w:styleId="Strong">
    <w:name w:val="Strong"/>
    <w:uiPriority w:val="22"/>
    <w:qFormat/>
    <w:rPr>
      <w:rFonts w:ascii="Cambria" w:eastAsia="Cambria" w:hAnsi="Cambria" w:cs="Cambria"/>
      <w:b/>
      <w:bCs/>
      <w:lang w:val="en-US"/>
    </w:rPr>
  </w:style>
  <w:style w:type="character" w:customStyle="1" w:styleId="Hyperlink0">
    <w:name w:val="Hyperlink.0"/>
    <w:basedOn w:val="Hyperlink"/>
    <w:rPr>
      <w:color w:val="0000FF"/>
      <w:u w:val="single" w:color="0000FF"/>
    </w:rPr>
  </w:style>
  <w:style w:type="paragraph" w:styleId="BodyText">
    <w:name w:val="Body Text"/>
    <w:pPr>
      <w:jc w:val="center"/>
    </w:pPr>
    <w:rPr>
      <w:rFonts w:cs="Arial Unicode MS"/>
      <w:b/>
      <w:bCs/>
      <w:i/>
      <w:iCs/>
      <w:color w:val="000000"/>
      <w:u w:color="000000"/>
      <w:lang w:val="en-US"/>
    </w:rPr>
  </w:style>
  <w:style w:type="paragraph" w:styleId="ListParagraph">
    <w:name w:val="List Paragraph"/>
    <w:pPr>
      <w:ind w:left="720"/>
    </w:pPr>
    <w:rPr>
      <w:rFonts w:cs="Arial Unicode MS"/>
      <w:color w:val="000000"/>
      <w:u w:color="000000"/>
      <w:lang w:val="en-US"/>
    </w:rPr>
  </w:style>
  <w:style w:type="paragraph" w:styleId="Footer">
    <w:name w:val="footer"/>
    <w:basedOn w:val="Normal"/>
    <w:link w:val="FooterChar"/>
    <w:uiPriority w:val="99"/>
    <w:unhideWhenUsed/>
    <w:rsid w:val="001B26AD"/>
    <w:pPr>
      <w:tabs>
        <w:tab w:val="center" w:pos="4153"/>
        <w:tab w:val="right" w:pos="8306"/>
      </w:tabs>
    </w:pPr>
  </w:style>
  <w:style w:type="character" w:customStyle="1" w:styleId="FooterChar">
    <w:name w:val="Footer Char"/>
    <w:basedOn w:val="DefaultParagraphFont"/>
    <w:link w:val="Footer"/>
    <w:uiPriority w:val="99"/>
    <w:rsid w:val="001B26AD"/>
    <w:rPr>
      <w:sz w:val="24"/>
      <w:szCs w:val="24"/>
      <w:lang w:val="en-US"/>
    </w:rPr>
  </w:style>
  <w:style w:type="character" w:styleId="PageNumber">
    <w:name w:val="page number"/>
    <w:basedOn w:val="DefaultParagraphFont"/>
    <w:uiPriority w:val="99"/>
    <w:semiHidden/>
    <w:unhideWhenUsed/>
    <w:rsid w:val="001B26AD"/>
  </w:style>
  <w:style w:type="character" w:styleId="FollowedHyperlink">
    <w:name w:val="FollowedHyperlink"/>
    <w:basedOn w:val="DefaultParagraphFont"/>
    <w:uiPriority w:val="99"/>
    <w:semiHidden/>
    <w:unhideWhenUsed/>
    <w:rsid w:val="00550C00"/>
    <w:rPr>
      <w:color w:val="FF00FF" w:themeColor="followedHyperlink"/>
      <w:u w:val="single"/>
    </w:rPr>
  </w:style>
  <w:style w:type="paragraph" w:styleId="Header">
    <w:name w:val="header"/>
    <w:basedOn w:val="Normal"/>
    <w:link w:val="HeaderChar"/>
    <w:uiPriority w:val="99"/>
    <w:unhideWhenUsed/>
    <w:rsid w:val="004F43D9"/>
    <w:pPr>
      <w:tabs>
        <w:tab w:val="center" w:pos="4680"/>
        <w:tab w:val="right" w:pos="9360"/>
      </w:tabs>
    </w:pPr>
  </w:style>
  <w:style w:type="character" w:customStyle="1" w:styleId="HeaderChar">
    <w:name w:val="Header Char"/>
    <w:basedOn w:val="DefaultParagraphFont"/>
    <w:link w:val="Header"/>
    <w:uiPriority w:val="99"/>
    <w:rsid w:val="004F43D9"/>
    <w:rPr>
      <w:sz w:val="24"/>
      <w:szCs w:val="24"/>
      <w:lang w:val="en-US"/>
    </w:rPr>
  </w:style>
  <w:style w:type="paragraph" w:styleId="NormalWeb">
    <w:name w:val="Normal (Web)"/>
    <w:basedOn w:val="Normal"/>
    <w:uiPriority w:val="99"/>
    <w:semiHidden/>
    <w:unhideWhenUsed/>
    <w:rsid w:val="009545CC"/>
    <w:pPr>
      <w:spacing w:before="100" w:beforeAutospacing="1" w:after="100" w:afterAutospacing="1"/>
    </w:pPr>
    <w:rPr>
      <w:lang w:val="es-ES" w:eastAsia="es-ES"/>
    </w:rPr>
  </w:style>
  <w:style w:type="character" w:customStyle="1" w:styleId="apple-tab-span">
    <w:name w:val="apple-tab-span"/>
    <w:basedOn w:val="DefaultParagraphFont"/>
    <w:rsid w:val="009545CC"/>
  </w:style>
  <w:style w:type="character" w:customStyle="1" w:styleId="Heading1Char">
    <w:name w:val="Heading 1 Char"/>
    <w:basedOn w:val="DefaultParagraphFont"/>
    <w:link w:val="Heading1"/>
    <w:uiPriority w:val="9"/>
    <w:rsid w:val="00BE6916"/>
    <w:rPr>
      <w:rFonts w:eastAsia="Times New Roman"/>
      <w:b/>
      <w:bCs/>
      <w:kern w:val="36"/>
      <w:sz w:val="48"/>
      <w:szCs w:val="48"/>
      <w:bdr w:val="none" w:sz="0" w:space="0" w:color="auto"/>
      <w:lang w:eastAsia="es-ES_tradnl"/>
    </w:rPr>
  </w:style>
  <w:style w:type="paragraph" w:customStyle="1" w:styleId="isbnleft">
    <w:name w:val="isbnleft"/>
    <w:basedOn w:val="Normal"/>
    <w:rsid w:val="00BE6916"/>
    <w:pPr>
      <w:spacing w:before="100" w:beforeAutospacing="1" w:after="100" w:afterAutospacing="1"/>
    </w:pPr>
    <w:rPr>
      <w:lang w:val="es-ES" w:eastAsia="es-ES_tradnl"/>
    </w:rPr>
  </w:style>
  <w:style w:type="paragraph" w:customStyle="1" w:styleId="isbnright">
    <w:name w:val="isbnright"/>
    <w:basedOn w:val="Normal"/>
    <w:rsid w:val="00BE6916"/>
    <w:pPr>
      <w:spacing w:before="100" w:beforeAutospacing="1" w:after="100" w:afterAutospacing="1"/>
    </w:pPr>
    <w:rPr>
      <w:lang w:val="es-ES" w:eastAsia="es-ES_tradnl"/>
    </w:rPr>
  </w:style>
  <w:style w:type="character" w:styleId="UnresolvedMention">
    <w:name w:val="Unresolved Mention"/>
    <w:basedOn w:val="DefaultParagraphFont"/>
    <w:uiPriority w:val="99"/>
    <w:semiHidden/>
    <w:unhideWhenUsed/>
    <w:rsid w:val="00BE6916"/>
    <w:rPr>
      <w:color w:val="605E5C"/>
      <w:shd w:val="clear" w:color="auto" w:fill="E1DFDD"/>
    </w:rPr>
  </w:style>
  <w:style w:type="paragraph" w:styleId="NoSpacing">
    <w:name w:val="No Spacing"/>
    <w:uiPriority w:val="1"/>
    <w:qFormat/>
    <w:rsid w:val="00D854C7"/>
    <w:rPr>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rae.e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engage.com/c/fuentes-conversaci%C3%B3n-y-gram%C3%A1tica-5e-rusch/9781285455471PF/" TargetMode="External"/><Relationship Id="rId12" Type="http://schemas.openxmlformats.org/officeDocument/2006/relationships/hyperlink" Target="http://www.middlebury.edu/about/handbook_old/student_policies/Academic_Disciplinary_Policie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middlebury.edu/academics/administration/newfaculty/handbook/honorcod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choolofspanish.middcreate.net/tutori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hoolofspanish.middcreate.net/tutoria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PuzQr1mFjWBKd32PsA9TaEnxw==">AMUW2mXqpQRVl5mK1GDO82lC3z9jJainNZaXG1bZ8NKcdx8VRU22j/6xB5+yhv0MaMAyob7vGZpThPJce9Gc6xI0cTe9uXwz962QslkEtbXqnU6In7eGvK4=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2044</Words>
  <Characters>11657</Characters>
  <Application>Microsoft Office Word</Application>
  <DocSecurity>0</DocSecurity>
  <Lines>97</Lines>
  <Paragraphs>27</Paragraphs>
  <ScaleCrop>false</ScaleCrop>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UX430U</dc:creator>
  <cp:lastModifiedBy>Camacho, Juan C.</cp:lastModifiedBy>
  <cp:revision>3</cp:revision>
  <dcterms:created xsi:type="dcterms:W3CDTF">2021-06-28T11:53:00Z</dcterms:created>
  <dcterms:modified xsi:type="dcterms:W3CDTF">2022-06-30T22:05:00Z</dcterms:modified>
</cp:coreProperties>
</file>