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32C" w:rsidRDefault="00AA232C" w:rsidP="00AA232C">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D17182" w:rsidRPr="001819E2" w:rsidRDefault="00D17182" w:rsidP="00E13FC6">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In this project we have built a temperature sensing unit which monitors the temperature and</w:t>
      </w:r>
      <w:r w:rsidR="001819E2">
        <w:rPr>
          <w:rFonts w:ascii="Times New Roman" w:hAnsi="Times New Roman" w:cs="Times New Roman"/>
          <w:sz w:val="24"/>
          <w:lang w:val="en-CA"/>
        </w:rPr>
        <w:t xml:space="preserve"> cools the operating unit by controlling</w:t>
      </w:r>
      <w:r w:rsidRPr="001819E2">
        <w:rPr>
          <w:rFonts w:ascii="Times New Roman" w:hAnsi="Times New Roman" w:cs="Times New Roman"/>
          <w:sz w:val="24"/>
          <w:lang w:val="en-CA"/>
        </w:rPr>
        <w:t xml:space="preserve"> speed of the motor</w:t>
      </w:r>
      <w:r w:rsidR="001819E2">
        <w:rPr>
          <w:rFonts w:ascii="Times New Roman" w:hAnsi="Times New Roman" w:cs="Times New Roman"/>
          <w:sz w:val="24"/>
          <w:lang w:val="en-CA"/>
        </w:rPr>
        <w:t xml:space="preserve"> using pulse width modulation (PWM)</w:t>
      </w:r>
      <w:r w:rsidRPr="001819E2">
        <w:rPr>
          <w:rFonts w:ascii="Times New Roman" w:hAnsi="Times New Roman" w:cs="Times New Roman"/>
          <w:sz w:val="24"/>
          <w:lang w:val="en-CA"/>
        </w:rPr>
        <w:t xml:space="preserve">.The project runs on </w:t>
      </w:r>
      <w:r w:rsidR="00C83584" w:rsidRPr="001819E2">
        <w:rPr>
          <w:rFonts w:ascii="Times New Roman" w:hAnsi="Times New Roman" w:cs="Times New Roman"/>
          <w:sz w:val="24"/>
          <w:lang w:val="en-CA"/>
        </w:rPr>
        <w:t>a FRDM KL25Z board with the coding</w:t>
      </w:r>
      <w:r w:rsidR="002876B8" w:rsidRPr="001819E2">
        <w:rPr>
          <w:rFonts w:ascii="Times New Roman" w:hAnsi="Times New Roman" w:cs="Times New Roman"/>
          <w:sz w:val="24"/>
          <w:lang w:val="en-CA"/>
        </w:rPr>
        <w:t xml:space="preserve"> in Keil µ</w:t>
      </w:r>
      <w:r w:rsidRPr="001819E2">
        <w:rPr>
          <w:rFonts w:ascii="Times New Roman" w:hAnsi="Times New Roman" w:cs="Times New Roman"/>
          <w:sz w:val="24"/>
          <w:lang w:val="en-CA"/>
        </w:rPr>
        <w:t>V5</w:t>
      </w:r>
      <w:r w:rsidR="002876B8" w:rsidRPr="001819E2">
        <w:rPr>
          <w:rFonts w:ascii="Times New Roman" w:hAnsi="Times New Roman" w:cs="Times New Roman"/>
          <w:sz w:val="24"/>
          <w:lang w:val="en-CA"/>
        </w:rPr>
        <w:t>. The application incorporates integration of hardware and software such t</w:t>
      </w:r>
      <w:r w:rsidR="007E2440" w:rsidRPr="001819E2">
        <w:rPr>
          <w:rFonts w:ascii="Times New Roman" w:hAnsi="Times New Roman" w:cs="Times New Roman"/>
          <w:sz w:val="24"/>
          <w:lang w:val="en-CA"/>
        </w:rPr>
        <w:t>hat we can have a better flexibility</w:t>
      </w:r>
      <w:r w:rsidR="002876B8" w:rsidRPr="001819E2">
        <w:rPr>
          <w:rFonts w:ascii="Times New Roman" w:hAnsi="Times New Roman" w:cs="Times New Roman"/>
          <w:sz w:val="24"/>
          <w:lang w:val="en-CA"/>
        </w:rPr>
        <w:t xml:space="preserve"> with the use of software</w:t>
      </w:r>
      <w:r w:rsidR="007E2440" w:rsidRPr="001819E2">
        <w:rPr>
          <w:rFonts w:ascii="Times New Roman" w:hAnsi="Times New Roman" w:cs="Times New Roman"/>
          <w:sz w:val="24"/>
          <w:lang w:val="en-CA"/>
        </w:rPr>
        <w:t>.</w:t>
      </w:r>
    </w:p>
    <w:p w:rsidR="00EB214F" w:rsidRDefault="00EB214F" w:rsidP="00EB214F">
      <w:pPr>
        <w:jc w:val="center"/>
        <w:rPr>
          <w:rFonts w:ascii="Times New Roman" w:hAnsi="Times New Roman" w:cs="Times New Roman"/>
          <w:sz w:val="24"/>
          <w:lang w:val="en-CA"/>
        </w:rPr>
      </w:pPr>
    </w:p>
    <w:p w:rsidR="00EB214F" w:rsidRDefault="00EB214F">
      <w:pPr>
        <w:rPr>
          <w:rFonts w:ascii="Times New Roman" w:hAnsi="Times New Roman" w:cs="Times New Roman"/>
          <w:sz w:val="24"/>
          <w:lang w:val="en-CA"/>
        </w:rPr>
      </w:pPr>
      <w:r>
        <w:rPr>
          <w:rFonts w:ascii="Times New Roman" w:hAnsi="Times New Roman" w:cs="Times New Roman"/>
          <w:sz w:val="24"/>
          <w:lang w:val="en-CA"/>
        </w:rPr>
        <w:br w:type="page"/>
      </w:r>
    </w:p>
    <w:p w:rsidR="00EB214F" w:rsidRPr="00A5198B" w:rsidRDefault="00EB214F" w:rsidP="00C83584">
      <w:pPr>
        <w:pStyle w:val="Heading1"/>
        <w:spacing w:line="360" w:lineRule="auto"/>
        <w:jc w:val="center"/>
        <w:rPr>
          <w:rFonts w:ascii="Times New Roman" w:hAnsi="Times New Roman" w:cs="Times New Roman"/>
          <w:lang w:val="en-CA"/>
        </w:rPr>
      </w:pPr>
      <w:bookmarkStart w:id="1" w:name="_Toc436004205"/>
      <w:r w:rsidRPr="00A5198B">
        <w:rPr>
          <w:rFonts w:ascii="Times New Roman" w:hAnsi="Times New Roman" w:cs="Times New Roman"/>
          <w:lang w:val="en-CA"/>
        </w:rPr>
        <w:lastRenderedPageBreak/>
        <w:t>ACKNOWLEDGEMENT</w:t>
      </w:r>
      <w:bookmarkEnd w:id="1"/>
    </w:p>
    <w:p w:rsidR="00D51C43" w:rsidRPr="000163AE" w:rsidRDefault="00D51C43" w:rsidP="00C83584">
      <w:pPr>
        <w:spacing w:line="360" w:lineRule="auto"/>
        <w:rPr>
          <w:rFonts w:ascii="Times New Roman" w:hAnsi="Times New Roman" w:cs="Times New Roman"/>
          <w:lang w:val="en-CA"/>
        </w:rPr>
      </w:pPr>
    </w:p>
    <w:p w:rsidR="00EB214F" w:rsidRPr="001819E2" w:rsidRDefault="00D51C43" w:rsidP="00F12B7F">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We would like to express our deep sen</w:t>
      </w:r>
      <w:r w:rsidR="00E13FC6">
        <w:rPr>
          <w:rFonts w:ascii="Times New Roman" w:hAnsi="Times New Roman" w:cs="Times New Roman"/>
          <w:sz w:val="24"/>
          <w:lang w:val="en-CA"/>
        </w:rPr>
        <w:t>se of gratitude and thanks to Dr</w:t>
      </w:r>
      <w:r w:rsidRPr="001819E2">
        <w:rPr>
          <w:rFonts w:ascii="Times New Roman" w:hAnsi="Times New Roman" w:cs="Times New Roman"/>
          <w:sz w:val="24"/>
          <w:lang w:val="en-CA"/>
        </w:rPr>
        <w:t xml:space="preserve">. Henda Aridhi for her continuous guidance and support throughout the Project. </w:t>
      </w:r>
      <w:r w:rsidR="001819E2" w:rsidRPr="001819E2">
        <w:rPr>
          <w:rFonts w:ascii="Times New Roman" w:hAnsi="Times New Roman" w:cs="Times New Roman"/>
          <w:sz w:val="24"/>
          <w:lang w:val="en-CA"/>
        </w:rPr>
        <w:t>We would also like to thank Mr. Beillahi Sidi Mohamed who has helped us achieve our target through his advice, supervision and m</w:t>
      </w:r>
      <w:r w:rsidR="00E13FC6">
        <w:rPr>
          <w:rFonts w:ascii="Times New Roman" w:hAnsi="Times New Roman" w:cs="Times New Roman"/>
          <w:sz w:val="24"/>
          <w:lang w:val="en-CA"/>
        </w:rPr>
        <w:t>otivation. Their cooperation have</w:t>
      </w:r>
      <w:r w:rsidR="001819E2" w:rsidRPr="001819E2">
        <w:rPr>
          <w:rFonts w:ascii="Times New Roman" w:hAnsi="Times New Roman" w:cs="Times New Roman"/>
          <w:sz w:val="24"/>
          <w:lang w:val="en-CA"/>
        </w:rPr>
        <w:t xml:space="preserve"> been valuable for the completion of the Project</w:t>
      </w:r>
      <w:r w:rsidR="001819E2">
        <w:rPr>
          <w:rFonts w:ascii="Times New Roman" w:hAnsi="Times New Roman" w:cs="Times New Roman"/>
          <w:sz w:val="24"/>
          <w:lang w:val="en-CA"/>
        </w:rPr>
        <w:t>.</w:t>
      </w:r>
    </w:p>
    <w:p w:rsidR="00EB214F" w:rsidRDefault="00EB214F" w:rsidP="00200A1A">
      <w:pPr>
        <w:rPr>
          <w:rFonts w:ascii="Times New Roman" w:hAnsi="Times New Roman" w:cs="Times New Roman"/>
          <w:sz w:val="24"/>
          <w:lang w:val="en-CA"/>
        </w:rPr>
      </w:pPr>
      <w:r>
        <w:rPr>
          <w:rFonts w:ascii="Times New Roman" w:hAnsi="Times New Roman" w:cs="Times New Roman"/>
          <w:sz w:val="24"/>
          <w:lang w:val="en-CA"/>
        </w:rPr>
        <w:br w:type="page"/>
      </w:r>
    </w:p>
    <w:p w:rsidR="00AA232C" w:rsidRDefault="00AA232C" w:rsidP="00AA232C">
      <w:pPr>
        <w:pStyle w:val="TOCHeading"/>
      </w:pPr>
    </w:p>
    <w:p w:rsidR="00D17182" w:rsidRDefault="00D17182">
      <w:pPr>
        <w:rPr>
          <w:rFonts w:ascii="Times New Roman" w:hAnsi="Times New Roman" w:cs="Times New Roman"/>
          <w:sz w:val="24"/>
          <w:lang w:val="en-CA"/>
        </w:rPr>
      </w:pPr>
      <w:r>
        <w:rPr>
          <w:rFonts w:ascii="Times New Roman" w:hAnsi="Times New Roman" w:cs="Times New Roman"/>
          <w:sz w:val="24"/>
          <w:lang w:val="en-CA"/>
        </w:rPr>
        <w:br w:type="page"/>
      </w:r>
    </w:p>
    <w:p w:rsidR="00D17182" w:rsidRDefault="00D17182" w:rsidP="00EB214F">
      <w:pPr>
        <w:jc w:val="center"/>
        <w:rPr>
          <w:rFonts w:ascii="Times New Roman" w:hAnsi="Times New Roman" w:cs="Times New Roman"/>
          <w:sz w:val="24"/>
          <w:lang w:val="en-CA"/>
        </w:rPr>
      </w:pPr>
    </w:p>
    <w:p w:rsidR="003F546F" w:rsidRDefault="003F546F">
      <w:pPr>
        <w:rPr>
          <w:rFonts w:ascii="Times New Roman" w:hAnsi="Times New Roman" w:cs="Times New Roman"/>
          <w:sz w:val="24"/>
          <w:lang w:val="en-CA"/>
        </w:rPr>
        <w:sectPr w:rsidR="003F546F" w:rsidSect="00C91471">
          <w:footerReference w:type="default" r:id="rId9"/>
          <w:pgSz w:w="11906" w:h="16838" w:code="9"/>
          <w:pgMar w:top="1440" w:right="1440" w:bottom="1440" w:left="1440" w:header="708" w:footer="708" w:gutter="0"/>
          <w:pgNumType w:fmt="lowerRoman" w:start="1"/>
          <w:cols w:space="708"/>
          <w:docGrid w:linePitch="360"/>
        </w:sect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lastRenderedPageBreak/>
        <w:t>INTRODUCTION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Diagrams</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Descriptions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p>
    <w:p w:rsidR="00AA232C" w:rsidRPr="00AA232C" w:rsidRDefault="00AA232C" w:rsidP="00AA232C">
      <w:pPr>
        <w:numPr>
          <w:ilvl w:val="0"/>
          <w:numId w:val="20"/>
        </w:numPr>
        <w:spacing w:before="100" w:beforeAutospacing="1" w:after="100" w:afterAutospacing="1" w:line="240" w:lineRule="auto"/>
        <w:textAlignment w:val="baseline"/>
        <w:rPr>
          <w:rFonts w:ascii="Arial" w:eastAsia="Times New Roman" w:hAnsi="Arial" w:cs="Arial"/>
          <w:color w:val="000000"/>
          <w:sz w:val="25"/>
          <w:szCs w:val="25"/>
          <w:lang w:eastAsia="en-IN"/>
        </w:rPr>
      </w:pPr>
      <w:r w:rsidRPr="00AA232C">
        <w:rPr>
          <w:rFonts w:ascii="Arial" w:eastAsia="Times New Roman" w:hAnsi="Arial" w:cs="Arial"/>
          <w:color w:val="000000"/>
          <w:sz w:val="25"/>
          <w:szCs w:val="25"/>
          <w:lang w:eastAsia="en-IN"/>
        </w:rPr>
        <w:t>Register</w:t>
      </w:r>
    </w:p>
    <w:p w:rsidR="00AA232C" w:rsidRPr="007F48F9" w:rsidRDefault="00AA232C" w:rsidP="007F48F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913"/>
        <w:gridCol w:w="7347"/>
      </w:tblGrid>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UC-1</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Registration of a new user to generate a new account in the system database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User, Administrator and System </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User doesn’t have an account.</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Success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1.New account created for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2.The database has been updated.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 .A success message is displayed to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Failure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account not created.</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An error message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clicks on the link for registration on the webpage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displays the registration 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inputs all of his necessary personal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4.</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verifies the entered information.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lastRenderedPageBreak/>
              <w:t>5.</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updates the database.</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6.</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confirmation message for the new account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N/A</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step4: The user registration form is missing mandatory informations or has incorrect characters or duplicate email ID.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4.1. The system highlights the sections having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4.2. The system notifies with an error message that alerts the user about  the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4.3. The system prompt the user to fix the wrong informations or to add the missing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 5 : The system detects a problem with the database connection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5.1. The system informs the user of the problem with connection </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5.2. The user registration fails.</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Get Authentication use case.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High</w:t>
            </w:r>
          </w:p>
        </w:tc>
      </w:tr>
    </w:tbl>
    <w:p w:rsidR="007F48F9" w:rsidRDefault="007F48F9" w:rsidP="007F48F9"/>
    <w:p w:rsidR="007F48F9" w:rsidRDefault="007F48F9" w:rsidP="007F48F9"/>
    <w:p w:rsidR="007F48F9" w:rsidRDefault="007F48F9" w:rsidP="007F48F9">
      <w:pPr>
        <w:pStyle w:val="ListParagraph"/>
        <w:numPr>
          <w:ilvl w:val="0"/>
          <w:numId w:val="20"/>
        </w:numPr>
      </w:pPr>
      <w:r>
        <w:t>Login</w:t>
      </w:r>
    </w:p>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bookmarkStart w:id="2" w:name="_GoBack"/>
      <w:bookmarkEnd w:id="2"/>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lang w:val="en-CA" w:eastAsia="en-CA"/>
        </w:rPr>
        <w:lastRenderedPageBreak/>
        <w:t>3. Search Flights</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16"/>
        <w:gridCol w:w="7320"/>
      </w:tblGrid>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Search Flights</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UC-3</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Searchs the available flights as entered by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User and Administrator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User has logged into the system</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Success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requested Flight list information has been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Failure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1.The requested flight list information could not be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 An error message is displayed to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navigates to the Search Flights section.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enters the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3.</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system retrieves all the relevant flight information from the database.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The User can search the flights without Login</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2: 1. The user enters invalid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2.  The systems displays the error message to the user.</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3: There is no flight available at the requested time.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N/A</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Medium</w:t>
            </w:r>
          </w:p>
        </w:tc>
      </w:tr>
    </w:tbl>
    <w:p w:rsidR="007F48F9" w:rsidRPr="007F48F9" w:rsidRDefault="007F48F9" w:rsidP="007F48F9"/>
    <w:sectPr w:rsidR="007F48F9"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4AD" w:rsidRDefault="002144AD" w:rsidP="003F546F">
      <w:pPr>
        <w:spacing w:after="0" w:line="240" w:lineRule="auto"/>
      </w:pPr>
      <w:r>
        <w:separator/>
      </w:r>
    </w:p>
  </w:endnote>
  <w:endnote w:type="continuationSeparator" w:id="0">
    <w:p w:rsidR="002144AD" w:rsidRDefault="002144AD" w:rsidP="003F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4375"/>
      <w:docPartObj>
        <w:docPartGallery w:val="Page Numbers (Bottom of Page)"/>
        <w:docPartUnique/>
      </w:docPartObj>
    </w:sdtPr>
    <w:sdtEndPr/>
    <w:sdtContent>
      <w:p w:rsidR="00A61C98" w:rsidRDefault="002144AD">
        <w:pPr>
          <w:pStyle w:val="Footer"/>
          <w:jc w:val="center"/>
        </w:pPr>
        <w:r>
          <w:fldChar w:fldCharType="begin"/>
        </w:r>
        <w:r>
          <w:instrText xml:space="preserve"> PAGE   \* MERGEFORMAT </w:instrText>
        </w:r>
        <w:r>
          <w:fldChar w:fldCharType="separate"/>
        </w:r>
        <w:r w:rsidR="007F48F9">
          <w:rPr>
            <w:noProof/>
          </w:rPr>
          <w:t>iii</w:t>
        </w:r>
        <w:r>
          <w:rPr>
            <w:noProof/>
          </w:rPr>
          <w:fldChar w:fldCharType="end"/>
        </w:r>
      </w:p>
    </w:sdtContent>
  </w:sdt>
  <w:p w:rsidR="00A61C98" w:rsidRDefault="00A61C98" w:rsidP="003F546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98" w:rsidRDefault="002144AD">
    <w:pPr>
      <w:pStyle w:val="Footer"/>
      <w:jc w:val="center"/>
    </w:pPr>
    <w:r>
      <w:fldChar w:fldCharType="begin"/>
    </w:r>
    <w:r>
      <w:instrText xml:space="preserve"> PAGE   \* MERGEFORMAT </w:instrText>
    </w:r>
    <w:r>
      <w:fldChar w:fldCharType="separate"/>
    </w:r>
    <w:r w:rsidR="007F48F9">
      <w:rPr>
        <w:noProof/>
      </w:rPr>
      <w:t>3</w:t>
    </w:r>
    <w:r>
      <w:rPr>
        <w:noProof/>
      </w:rPr>
      <w:fldChar w:fldCharType="end"/>
    </w:r>
  </w:p>
  <w:p w:rsidR="00A61C98" w:rsidRDefault="00A61C98" w:rsidP="003F546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4AD" w:rsidRDefault="002144AD" w:rsidP="003F546F">
      <w:pPr>
        <w:spacing w:after="0" w:line="240" w:lineRule="auto"/>
      </w:pPr>
      <w:r>
        <w:separator/>
      </w:r>
    </w:p>
  </w:footnote>
  <w:footnote w:type="continuationSeparator" w:id="0">
    <w:p w:rsidR="002144AD" w:rsidRDefault="002144AD" w:rsidP="003F5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B214F"/>
    <w:rsid w:val="000163AE"/>
    <w:rsid w:val="0006514A"/>
    <w:rsid w:val="00066B8D"/>
    <w:rsid w:val="000871BC"/>
    <w:rsid w:val="000874BD"/>
    <w:rsid w:val="000A4170"/>
    <w:rsid w:val="000B6026"/>
    <w:rsid w:val="000C29FF"/>
    <w:rsid w:val="000D60C0"/>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824E7"/>
    <w:rsid w:val="004950FB"/>
    <w:rsid w:val="004951FC"/>
    <w:rsid w:val="004A704A"/>
    <w:rsid w:val="004A785D"/>
    <w:rsid w:val="004B3F75"/>
    <w:rsid w:val="004B4FE6"/>
    <w:rsid w:val="004D26A0"/>
    <w:rsid w:val="004E64C0"/>
    <w:rsid w:val="004E66AC"/>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5D28"/>
    <w:rsid w:val="007C0503"/>
    <w:rsid w:val="007C558C"/>
    <w:rsid w:val="007C586C"/>
    <w:rsid w:val="007E16AE"/>
    <w:rsid w:val="007E2440"/>
    <w:rsid w:val="007E3F98"/>
    <w:rsid w:val="007E58F7"/>
    <w:rsid w:val="007F0BE5"/>
    <w:rsid w:val="007F48F9"/>
    <w:rsid w:val="007F5740"/>
    <w:rsid w:val="008004FA"/>
    <w:rsid w:val="008076B3"/>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82632"/>
    <w:rsid w:val="00C83584"/>
    <w:rsid w:val="00C86313"/>
    <w:rsid w:val="00C91471"/>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86374"/>
    <w:rsid w:val="00D901AA"/>
    <w:rsid w:val="00D92B14"/>
    <w:rsid w:val="00D94108"/>
    <w:rsid w:val="00DA5094"/>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F2773"/>
    <w:rsid w:val="00F03685"/>
    <w:rsid w:val="00F11B76"/>
    <w:rsid w:val="00F12B7F"/>
    <w:rsid w:val="00F12C76"/>
    <w:rsid w:val="00F2069D"/>
    <w:rsid w:val="00F452AF"/>
    <w:rsid w:val="00F54B74"/>
    <w:rsid w:val="00F60FBC"/>
    <w:rsid w:val="00F66967"/>
    <w:rsid w:val="00F77B82"/>
    <w:rsid w:val="00F90812"/>
    <w:rsid w:val="00F908BD"/>
    <w:rsid w:val="00F93054"/>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565ED-29E7-44C2-BC19-588A80CF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F7F44F87-D74A-4784-9C36-1BA1428D5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Binu Basil John</cp:lastModifiedBy>
  <cp:revision>53</cp:revision>
  <cp:lastPrinted>2015-11-23T20:23:00Z</cp:lastPrinted>
  <dcterms:created xsi:type="dcterms:W3CDTF">2015-11-22T19:54:00Z</dcterms:created>
  <dcterms:modified xsi:type="dcterms:W3CDTF">2016-02-06T20:47:00Z</dcterms:modified>
</cp:coreProperties>
</file>