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Loại thu chi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ATL-18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/thu-chi/loai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1.1 — 23/10/2026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Danh mục phân loại phiếu thu / phiếu chi; loại quyết định phiếu có gắn đối tác (khách hàng, nhà cung cấp) và có đối trừ công nợ hay không.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 / Quản lý.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voucher.view; cấu hình theo quyền kế toán.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71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Thêm loại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chiều Thu / Chi &amp; đối tác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Dùng khi lập phiếu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"Thêm loại": tên, chiều (Thu / Chi), đối tác (Khách hàng / Nhà cung cấp / Không gắn).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xuất hiện ở form phiếu cùng chiều.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Tick "Mặc định khi lập phiếu" cho một loại mỗi chiều.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đó được chọn sẵn và có nhãn "Mặc định".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Sửa tên hoặc bấm "Ngừng dùng" loại tự tạo.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Đổi tên: phiếu cũ đổi theo.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loại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Tên, chiều, đối tác, mặc định, hệ thống / tự tạo, trạng thái; mô tả tác động: gắn khách/NCC thì làm giảm công nợ, không gắn thì chỉ ghi sổ quỹ.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Bốn loại hệ thống có sẵn</w:t>
      </w:r>
      <w:r>
        <w:rPr>
          <w:rFonts w:ascii="Arial" w:cs="Arial" w:eastAsia="Arial" w:hAnsi="Arial"/>
          <w:sz w:val="21"/>
          <w:szCs w:val="21"/>
        </w:rPr>
        <w:t xml:space="preserve"> (không xoá): Thu tiền khách hàng (gắn khách), Thu khác, Chi trả nhà cung cấp (gắn NCC), Chi khác.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Loại gắn khách hàng hoặc NCC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làm giảm công nợ</w:t>
      </w:r>
      <w:r>
        <w:rPr>
          <w:rFonts w:ascii="Arial" w:cs="Arial" w:eastAsia="Arial" w:hAnsi="Arial"/>
          <w:sz w:val="21"/>
          <w:szCs w:val="21"/>
        </w:rPr>
        <w:t xml:space="preserve">; loại Không gắn chỉ ghi sổ quỹ.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Mỗi chiều có một loại mặc định.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Phiếu lưu tên loại: đổi tên thì phiếu cũ đổi theo để thống kê không tách đôi.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code, name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(THU_KH, THU_KHAC, CHI_NCC, CHI_KHAC…) và tên.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kind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/ CHI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Chiều.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partnerType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KHACH_HANG, NHA_CUNG_CAP, KHAC.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isDefault, isActive, isSystem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Cờ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Mặc định, còn dùng, loại hệ thống.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thu chi (ATL-16)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loại khi lập phiếu; báo cáo Thu chi gom theo loại.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Sửa loại hệ thống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Giới hạn: không xoá, giữ chiều và đối tác.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Báo cáo Thu chi có cách nhóm "Theo loại thu chi".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ATL-18 · Loại thu chi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ATL-18 — Loại thu chi</dc:title>
  <dc:creator>Ninh Trang ERP</dc:creator>
  <cp:lastModifiedBy>Un-named</cp:lastModifiedBy>
  <cp:revision>1</cp:revision>
  <dcterms:created xsi:type="dcterms:W3CDTF">2026-10-22T00:22:04.877Z</dcterms:created>
  <dcterms:modified xsi:type="dcterms:W3CDTF">2026-10-22T00:22:04.877Z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