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Thông tin công 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ATL-20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Thiết lập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/thiet-lap/cong-ty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— 22/10/2026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Khai báo thông tin pháp nhân của công ty. Thông tin này (kèm logo) in ở đầu mọi phiếu in trong hệ thống. Trang có form, ô xem trước phiếu in cập nhật tức thì khi gõ, và nút Lưu rõ ràng.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CEO / Quản lý.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company.view / company.update.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các mã quyền là danh mục đã định nghĩa (xem ATL-23); giao diện hiện chưa kiểm tra quyền — mọi tài khoản đăng nhập đều xem và dùng được mọi chức năng.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Mở Thông tin công ty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Sửa thông tin / tải logo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Xem trước phiếu in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Lưu thay đổi</w:t>
            </w:r>
          </w:p>
        </w:tc>
      </w:tr>
    </w:tbl>
    <w:p>
      <w:pPr>
        <w:spacing w:after="40" w:before="40" w:line="300"/>
        <w:jc w:val="center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↓ tiếp theo</w:t>
      </w:r>
    </w:p>
    <w:tbl>
      <w:tblPr>
        <w:tblW w:type="dxa" w:w="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Mọi bản in dùng thông tin mới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Sửa tên công ty, địa chỉ, mã số thuế, điện thoại, email, website.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Ô xem trước bên phải đổi ngay; thanh dưới hiện "Có thay đổi chưa lưu".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Tải logo (PNG, JPG hoặc WebP, tối đa 2 MB) hoặc Đổi / Xoá logo.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Ảnh được thu nhỏ còn tối đa 400 px; PNG giữ nền trong suốt.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"Lưu thay đổi" (hoặc "Huỷ thay đổi" để về bản đã lưu).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Thông báo "Đã lưu thông tin công ty. Các bản in sẽ dùng thông tin mới."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Logo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xem trước logo (hoặc "Chưa có logo"), nút Tải logo lên / Đổi logo, Xoá logo; thông báo lỗi nếu file sai định dạng hoặc quá 2 MB.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Thông tin pháp lý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công ty (bắt buộc), Địa chỉ, Mã số thuế, Điện thoại, Email, Website; thông báo lỗi ngay dưới từng ô.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trước tiêu đề phiếu in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Một phiếu mẫu (PHIẾU XUẤT KHO, số và ngày chỉ minh hoạ) gồm: logo + tên công ty, các dòng có nhãn Địa chỉ / Mã số thuế / Điện thoại / Email / Website, tiêu đề, bảng hàng mẫu và các ô chữ ký — đúng bố cục sẽ in thật.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Thanh hành động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thái: "Đã lưu — chưa có thay đổi" / "Có thay đổi chưa lưu" / "Còn thông tin chưa hợp lệ"; nút Huỷ thay đổi, Lưu thay đổi (chỉ bật khi có thay đổi).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Chỉ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tên công ty</w:t>
      </w:r>
      <w:r>
        <w:rPr>
          <w:rFonts w:ascii="Arial" w:cs="Arial" w:eastAsia="Arial" w:hAnsi="Arial"/>
          <w:sz w:val="21"/>
          <w:szCs w:val="21"/>
        </w:rPr>
        <w:t xml:space="preserve"> bắt buộc (tối đa 200 ký tự).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Mã số thuế: 10 chữ số (chi nhánh: 10 số + "-" + 3 số). Điện thoại: 8–15 ký tự gồm chữ số và + ( ) . -. Email đúng định dạng. Website dạng congty.vn (có thể kèm https://).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Xem trước dùng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cùng một component tiêu đề công ty</w:t>
      </w:r>
      <w:r>
        <w:rPr>
          <w:rFonts w:ascii="Arial" w:cs="Arial" w:eastAsia="Arial" w:hAnsi="Arial"/>
          <w:sz w:val="21"/>
          <w:szCs w:val="21"/>
        </w:rPr>
        <w:t xml:space="preserve"> với mọi bản in nên hai nơi luôn giống nhau.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Chỉ in những mục đã điền; mỗi mục in kèm nhãn (Địa chỉ, Mã số thuế, Điện thoại, Email, Website).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Thông tin được lưu trong trình duyệt này (sống qua tải lại trang) cho tới khi có backend; lưu ngay khi bấm Lưu thay đổi, không tự lưu khi gõ.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007"/>
        <w:gridCol w:w="5222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công ty (bắt buộc).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address, taxCode, phone, email, website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Thông tin liên hệ và thuế (tuỳ chọn).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logo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URL ảnh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Logo đã thu nhỏ (tuỳ chọn).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in (ATL-26)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Mọi phiếu in lấy logo và thông tin công ty từ đây.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kho, Phiếu thu chi, Đơn hàng bán, Đơn nhập hàng, Chuyến giao hàng, Công nợ, Tuổi nợ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Các bản in dùng tiêu đề công ty.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Để trống tên công ty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"Nhập tên công ty", nút Lưu đưa tới ô lỗi đầu tiên.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file không phải PNG/JPG/WebP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"Chỉ nhận ảnh PNG, JPG hoặc WebP."; logo cũ giữ nguyên.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Ảnh lớn hơn 2 MB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"Ảnh lớn hơn 2 MB — chọn ảnh nhỏ hơn."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Phiếu mẫu trong ô xem trước chỉ để minh hoạ bố cục; số phiếu "PXK0000123" và ngày không phải dữ liệu thật.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Hệ thống hiện chạy trên dữ liệu mô phỏng (mock) trong trình duyệt; các quy tắc dưới đây là hành vi đã cài đặt ở giao diện và sẽ ánh xạ 1:1 sang API backend.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ATL-20 · Thông tin công 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ATL-20 — Thông tin công ty</dc:title>
  <dc:creator>Ninh Trang ERP</dc:creator>
  <cp:lastModifiedBy>Un-named</cp:lastModifiedBy>
  <cp:revision>1</cp:revision>
  <dcterms:created xsi:type="dcterms:W3CDTF">2026-10-21T23:58:16.919Z</dcterms:created>
  <dcterms:modified xsi:type="dcterms:W3CDTF">2026-10-21T23:58:16.919Z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