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Khách hàng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ATL-11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Bán hàng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/khach-hang, /khach-hang/them-moi, /khach-hang/:id, /khach-hang/:id/sua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Danh bạ khách hàng: loại khách (lẻ / sỉ / dropship) quyết định bảng giá, số ngày được nợ quyết định hạn thu tiền, nhiều địa chỉ giao hàng, thẻ đánh dấu; chi tiết khách tổng hợp đơn hàng, doanh số và công nợ.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Sale: thêm, sửa khách, chăm sóc.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toán: xem công nợ.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Quản lý: xem toàn bộ.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customer.view / create / update / delete.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khách hàng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loại khách &amp; số ngày được nợ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Khai báo địa chỉ giao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Lập đơn hàng bán</w:t>
            </w:r>
          </w:p>
        </w:tc>
      </w:tr>
    </w:tbl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Theo dõi doanh số &amp; công nợ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khách: tên, tên công ty, loại khách, số ngày được nợ, điện thoại, email, CCCD, mã số thuế cá nhân / công ty, ghi chú, thẻ đánh dấu.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KH cấp tự động; cảnh báo nếu trùng điện thoại, mã số thuế hoặc tên với khách khác.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nhiều địa chỉ giao; đánh dấu địa chỉ mặc định.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Luôn có đúng một địa chỉ mặc định khi có địa chỉ.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Gắn thẻ đánh dấu (ví dụ khách quen, VIP).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 dùng chung với đơn hàng bán.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đơn hàng bán từ chi tiết khách.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khách chọn bảng giá; địa chỉ mặc định điền sẵn.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Sale / 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theo dõi khi khách không còn giao dịch.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Đổi trạng thái, không xoá; đơn và công nợ giữ nguyên.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theo tên, mã, điện thoại, mã số thuế; lọc Loại khách, Thẻ, Trạng thái, nút "Còn công nợ"; sắp xếp; xuất Excel. Cột: Mã KH, Tên, Loại, Thẻ, Liên hệ, MST, Được nợ, Đơn hàng, Đã mua, Còn phải thu, Trạng thái.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thêm/sửa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Khối: Thông tin chung (mã tự cấp, tên bắt buộc, tên công ty, loại khách, số ngày được nợ, điện thoại, email, thẻ đánh dấu) · Giấy tờ (CCCD, MST cá nhân, MST công ty) · Ghi chú · Địa chỉ giao hàng (tên điểm giao, người nhận, điện thoại, địa chỉ).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tiết khách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 Thông tin chung · Địa chỉ giao hàng · Đơn hàng · Sổ công nợ. Nút: Danh sách, Lập đơn hàng, Lập phiếu thu, Sửa, Ngừng theo dõi / Theo dõi lại.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4015"/>
        <w:gridCol w:w="3616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theo dõi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được khi lập đơn.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theo dõi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theo dõi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hiện ở lựa chọn đơn mới; lịch sử giữ.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dõi lại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Loại khách</w:t>
      </w:r>
      <w:r>
        <w:rPr>
          <w:rFonts w:ascii="Arial" w:cs="Arial" w:eastAsia="Arial" w:hAnsi="Arial"/>
          <w:sz w:val="21"/>
          <w:szCs w:val="21"/>
        </w:rPr>
        <w:t xml:space="preserve"> quyết định giá bán: Khách lẻ → Giá lẻ; Khách sỉ → Giá sỉ; Dropship → Giá dropship.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Số ngày được nợ</w:t>
      </w:r>
      <w:r>
        <w:rPr>
          <w:rFonts w:ascii="Arial" w:cs="Arial" w:eastAsia="Arial" w:hAnsi="Arial"/>
          <w:sz w:val="21"/>
          <w:szCs w:val="21"/>
        </w:rPr>
        <w:t xml:space="preserve"> (0 = trả khi nhận hàng): hạn thu = ngày khách nhận hàng + số ngày được nợ.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Tên hiện trên chứng từ: có tên công ty thì dùng tên công ty.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Đơn hàng, doanh số, công nợ của khách đều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suy ra từ dữ liệu</w:t>
      </w:r>
      <w:r>
        <w:rPr>
          <w:rFonts w:ascii="Arial" w:cs="Arial" w:eastAsia="Arial" w:hAnsi="Arial"/>
          <w:sz w:val="21"/>
          <w:szCs w:val="21"/>
        </w:rPr>
        <w:t xml:space="preserve">, không lưu trên khách.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Không xoá khách: Ngừng theo dõi chỉ đổi trạng thái.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Cảnh báo trùng điện thoại / mã số thuế / tên khi lưu.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Khách đã ngừng theo dõi không xuất hiện ở báo cáo Khách ngừng mua.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 + 7 số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khách.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companyName, type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Chuỗi, enum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Tên, tên công ty, LE / SI / DROPSHIP.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phone, email, idNumber, personalTaxCode, companyTaxCode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Điện thoại, email, CCCD, MST cá nhân, MST công ty (có kiểm tra định dạng).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creditDays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ngày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ngày được nợ.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addresses[]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Địa chỉ giao, có cờ mặc định.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tagIds, isActive, note, createdAt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Thẻ, trạng thái, ghi chú.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 (ATL-12)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gắn khách; giá theo loại khách.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 phải thu (ATL-15)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dư và tuổi nợ theo khách.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 đánh dấu (ATL-21)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Gắn thẻ cho khách.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Trùng thông tin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Cảnh báo, cho phép sửa hoặc vẫn lưu.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tìm thấy khách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Trang trống kèm nút về danh sách.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Đường dẫn /khach-hang/them tự chuyển sang /khach-hang/them-moi.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ATL-11 · Khách hàng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ATL-11 — Khách hàng</dc:title>
  <dc:creator>Ninh Trang ERP</dc:creator>
  <cp:lastModifiedBy>Un-named</cp:lastModifiedBy>
  <cp:revision>1</cp:revision>
  <dcterms:created xsi:type="dcterms:W3CDTF">2026-10-22T00:22:04.616Z</dcterms:created>
  <dcterms:modified xsi:type="dcterms:W3CDTF">2026-10-22T00:22:04.616Z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