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Arial" w:cs="Arial" w:eastAsia="Arial" w:hAnsi="Arial"/>
          <w:b/>
          <w:bCs/>
          <w:color w:val="7F7F7F"/>
          <w:sz w:val="18"/>
          <w:szCs w:val="18"/>
        </w:rPr>
        <w:t xml:space="preserve">TÀI LIỆU ATLAS — CHỨC NĂNG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Thẻ đánh dấu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38"/>
      </w:tblGrid>
      <w:t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Mã tài liệu</w:t>
            </w:r>
          </w:p>
        </w:tc>
        <w:tc>
          <w:tcPr>
            <w:tcW w:type="dxa" w:w="7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ATL-21</w:t>
            </w:r>
          </w:p>
        </w:tc>
      </w:tr>
      <w:t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Phân hệ</w:t>
            </w:r>
          </w:p>
        </w:tc>
        <w:tc>
          <w:tcPr>
            <w:tcW w:type="dxa" w:w="7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Thiết lập</w:t>
            </w:r>
          </w:p>
        </w:tc>
      </w:tr>
      <w:t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Đường dẫn</w:t>
            </w:r>
          </w:p>
        </w:tc>
        <w:tc>
          <w:tcPr>
            <w:tcW w:type="dxa" w:w="7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/thiet-lap/the</w:t>
            </w:r>
          </w:p>
        </w:tc>
      </w:tr>
      <w:t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Phiên bản</w:t>
            </w:r>
          </w:p>
        </w:tc>
        <w:tc>
          <w:tcPr>
            <w:tcW w:type="dxa" w:w="7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1.0 — 22/10/2026</w:t>
            </w:r>
          </w:p>
        </w:tc>
      </w:tr>
      <w:t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Hệ thống</w:t>
            </w:r>
          </w:p>
        </w:tc>
        <w:tc>
          <w:tcPr>
            <w:tcW w:type="dxa" w:w="7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Ninh Trang ERP — quản lý bán hàng, kho, sản xuất, giao hàng, công nợ</w:t>
            </w:r>
          </w:p>
        </w:tc>
      </w:tr>
    </w:tbl>
    <w:p>
      <w:pPr>
        <w:spacing w:after="80"/>
      </w:pPr>
    </w:p>
    <w:p>
      <w:pPr>
        <w:pStyle w:val="Heading1"/>
        <w:keepNext/>
        <w:spacing w:after="120" w:before="3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1. Tổng quan</w:t>
      </w: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2F5496"/>
          <w:sz w:val="24"/>
          <w:szCs w:val="24"/>
        </w:rPr>
        <w:t xml:space="preserve">Mục đích</w:t>
      </w:r>
    </w:p>
    <w:p>
      <w:pPr>
        <w:spacing w:after="100" w:before="0" w:line="300"/>
      </w:pPr>
      <w:r>
        <w:rPr>
          <w:rFonts w:ascii="Arial" w:cs="Arial" w:eastAsia="Arial" w:hAnsi="Arial"/>
          <w:sz w:val="21"/>
          <w:szCs w:val="21"/>
        </w:rPr>
        <w:t xml:space="preserve">Quản lý các thẻ màu dùng để gắn lên đơn hàng bán và khách hàng (ví dụ "Khách VIP", "Gấp") để lọc và nhận biết nhanh.</w:t>
      </w: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2F5496"/>
          <w:sz w:val="24"/>
          <w:szCs w:val="24"/>
        </w:rPr>
        <w:t xml:space="preserve">Đối tượng sử dụng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sz w:val="21"/>
          <w:szCs w:val="21"/>
        </w:rPr>
        <w:t xml:space="preserve">Quản lý / Sale.</w:t>
      </w: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2F5496"/>
          <w:sz w:val="24"/>
          <w:szCs w:val="24"/>
        </w:rPr>
        <w:t xml:space="preserve">Quyền liên quan</w:t>
      </w:r>
    </w:p>
    <w:p>
      <w:pPr>
        <w:spacing w:after="100" w:before="0" w:line="300"/>
      </w:pPr>
      <w:r>
        <w:rPr>
          <w:rFonts w:ascii="Arial" w:cs="Arial" w:eastAsia="Arial" w:hAnsi="Arial"/>
          <w:sz w:val="21"/>
          <w:szCs w:val="21"/>
        </w:rPr>
        <w:t xml:space="preserve">tag.view / tag.manage.</w:t>
      </w:r>
    </w:p>
    <w:p>
      <w:pPr>
        <w:spacing w:after="100" w:before="0" w:line="300"/>
      </w:pPr>
      <w:r>
        <w:rPr>
          <w:rFonts w:ascii="Arial" w:cs="Arial" w:eastAsia="Arial" w:hAnsi="Arial"/>
          <w:i/>
          <w:iCs/>
          <w:sz w:val="19"/>
          <w:szCs w:val="19"/>
        </w:rPr>
        <w:t xml:space="preserve">Lưu ý: các mã quyền là danh mục đã định nghĩa (xem ATL-23); giao diện hiện chưa kiểm tra quyền — mọi tài khoản đăng nhập đều xem và dùng được mọi chức năng.</w:t>
      </w:r>
    </w:p>
    <w:p>
      <w:pPr>
        <w:pStyle w:val="Heading1"/>
        <w:keepNext/>
        <w:spacing w:after="120" w:before="3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2. Quy trình (workflow)</w:t>
      </w:r>
    </w:p>
    <w:tbl>
      <w:tblPr>
        <w:tblW w:type="dxa" w:w="963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412"/>
        <w:gridCol w:w="2100"/>
        <w:gridCol w:w="412"/>
        <w:gridCol w:w="2100"/>
        <w:gridCol w:w="412"/>
        <w:gridCol w:w="2100"/>
      </w:tblGrid>
      <w:tr>
        <w:trPr>
          <w:cantSplit/>
        </w:trPr>
        <w:tc>
          <w:tcPr>
            <w:tcW w:type="dxa" w:w="2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Tạo thẻ &amp; chọn màu</w:t>
            </w:r>
          </w:p>
        </w:tc>
        <w:tc>
          <w:tcPr>
            <w:tcW w:type="dxa" w:w="4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0"/>
              <w:jc w:val="center"/>
            </w:pPr>
            <w:r>
              <w:rPr>
                <w:rFonts w:ascii="Arial" w:cs="Arial" w:eastAsia="Arial" w:hAnsi="Arial"/>
                <w:b/>
                <w:bCs/>
                <w:sz w:val="26"/>
                <w:szCs w:val="26"/>
              </w:rPr>
              <w:t xml:space="preserve">→</w:t>
            </w:r>
          </w:p>
        </w:tc>
        <w:tc>
          <w:tcPr>
            <w:tcW w:type="dxa" w:w="2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Gắn thẻ vào đơn / khách</w:t>
            </w:r>
          </w:p>
        </w:tc>
        <w:tc>
          <w:tcPr>
            <w:tcW w:type="dxa" w:w="4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0"/>
              <w:jc w:val="center"/>
            </w:pPr>
            <w:r>
              <w:rPr>
                <w:rFonts w:ascii="Arial" w:cs="Arial" w:eastAsia="Arial" w:hAnsi="Arial"/>
                <w:b/>
                <w:bCs/>
                <w:sz w:val="26"/>
                <w:szCs w:val="26"/>
              </w:rPr>
              <w:t xml:space="preserve">→</w:t>
            </w:r>
          </w:p>
        </w:tc>
        <w:tc>
          <w:tcPr>
            <w:tcW w:type="dxa" w:w="2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Lọc theo thẻ</w:t>
            </w:r>
          </w:p>
        </w:tc>
        <w:tc>
          <w:tcPr>
            <w:tcW w:type="dxa" w:w="4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0"/>
              <w:jc w:val="center"/>
            </w:pPr>
            <w:r>
              <w:rPr>
                <w:rFonts w:ascii="Arial" w:cs="Arial" w:eastAsia="Arial" w:hAnsi="Arial"/>
                <w:b/>
                <w:bCs/>
                <w:sz w:val="26"/>
                <w:szCs w:val="26"/>
              </w:rPr>
              <w:t xml:space="preserve">→</w:t>
            </w:r>
          </w:p>
        </w:tc>
        <w:tc>
          <w:tcPr>
            <w:tcW w:type="dxa" w:w="2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Ngừng dùng hoặc xoá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96"/>
        <w:gridCol w:w="1490"/>
        <w:gridCol w:w="3974"/>
        <w:gridCol w:w="3578"/>
      </w:tblGrid>
      <w:tr>
        <w:trPr>
          <w:cantSplit/>
          <w:tblHeader/>
        </w:trPr>
        <w:tc>
          <w:tcPr>
            <w:tcW w:type="dxa" w:w="59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Bước</w:t>
            </w:r>
          </w:p>
        </w:tc>
        <w:tc>
          <w:tcPr>
            <w:tcW w:type="dxa" w:w="149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Người thực hiện</w:t>
            </w:r>
          </w:p>
        </w:tc>
        <w:tc>
          <w:tcPr>
            <w:tcW w:type="dxa" w:w="397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Hành động</w:t>
            </w:r>
          </w:p>
        </w:tc>
        <w:tc>
          <w:tcPr>
            <w:tcW w:type="dxa" w:w="35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Kết quả / tác động</w:t>
            </w:r>
          </w:p>
        </w:tc>
      </w:tr>
      <w:tr>
        <w:trPr>
          <w:cantSplit/>
        </w:trPr>
        <w:tc>
          <w:tcPr>
            <w:tcW w:type="dxa" w:w="59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</w:t>
            </w:r>
          </w:p>
        </w:tc>
        <w:tc>
          <w:tcPr>
            <w:tcW w:type="dxa" w:w="149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Quản lý</w:t>
            </w:r>
          </w:p>
        </w:tc>
        <w:tc>
          <w:tcPr>
            <w:tcW w:type="dxa" w:w="397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Thêm thẻ: tên, màu (12 màu có tên), thứ tự.</w:t>
            </w:r>
          </w:p>
        </w:tc>
        <w:tc>
          <w:tcPr>
            <w:tcW w:type="dxa" w:w="35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Mặc định màu Xanh dương.</w:t>
            </w:r>
          </w:p>
        </w:tc>
      </w:tr>
      <w:tr>
        <w:trPr>
          <w:cantSplit/>
        </w:trPr>
        <w:tc>
          <w:tcPr>
            <w:tcW w:type="dxa" w:w="59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</w:t>
            </w:r>
          </w:p>
        </w:tc>
        <w:tc>
          <w:tcPr>
            <w:tcW w:type="dxa" w:w="149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Sale</w:t>
            </w:r>
          </w:p>
        </w:tc>
        <w:tc>
          <w:tcPr>
            <w:tcW w:type="dxa" w:w="397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Gắn thẻ khi lập đơn hoặc sửa khách.</w:t>
            </w:r>
          </w:p>
        </w:tc>
        <w:tc>
          <w:tcPr>
            <w:tcW w:type="dxa" w:w="35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Thẻ hiện dưới dạng chip màu trong danh sách.</w:t>
            </w:r>
          </w:p>
        </w:tc>
      </w:tr>
      <w:tr>
        <w:trPr>
          <w:cantSplit/>
        </w:trPr>
        <w:tc>
          <w:tcPr>
            <w:tcW w:type="dxa" w:w="59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</w:t>
            </w:r>
          </w:p>
        </w:tc>
        <w:tc>
          <w:tcPr>
            <w:tcW w:type="dxa" w:w="149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Quản lý</w:t>
            </w:r>
          </w:p>
        </w:tc>
        <w:tc>
          <w:tcPr>
            <w:tcW w:type="dxa" w:w="397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Xem số đơn và số khách đang gắn mỗi thẻ.</w:t>
            </w:r>
          </w:p>
        </w:tc>
        <w:tc>
          <w:tcPr>
            <w:tcW w:type="dxa" w:w="35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Số đếm suy ra từ dữ liệu, không lưu.</w:t>
            </w:r>
          </w:p>
        </w:tc>
      </w:tr>
      <w:tr>
        <w:trPr>
          <w:cantSplit/>
        </w:trPr>
        <w:tc>
          <w:tcPr>
            <w:tcW w:type="dxa" w:w="59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4</w:t>
            </w:r>
          </w:p>
        </w:tc>
        <w:tc>
          <w:tcPr>
            <w:tcW w:type="dxa" w:w="149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Quản lý</w:t>
            </w:r>
          </w:p>
        </w:tc>
        <w:tc>
          <w:tcPr>
            <w:tcW w:type="dxa" w:w="397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Xoá thẻ chưa dùng; thẻ đang dùng thì Ngừng dùng.</w:t>
            </w:r>
          </w:p>
        </w:tc>
        <w:tc>
          <w:tcPr>
            <w:tcW w:type="dxa" w:w="35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Giữ lịch sử gắn thẻ.</w:t>
            </w:r>
          </w:p>
        </w:tc>
      </w:tr>
    </w:tbl>
    <w:p>
      <w:pPr>
        <w:pStyle w:val="Heading1"/>
        <w:keepNext/>
        <w:spacing w:after="120" w:before="3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3. Màn hình &amp; thành phần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7229"/>
      </w:tblGrid>
      <w:tr>
        <w:trPr>
          <w:cantSplit/>
          <w:tblHeader/>
        </w:trPr>
        <w:tc>
          <w:tcPr>
            <w:tcW w:type="dxa" w:w="240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Màn hình / thành phần</w:t>
            </w:r>
          </w:p>
        </w:tc>
        <w:tc>
          <w:tcPr>
            <w:tcW w:type="dxa" w:w="722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Mô tả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Danh sách thẻ</w:t>
            </w:r>
          </w:p>
        </w:tc>
        <w:tc>
          <w:tcPr>
            <w:tcW w:type="dxa" w:w="722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Tên, màu, số đơn, số khách, thứ tự, trạng thái, hành động sửa / ngừng dùng / xoá.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Chip thẻ</w:t>
            </w:r>
          </w:p>
        </w:tc>
        <w:tc>
          <w:tcPr>
            <w:tcW w:type="dxa" w:w="722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Hiển thị ở cột Thẻ của danh sách đơn hàng và khách hàng.</w:t>
            </w:r>
          </w:p>
        </w:tc>
      </w:tr>
    </w:tbl>
    <w:p>
      <w:pPr>
        <w:pStyle w:val="Heading1"/>
        <w:keepNext/>
        <w:spacing w:after="120" w:before="3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4. Quy tắc nghiệp vụ</w:t>
      </w:r>
    </w:p>
    <w:p>
      <w:pPr>
        <w:pStyle w:val="ListParagraph"/>
        <w:numPr>
          <w:ilvl w:val="0"/>
          <w:numId w:val="3"/>
        </w:numPr>
        <w:spacing w:after="70" w:line="290"/>
      </w:pPr>
      <w:r>
        <w:rPr>
          <w:rFonts w:ascii="Arial" w:cs="Arial" w:eastAsia="Arial" w:hAnsi="Arial"/>
          <w:sz w:val="21"/>
          <w:szCs w:val="21"/>
        </w:rPr>
        <w:t xml:space="preserve">Thẻ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dùng chung</w:t>
      </w:r>
      <w:r>
        <w:rPr>
          <w:rFonts w:ascii="Arial" w:cs="Arial" w:eastAsia="Arial" w:hAnsi="Arial"/>
          <w:sz w:val="21"/>
          <w:szCs w:val="21"/>
        </w:rPr>
        <w:t xml:space="preserve"> cho đơn hàng bán và khách hàng.</w:t>
      </w:r>
    </w:p>
    <w:p>
      <w:pPr>
        <w:pStyle w:val="ListParagraph"/>
        <w:numPr>
          <w:ilvl w:val="0"/>
          <w:numId w:val="3"/>
        </w:numPr>
        <w:spacing w:after="70" w:line="290"/>
      </w:pPr>
      <w:r>
        <w:rPr>
          <w:rFonts w:ascii="Arial" w:cs="Arial" w:eastAsia="Arial" w:hAnsi="Arial"/>
          <w:sz w:val="21"/>
          <w:szCs w:val="21"/>
        </w:rPr>
        <w:t xml:space="preserve">Số đơn / số khách gắn thẻ là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số suy ra</w:t>
      </w:r>
      <w:r>
        <w:rPr>
          <w:rFonts w:ascii="Arial" w:cs="Arial" w:eastAsia="Arial" w:hAnsi="Arial"/>
          <w:sz w:val="21"/>
          <w:szCs w:val="21"/>
        </w:rPr>
        <w:t xml:space="preserve">, không lưu trên thẻ.</w:t>
      </w:r>
    </w:p>
    <w:p>
      <w:pPr>
        <w:pStyle w:val="ListParagraph"/>
        <w:numPr>
          <w:ilvl w:val="0"/>
          <w:numId w:val="3"/>
        </w:numPr>
        <w:spacing w:after="70" w:line="290"/>
      </w:pPr>
      <w:r>
        <w:rPr>
          <w:rFonts w:ascii="Arial" w:cs="Arial" w:eastAsia="Arial" w:hAnsi="Arial"/>
          <w:sz w:val="21"/>
          <w:szCs w:val="21"/>
        </w:rPr>
        <w:t xml:space="preserve"/>
      </w:r>
      <w:r>
        <w:rPr>
          <w:rFonts w:ascii="Arial" w:cs="Arial" w:eastAsia="Arial" w:hAnsi="Arial"/>
          <w:b/>
          <w:bCs/>
          <w:sz w:val="21"/>
          <w:szCs w:val="21"/>
        </w:rPr>
        <w:t xml:space="preserve">Xoá chỉ khi chưa gắn vào đơn / khách nào</w:t>
      </w:r>
      <w:r>
        <w:rPr>
          <w:rFonts w:ascii="Arial" w:cs="Arial" w:eastAsia="Arial" w:hAnsi="Arial"/>
          <w:sz w:val="21"/>
          <w:szCs w:val="21"/>
        </w:rPr>
        <w:t xml:space="preserve">; thẻ đang dùng thì Ngừng dùng để giữ lịch sử.</w:t>
      </w:r>
    </w:p>
    <w:p>
      <w:pPr>
        <w:pStyle w:val="ListParagraph"/>
        <w:numPr>
          <w:ilvl w:val="0"/>
          <w:numId w:val="3"/>
        </w:numPr>
        <w:spacing w:after="70" w:line="290"/>
      </w:pPr>
      <w:r>
        <w:rPr>
          <w:rFonts w:ascii="Arial" w:cs="Arial" w:eastAsia="Arial" w:hAnsi="Arial"/>
          <w:sz w:val="21"/>
          <w:szCs w:val="21"/>
        </w:rPr>
        <w:t xml:space="preserve">Thẻ ngừng dùng không chọn được cho chứng từ mới.</w:t>
      </w:r>
    </w:p>
    <w:p>
      <w:pPr>
        <w:pStyle w:val="Heading1"/>
        <w:keepNext/>
        <w:spacing w:after="120" w:before="3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5. Dữ liệu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2007"/>
        <w:gridCol w:w="5222"/>
      </w:tblGrid>
      <w:tr>
        <w:trPr>
          <w:cantSplit/>
          <w:tblHeader/>
        </w:trPr>
        <w:tc>
          <w:tcPr>
            <w:tcW w:type="dxa" w:w="240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Trường</w:t>
            </w:r>
          </w:p>
        </w:tc>
        <w:tc>
          <w:tcPr>
            <w:tcW w:type="dxa" w:w="200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Kiểu / định dạng</w:t>
            </w:r>
          </w:p>
        </w:tc>
        <w:tc>
          <w:tcPr>
            <w:tcW w:type="dxa" w:w="522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Mô tả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name, color</w:t>
            </w:r>
          </w:p>
        </w:tc>
        <w:tc>
          <w:tcPr>
            <w:tcW w:type="dxa" w:w="200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Chuỗi, mã màu</w:t>
            </w:r>
          </w:p>
        </w:tc>
        <w:tc>
          <w:tcPr>
            <w:tcW w:type="dxa" w:w="522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Tên và màu thẻ.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sortOrder, isActive</w:t>
            </w:r>
          </w:p>
        </w:tc>
        <w:tc>
          <w:tcPr>
            <w:tcW w:type="dxa" w:w="200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Số, cờ</w:t>
            </w:r>
          </w:p>
        </w:tc>
        <w:tc>
          <w:tcPr>
            <w:tcW w:type="dxa" w:w="522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Thứ tự và trạng thái.</w:t>
            </w:r>
          </w:p>
        </w:tc>
      </w:tr>
    </w:tbl>
    <w:p>
      <w:pPr>
        <w:pStyle w:val="Heading1"/>
        <w:keepNext/>
        <w:spacing w:after="120" w:before="3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6. Liên kết với chức năng khác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10"/>
        <w:gridCol w:w="7028"/>
      </w:tblGrid>
      <w:tr>
        <w:trPr>
          <w:cantSplit/>
          <w:tblHeader/>
        </w:trPr>
        <w:tc>
          <w:tcPr>
            <w:tcW w:type="dxa" w:w="26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Chức năng</w:t>
            </w:r>
          </w:p>
        </w:tc>
        <w:tc>
          <w:tcPr>
            <w:tcW w:type="dxa" w:w="70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Quan hệ</w:t>
            </w:r>
          </w:p>
        </w:tc>
      </w:tr>
      <w:tr>
        <w:trPr>
          <w:cantSplit/>
        </w:trPr>
        <w:tc>
          <w:tcPr>
            <w:tcW w:type="dxa" w:w="26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Đơn hàng bán (ATL-12)</w:t>
            </w:r>
          </w:p>
        </w:tc>
        <w:tc>
          <w:tcPr>
            <w:tcW w:type="dxa" w:w="70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Gắn và lọc theo thẻ.</w:t>
            </w:r>
          </w:p>
        </w:tc>
      </w:tr>
      <w:tr>
        <w:trPr>
          <w:cantSplit/>
        </w:trPr>
        <w:tc>
          <w:tcPr>
            <w:tcW w:type="dxa" w:w="26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Khách hàng (ATL-11)</w:t>
            </w:r>
          </w:p>
        </w:tc>
        <w:tc>
          <w:tcPr>
            <w:tcW w:type="dxa" w:w="70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Gắn và lọc theo thẻ.</w:t>
            </w:r>
          </w:p>
        </w:tc>
      </w:tr>
      <w:tr>
        <w:trPr>
          <w:cantSplit/>
        </w:trPr>
        <w:tc>
          <w:tcPr>
            <w:tcW w:type="dxa" w:w="26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Màu hiển thị (ATL-24)</w:t>
            </w:r>
          </w:p>
        </w:tc>
        <w:tc>
          <w:tcPr>
            <w:tcW w:type="dxa" w:w="70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12 màu có tên dùng chung với các tag trạng thái.</w:t>
            </w:r>
          </w:p>
        </w:tc>
      </w:tr>
    </w:tbl>
    <w:p>
      <w:pPr>
        <w:pStyle w:val="Heading1"/>
        <w:keepNext/>
        <w:spacing w:after="120" w:before="3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7. Trường hợp ngoại lệ &amp; thông báo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14"/>
        <w:gridCol w:w="6024"/>
      </w:tblGrid>
      <w:tr>
        <w:trPr>
          <w:cantSplit/>
          <w:tblHeader/>
        </w:trPr>
        <w:tc>
          <w:tcPr>
            <w:tcW w:type="dxa" w:w="361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Tình huống</w:t>
            </w:r>
          </w:p>
        </w:tc>
        <w:tc>
          <w:tcPr>
            <w:tcW w:type="dxa" w:w="602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Hệ thống xử lý</w:t>
            </w:r>
          </w:p>
        </w:tc>
      </w:tr>
      <w:tr>
        <w:trPr>
          <w:cantSplit/>
        </w:trPr>
        <w:tc>
          <w:tcPr>
            <w:tcW w:type="dxa" w:w="361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Xoá thẻ đang dùng</w:t>
            </w:r>
          </w:p>
        </w:tc>
        <w:tc>
          <w:tcPr>
            <w:tcW w:type="dxa" w:w="602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Báo không xoá được, gợi ý Ngừng dùng.</w:t>
            </w:r>
          </w:p>
        </w:tc>
      </w:tr>
    </w:tbl>
    <w:p>
      <w:pPr>
        <w:pStyle w:val="Heading1"/>
        <w:keepNext/>
        <w:spacing w:after="120" w:before="3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8. Ghi chú &amp; giới hạn hiện tại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sz w:val="21"/>
          <w:szCs w:val="21"/>
        </w:rPr>
        <w:t xml:space="preserve">Quyền Quản lý thẻ gộp thêm/sửa/xoá.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sz w:val="21"/>
          <w:szCs w:val="21"/>
        </w:rPr>
        <w:t xml:space="preserve">Hệ thống hiện chạy trên dữ liệu mô phỏng (mock) trong trình duyệt; các quy tắc dưới đây là hành vi đã cài đặt ở giao diện và sẽ ánh xạ 1:1 sang API backend.</w:t>
      </w:r>
    </w:p>
    <w:sectPr>
      <w:headerReference w:type="default" r:id="rId6"/>
      <w:footerReference w:type="default" r:id="rId7"/>
      <w:pgSz w:w="11906" w:h="16838" w:orient="portrait"/>
      <w:pgMar w:top="1300" w:right="1134" w:bottom="1200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F7F7F"/>
        <w:sz w:val="17"/>
        <w:szCs w:val="17"/>
      </w:rPr>
      <w:t xml:space="preserve">Trang </w:t>
    </w:r>
    <w:r>
      <w:rPr>
        <w:rFonts w:ascii="Arial" w:cs="Arial" w:eastAsia="Arial" w:hAnsi="Arial"/>
        <w:color w:val="7F7F7F"/>
        <w:sz w:val="17"/>
        <w:szCs w:val="17"/>
      </w:rPr>
      <w:fldChar w:fldCharType="begin"/>
    </w:r>
    <w:r>
      <w:rPr>
        <w:rFonts w:ascii="Arial" w:cs="Arial" w:eastAsia="Arial" w:hAnsi="Arial"/>
        <w:color w:val="7F7F7F"/>
        <w:sz w:val="17"/>
        <w:szCs w:val="17"/>
      </w:rPr>
      <w:instrText xml:space="preserve">PAGE</w:instrText>
    </w:r>
    <w:r>
      <w:rPr>
        <w:rFonts w:ascii="Arial" w:cs="Arial" w:eastAsia="Arial" w:hAnsi="Arial"/>
        <w:color w:val="7F7F7F"/>
        <w:sz w:val="17"/>
        <w:szCs w:val="17"/>
      </w:rPr>
      <w:fldChar w:fldCharType="separate"/>
    </w:r>
    <w:r>
      <w:rPr>
        <w:rFonts w:ascii="Arial" w:cs="Arial" w:eastAsia="Arial" w:hAnsi="Arial"/>
        <w:color w:val="7F7F7F"/>
        <w:sz w:val="17"/>
        <w:szCs w:val="17"/>
      </w:rPr>
      <w:fldChar w:fldCharType="end"/>
    </w:r>
    <w:r>
      <w:rPr>
        <w:rFonts w:ascii="Arial" w:cs="Arial" w:eastAsia="Arial" w:hAnsi="Arial"/>
        <w:color w:val="7F7F7F"/>
        <w:sz w:val="17"/>
        <w:szCs w:val="17"/>
      </w:rPr>
      <w:t xml:space="preserve"> / </w:t>
    </w:r>
    <w:r>
      <w:rPr>
        <w:rFonts w:ascii="Arial" w:cs="Arial" w:eastAsia="Arial" w:hAnsi="Arial"/>
        <w:color w:val="7F7F7F"/>
        <w:sz w:val="17"/>
        <w:szCs w:val="17"/>
      </w:rPr>
      <w:fldChar w:fldCharType="begin"/>
    </w:r>
    <w:r>
      <w:rPr>
        <w:rFonts w:ascii="Arial" w:cs="Arial" w:eastAsia="Arial" w:hAnsi="Arial"/>
        <w:color w:val="7F7F7F"/>
        <w:sz w:val="17"/>
        <w:szCs w:val="17"/>
      </w:rPr>
      <w:instrText xml:space="preserve">NUMPAGES</w:instrText>
    </w:r>
    <w:r>
      <w:rPr>
        <w:rFonts w:ascii="Arial" w:cs="Arial" w:eastAsia="Arial" w:hAnsi="Arial"/>
        <w:color w:val="7F7F7F"/>
        <w:sz w:val="17"/>
        <w:szCs w:val="17"/>
      </w:rPr>
      <w:fldChar w:fldCharType="separate"/>
    </w:r>
    <w:r>
      <w:rPr>
        <w:rFonts w:ascii="Arial" w:cs="Arial" w:eastAsia="Arial" w:hAnsi="Arial"/>
        <w:color w:val="7F7F7F"/>
        <w:sz w:val="17"/>
        <w:szCs w:val="17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A6A6A6" w:sz="6" w:space="2"/>
      </w:pBdr>
      <w:tabs>
        <w:tab w:val="right" w:pos="9638"/>
      </w:tabs>
    </w:pPr>
    <w:r>
      <w:rPr>
        <w:rFonts w:ascii="Arial" w:cs="Arial" w:eastAsia="Arial" w:hAnsi="Arial"/>
        <w:color w:val="7F7F7F"/>
        <w:sz w:val="17"/>
        <w:szCs w:val="17"/>
      </w:rPr>
      <w:t xml:space="preserve">Ninh Trang ERP — Tài liệu Atlas</w:t>
    </w:r>
    <w:r>
      <w:rPr>
        <w:rFonts w:ascii="Arial" w:cs="Arial" w:eastAsia="Arial" w:hAnsi="Arial"/>
        <w:color w:val="7F7F7F"/>
        <w:sz w:val="17"/>
        <w:szCs w:val="17"/>
      </w:rPr>
      <w:t xml:space="preserve">	ATL-21 · Thẻ đánh dấu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20"/>
      <w:outlineLvl w:val="0"/>
    </w:pPr>
    <w:rPr>
      <w:rFonts w:ascii="Arial" w:cs="Arial" w:eastAsia="Arial" w:hAnsi="Arial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2F5496"/>
      <w:sz w:val="24"/>
      <w:szCs w:val="2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ATL-21 — Thẻ đánh dấu</dc:title>
  <dc:creator>Ninh Trang ERP</dc:creator>
  <cp:lastModifiedBy>Un-named</cp:lastModifiedBy>
  <cp:revision>1</cp:revision>
  <dcterms:created xsi:type="dcterms:W3CDTF">2026-10-22T00:22:04.953Z</dcterms:created>
  <dcterms:modified xsi:type="dcterms:W3CDTF">2026-10-22T00:22:04.953Z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