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170"/>
        <w:tblLook w:firstColumn="1" w:firstRow="1" w:lastColumn="0" w:lastRow="0" w:noHBand="0" w:noVBand="1" w:val="04A0"/>
        <w:tblLayout w:type="fixed"/>
        <w:tblInd w:type="dxa" w:w="-500"/>
      </w:tblPr>
      <w:tblGrid>
        <w:gridCol w:w="4535"/>
        <w:gridCol w:w="4535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  <w:rFonts w:ascii="Times New Roman" w:hAnsi="Times New Roman" w:eastAsia="Times New Roman"/>
              </w:rPr>
              <w:t>SỞ GDĐT ĐỒNG THÁP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  <w:rFonts w:ascii="Times New Roman" w:hAnsi="Times New Roman" w:eastAsia="Times New Roman"/>
              </w:rPr>
              <w:t>TRƯỜNG THPT ĐỐC BINH KIỀU</w:t>
            </w:r>
          </w:p>
          <w:p>
            <w:pPr>
              <w:spacing w:before="0" w:after="0" w:line="20" w:lineRule="exact"/>
            </w:pPr>
            <w:r>
              <w:rPr/>
              <w:pict>
                <v:line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pt,2pt" to="160pt,2pt" strokecolor="#000000" strokeweight="0.75pt"/>
              </w:pict>
            </w:r>
          </w:p>
        </w:tc>
        <w:tc>
          <w:tcPr>
            <w:tcW w:type="dxa" w:w="567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  <w:rFonts w:ascii="Times New Roman" w:hAnsi="Times New Roman" w:eastAsia="Times New Roman"/>
              </w:rPr>
              <w:t>CỘNG HÒA XÃ HỘI CHỦ NGHĨA VIỆT NAM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8"/>
                <w:rFonts w:ascii="Times New Roman" w:hAnsi="Times New Roman" w:eastAsia="Times New Roman"/>
              </w:rPr>
              <w:t>Độc lập – Tự do – Hạnh phúc</w:t>
            </w:r>
          </w:p>
          <w:p>
            <w:pPr>
              <w:spacing w:before="0" w:after="0" w:line="20" w:lineRule="exact"/>
            </w:pPr>
            <w:r>
              <w:rPr/>
              <w:pict>
                <v:line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pt,2pt" to="224pt,2pt" strokecolor="#000000" strokeweight="0.75pt"/>
              </w:pict>
            </w:r>
          </w:p>
        </w:tc>
      </w:tr>
      <w:tr>
        <w:tc>
          <w:tcPr>
            <w:tcW w:type="dxa" w:w="4535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16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  <w:rFonts w:ascii="Times New Roman" w:hAnsi="Times New Roman" w:eastAsia="Times New Roman"/>
              </w:rPr>
              <w:t>Số: 369/KH-UBND</w:t>
            </w:r>
          </w:p>
        </w:tc>
        <w:tc>
          <w:tcPr>
            <w:tcW w:type="dxa" w:w="4535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160" w:after="0"/>
              <w:jc w:val="center"/>
            </w:pPr>
            <w:r>
              <w:rPr>
                <w:rFonts w:ascii="Times New Roman" w:hAnsi="Times New Roman"/>
                <w:b w:val="0"/>
                <w:i/>
                <w:sz w:val="26"/>
                <w:rFonts w:ascii="Times New Roman" w:hAnsi="Times New Roman" w:eastAsia="Times New Roman"/>
              </w:rPr>
              <w:t>Đốc Binh Kiều, ngày 29 tháng 03 năm 2026</w:t>
            </w:r>
          </w:p>
        </w:tc>
      </w:tr>
      <w:tr>
        <w:tc>
          <w:tcPr>
            <w:tcW w:type="dxa" w:w="4535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/>
        </w:tc>
        <w:tc>
          <w:tcPr>
            <w:tcW w:type="dxa" w:w="4535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/>
        </w:tc>
      </w:tr>
    </w:tbl>
    <w:p/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i w:val="0"/>
          <w:sz w:val="28"/>
          <w:rFonts w:ascii="Times New Roman" w:hAnsi="Times New Roman" w:eastAsia="Times New Roman"/>
        </w:rPr>
        <w:t>KẾ HOẠCH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i w:val="0"/>
          <w:sz w:val="28"/>
          <w:rFonts w:ascii="Times New Roman" w:hAnsi="Times New Roman" w:eastAsia="Times New Roman"/>
        </w:rPr>
        <w:t>Về việc ngăn chặn, đẩy lùi bạo lực học đường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/>
                <w:sz w:val="24"/>
                <w:rFonts w:ascii="Times New Roman" w:hAnsi="Times New Roman" w:eastAsia="Times New Roman"/>
              </w:rPr>
              <w:t>Nơi nhận:</w:t>
            </w:r>
          </w:p>
          <w:p>
            <w:pPr>
              <w:spacing w:before="0" w:after="0" w:line="240" w:lineRule="auto"/>
              <w:ind w:left="0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eastAsia="Times New Roman"/>
              </w:rPr>
              <w:t>- Trường THPT Đốc Bình Kiều;</w:t>
            </w:r>
          </w:p>
          <w:p>
            <w:pPr>
              <w:spacing w:before="0" w:after="0" w:line="240" w:lineRule="auto"/>
              <w:ind w:left="0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eastAsia="Times New Roman"/>
              </w:rPr>
              <w:t>- Phòng GDĐT huyện;</w:t>
            </w:r>
          </w:p>
          <w:p>
            <w:pPr>
              <w:spacing w:before="0" w:after="0" w:line="240" w:lineRule="auto"/>
              <w:ind w:left="0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eastAsia="Times New Roman"/>
              </w:rPr>
              <w:t>- Sở GDĐT Đồng Tháp;</w:t>
            </w:r>
          </w:p>
        </w:tc>
        <w:tc>
          <w:tcPr>
            <w:tcW w:type="dxa" w:w="4535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8"/>
                <w:rFonts w:ascii="Times New Roman" w:hAnsi="Times New Roman" w:eastAsia="Times New Roman"/>
              </w:rPr>
              <w:t>KT. HIỆU TRƯỞNG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8"/>
                <w:rFonts w:ascii="Times New Roman" w:hAnsi="Times New Roman" w:eastAsia="Times New Roman"/>
              </w:rPr>
              <w:t>PHÓ HIỆU TRƯỞNG</w:t>
            </w: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8"/>
                <w:rFonts w:ascii="Times New Roman" w:hAnsi="Times New Roman" w:eastAsia="Times New Roman"/>
              </w:rPr>
              <w:t>Nguyễn Minh Trí</w:t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