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7588A" w:rsidRDefault="00B7588A" w:rsidP="00B7588A">
      <w:pPr>
        <w:spacing w:line="360" w:lineRule="auto"/>
        <w:jc w:val="both"/>
        <w:rPr>
          <w:rFonts w:ascii="Times New Roman" w:hAnsi="Times New Roman" w:cs="Times New Roman"/>
          <w:sz w:val="24"/>
          <w:szCs w:val="24"/>
        </w:rPr>
      </w:pPr>
      <w:r w:rsidRPr="005F1195">
        <w:rPr>
          <w:rFonts w:ascii="Times New Roman" w:hAnsi="Times New Roman" w:cs="Times New Roman"/>
          <w:sz w:val="24"/>
          <w:szCs w:val="24"/>
        </w:rPr>
        <w:t>2.3.</w:t>
      </w:r>
      <w:r>
        <w:rPr>
          <w:rFonts w:ascii="Times New Roman" w:hAnsi="Times New Roman" w:cs="Times New Roman"/>
          <w:sz w:val="24"/>
          <w:szCs w:val="24"/>
        </w:rPr>
        <w:t>5</w:t>
      </w:r>
      <w:r w:rsidRPr="005F1195">
        <w:rPr>
          <w:rFonts w:ascii="Times New Roman" w:hAnsi="Times New Roman" w:cs="Times New Roman"/>
          <w:sz w:val="24"/>
          <w:szCs w:val="24"/>
        </w:rPr>
        <w:t xml:space="preserve">. </w:t>
      </w:r>
      <w:r>
        <w:rPr>
          <w:rFonts w:ascii="Times New Roman" w:hAnsi="Times New Roman" w:cs="Times New Roman"/>
          <w:sz w:val="24"/>
          <w:szCs w:val="24"/>
        </w:rPr>
        <w:t>Ponude, rezervacije, ocjenjivanje, kontaktiranje</w:t>
      </w:r>
    </w:p>
    <w:p w:rsidR="00B7588A" w:rsidRDefault="00B7588A" w:rsidP="00B758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[Božo Kvesić, Nikola </w:t>
      </w:r>
      <w:proofErr w:type="spellStart"/>
      <w:r>
        <w:rPr>
          <w:rFonts w:ascii="Times New Roman" w:hAnsi="Times New Roman" w:cs="Times New Roman"/>
          <w:sz w:val="24"/>
          <w:szCs w:val="24"/>
        </w:rPr>
        <w:t>Muše</w:t>
      </w:r>
      <w:proofErr w:type="spellEnd"/>
      <w:r>
        <w:rPr>
          <w:rFonts w:ascii="Times New Roman" w:hAnsi="Times New Roman" w:cs="Times New Roman"/>
          <w:sz w:val="24"/>
          <w:szCs w:val="24"/>
        </w:rPr>
        <w:t>]</w:t>
      </w:r>
    </w:p>
    <w:p w:rsidR="00B7588A" w:rsidRDefault="00B7588A" w:rsidP="00B758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Svaki korisnik (neregistriran i registriran korisnik) ima mogućnost pregledavanja svih aktivnih ponuda unutar sustava. Ponude je moguće filtrirati prema vrsti ribe, lokacije, rasponu cijene te ih je moguće pretraživati i sortirati. Odabirom opcije Pogledaj ocjene, korisnici mogu vidjeti prosječnu ocjenu ponuditelja ponude te vidjeti popis ocjena i komentara drugih korisnika. Opcija Detalji nudi dodatni opis ponude. Registrirani korisnik može uz navedene funkcionalnosti i kontaktirati ponuditelja slanjem poruka. Kreiranje ponude se izvodi odabirom opcije Kreiraj ponudu gdje se iz padajućeg izbornika odabire vrsta ribe za prodaju, lokacija, navode se cijena, količina, opis i broj sati trajanja rezervacije (koji je po </w:t>
      </w:r>
      <w:proofErr w:type="spellStart"/>
      <w:r>
        <w:rPr>
          <w:rFonts w:ascii="Times New Roman" w:hAnsi="Times New Roman" w:cs="Times New Roman"/>
          <w:sz w:val="24"/>
          <w:szCs w:val="24"/>
        </w:rPr>
        <w:t>defaultu</w:t>
      </w:r>
      <w:proofErr w:type="spellEnd"/>
      <w:r>
        <w:rPr>
          <w:rFonts w:ascii="Times New Roman" w:hAnsi="Times New Roman" w:cs="Times New Roman"/>
          <w:sz w:val="24"/>
          <w:szCs w:val="24"/>
        </w:rPr>
        <w:t xml:space="preserve"> 3). Moguće je dodati i dodatnu fotografiju ribe. Korisnici mogu uređivati vlastite ponude – brisati ili ažurirati, a administrator može uređivati sve ponude. Ažuriranjem ponude je moguće promijeniti podatke o vrsti ribe koja se prodaje, lokaciji prodaje, cijeni, količini, opisu ponude, vremenu rezerviranja te slici ponude. Korisnici mogu slati zahtjeve za rezervacijom na željenu ponudu gdje navode količinu. Ponuditelj ima uvid u zahtjeve za rezervacijom za svoje ponude te može prihvaćati ili odbijati zahtjeve. Prihvaćanjem zahtjeva za rezervacijom se kreira rezervacija uz generiranje PDF izvješća o rezervaciji u kojem se navode podaci o kupcu i ponuditelju, detalji o ponudi te ukupan iznos. PDF se šalje kupcu i ponuditelju na mail. Potvrđivanjem rezervacije se smanjuje količina ribe koja se prodaje. Kada količina dođe na 0 (rasproda se), ponuda postaje neaktivna i ne prikazuje se više u aplikaciji. Kupac i ponuditelj mogu otkazati rezervaciju prije isteka roka. Otkazivanjem rezervacije se rezervirana količina vraća u ponudu te tu količinu može rezervirati drugi kupac. Kupac vidi popis svojih rezervacija pod opcijom Moje rezervacije koje može otkazati. Ponuditelj vidi popis rezervacija za svoje ponude pod opcijom Odobrene rezervacije gdje može otkazati rezervaciju ili označiti da je kupac preuzeo ribu. Ukoliko je kupac preuzeo ribu prije isteka roka, ponuditelj treba označiti da je kupac preuzeo ribu. Potvrđivanjem preuzimanja ribe, otvara se forma za unos ocjene i komentara za korisnika. Opcija Završene rezervacije sadrži popis kupaca i ponuditelja prijavljenog korisnika u aplikaciji te je za svakog moguće ostaviti ocjenu i komentar ili iste ažurirati. Ako kupac nije preuzeo ribu prije isteka roka, rezervacija mu propada te se rezervirana količina vraća u ponudu. </w:t>
      </w:r>
      <w:r w:rsidRPr="009C3AF6">
        <w:rPr>
          <w:rFonts w:ascii="Times New Roman" w:hAnsi="Times New Roman" w:cs="Times New Roman"/>
          <w:sz w:val="24"/>
          <w:szCs w:val="24"/>
        </w:rPr>
        <w:t>pisane funkcionalnosti su prikazane dijagramom klasa koji ih povezuje.</w:t>
      </w:r>
    </w:p>
    <w:p w:rsidR="001879F8" w:rsidRDefault="00B7588A">
      <w:r>
        <w:rPr>
          <w:rFonts w:ascii="Times New Roman" w:hAnsi="Times New Roman" w:cs="Times New Roman"/>
          <w:noProof/>
          <w:sz w:val="24"/>
          <w:szCs w:val="24"/>
        </w:rPr>
        <w:lastRenderedPageBreak/>
        <w:drawing>
          <wp:inline distT="0" distB="0" distL="0" distR="0" wp14:anchorId="6D7F5ABF" wp14:editId="49C93651">
            <wp:extent cx="5760720" cy="2613025"/>
            <wp:effectExtent l="0" t="0" r="0" b="0"/>
            <wp:docPr id="18" name="Slika 18"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otovi_dijagram_klasa.vp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2613025"/>
                    </a:xfrm>
                    <a:prstGeom prst="rect">
                      <a:avLst/>
                    </a:prstGeom>
                  </pic:spPr>
                </pic:pic>
              </a:graphicData>
            </a:graphic>
          </wp:inline>
        </w:drawing>
      </w:r>
    </w:p>
    <w:sectPr w:rsidR="001879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88A"/>
    <w:rsid w:val="001879F8"/>
    <w:rsid w:val="00B7588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45C1F-8CD5-4BDC-B0A8-86DFEDDA7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88A"/>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Pranjić</dc:creator>
  <cp:keywords/>
  <dc:description/>
  <cp:lastModifiedBy>Anabela Pranjić</cp:lastModifiedBy>
  <cp:revision>1</cp:revision>
  <dcterms:created xsi:type="dcterms:W3CDTF">2020-07-16T00:22:00Z</dcterms:created>
  <dcterms:modified xsi:type="dcterms:W3CDTF">2020-07-16T00:23:00Z</dcterms:modified>
</cp:coreProperties>
</file>