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0EF9" w:rsidRDefault="00A70EF9" w:rsidP="00A70EF9">
      <w:pPr>
        <w:spacing w:line="360" w:lineRule="auto"/>
        <w:jc w:val="both"/>
        <w:rPr>
          <w:rFonts w:ascii="Times New Roman" w:hAnsi="Times New Roman" w:cs="Times New Roman"/>
          <w:sz w:val="24"/>
          <w:szCs w:val="24"/>
        </w:rPr>
      </w:pPr>
      <w:r>
        <w:rPr>
          <w:rFonts w:ascii="Times New Roman" w:hAnsi="Times New Roman" w:cs="Times New Roman"/>
          <w:sz w:val="24"/>
          <w:szCs w:val="24"/>
        </w:rPr>
        <w:t>2.3.5. Registracija</w:t>
      </w:r>
    </w:p>
    <w:p w:rsidR="00A70EF9" w:rsidRDefault="00A70EF9" w:rsidP="00A70E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[Nikola </w:t>
      </w:r>
      <w:proofErr w:type="spellStart"/>
      <w:r>
        <w:rPr>
          <w:rFonts w:ascii="Times New Roman" w:hAnsi="Times New Roman" w:cs="Times New Roman"/>
          <w:sz w:val="24"/>
          <w:szCs w:val="24"/>
        </w:rPr>
        <w:t>Muše</w:t>
      </w:r>
      <w:proofErr w:type="spellEnd"/>
      <w:r>
        <w:rPr>
          <w:rFonts w:ascii="Times New Roman" w:hAnsi="Times New Roman" w:cs="Times New Roman"/>
          <w:sz w:val="24"/>
          <w:szCs w:val="24"/>
        </w:rPr>
        <w:t>]</w:t>
      </w:r>
    </w:p>
    <w:p w:rsidR="00A70EF9" w:rsidRDefault="00A70EF9" w:rsidP="00A70EF9">
      <w:pPr>
        <w:spacing w:line="360" w:lineRule="auto"/>
        <w:jc w:val="both"/>
        <w:rPr>
          <w:rFonts w:ascii="Times New Roman" w:hAnsi="Times New Roman" w:cs="Times New Roman"/>
          <w:sz w:val="24"/>
          <w:szCs w:val="24"/>
        </w:rPr>
      </w:pPr>
      <w:r>
        <w:rPr>
          <w:rFonts w:ascii="Times New Roman" w:hAnsi="Times New Roman" w:cs="Times New Roman"/>
          <w:sz w:val="24"/>
          <w:szCs w:val="24"/>
        </w:rPr>
        <w:t>Na slici je prikazana aktivnost registracije korisnika. Na početnoj stranici se nalazi opcija registracije čijim klikom se otvara forma za registraciju koja zahtjeva unos imena, prezimena, korisničkog imena, adrese, mjesta stanovanja, broja telefona, email-a, lozinke i ponovljene lozinke. Pritiskom gumba „Registriraj se“, provjerava se jesu li unesene sve vrijednosti. Ako neka od vrijednosti nije unesena, aplikacija šalje obavijest korisniku kako nije unio pojedinu vrijednost ili ju je pogrešno unio te korisnik mora ispraviti pogrešno unesenu vrijednost ili unijeti ispravnu vrijednost. Također se provjerava zauzetost korisničkog imena i emaila. Nakon što su svi podaci ispravno uneseni, korisnik može pritiskom gumba „Registriraj se“ primiti na uneseni email verifikacijski kod u obliku peteroznamenkastog broja kojeg treba unijeti u za to predviđeno polje. Ukoliko korisnik ne unese verifikacijski kod ili unese krivi, aplikacija ga obavještava kako je unio neispravni verifikacijski kod ili nije uopće unio kod. Ispravnim unosom verifikacijskog koda, korisniku se otvara forma na kojoj su prikazani uvjeti korištenja koje korisnik može prihvatiti ili odbiti. Odbijanjem uvjeta korištenja onemogućuje se registracija, a prihvaćanjem završava postupak registracije. Korisnik može odustati od registracije u trenutku popunjavanja podataka u formi za registraciju. Odustajanjem od registracije korisniku se prikaže početna forma gosta.</w:t>
      </w:r>
    </w:p>
    <w:p w:rsidR="00394738" w:rsidRDefault="00A70EF9">
      <w:r>
        <w:rPr>
          <w:noProof/>
        </w:rPr>
        <w:drawing>
          <wp:inline distT="0" distB="0" distL="0" distR="0">
            <wp:extent cx="5760720" cy="1130300"/>
            <wp:effectExtent l="0" t="0" r="0" b="0"/>
            <wp:docPr id="1" name="Slika 1" descr="Slika na kojoj se prikazuje snimka zaslona, sob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jagramAktivnosti_-_Registracija.vp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1130300"/>
                    </a:xfrm>
                    <a:prstGeom prst="rect">
                      <a:avLst/>
                    </a:prstGeom>
                  </pic:spPr>
                </pic:pic>
              </a:graphicData>
            </a:graphic>
          </wp:inline>
        </w:drawing>
      </w:r>
    </w:p>
    <w:sectPr w:rsidR="00394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F9"/>
    <w:rsid w:val="00394738"/>
    <w:rsid w:val="00A70EF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27FB7-E3F2-487A-8BED-B16D920C3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EF9"/>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Pranjić</dc:creator>
  <cp:keywords/>
  <dc:description/>
  <cp:lastModifiedBy>Anabela Pranjić</cp:lastModifiedBy>
  <cp:revision>1</cp:revision>
  <dcterms:created xsi:type="dcterms:W3CDTF">2020-07-14T19:48:00Z</dcterms:created>
  <dcterms:modified xsi:type="dcterms:W3CDTF">2020-07-14T19:49:00Z</dcterms:modified>
</cp:coreProperties>
</file>