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lang w:val="en-US" w:eastAsia="zh-CN"/>
        </w:rPr>
      </w:pPr>
      <w:bookmarkStart w:id="0" w:name="OLE_LINK64"/>
      <w:r>
        <w:rPr>
          <w:rFonts w:hint="eastAsia"/>
          <w:b w:val="0"/>
          <w:bCs/>
          <w:lang w:val="en-US" w:eastAsia="zh-CN"/>
        </w:rPr>
        <w:t>Bootstrap 教程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什么是Bootstrap</w:t>
      </w:r>
    </w:p>
    <w:p>
      <w:pPr>
        <w:numPr>
          <w:ilvl w:val="0"/>
          <w:numId w:val="2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Bootstrap简介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简洁、直观、强悍的前端开发框架，让web开发更迅速、简单。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(2)来自Twitter，是目前很受欢迎的前端框架之一。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(3)Bootstrap是基于HTML、CSS、JavaScript的，让书写代码更容易。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(4)移动优先，响应式布局优先。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Bootstrap资源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cs="Consolas"/>
          <w:sz w:val="24"/>
          <w:szCs w:val="24"/>
          <w:lang w:val="en-US" w:eastAsia="zh-CN"/>
        </w:rPr>
        <w:instrText xml:space="preserve"> HYPERLINK "http://getbootstrap.com/" </w:instrText>
      </w: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sz w:val="24"/>
          <w:szCs w:val="24"/>
          <w:lang w:val="en-US" w:eastAsia="zh-CN"/>
        </w:rPr>
        <w:t>http://getbootstrap.com/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cs="Consolas"/>
          <w:sz w:val="24"/>
          <w:szCs w:val="24"/>
          <w:lang w:val="en-US" w:eastAsia="zh-CN"/>
        </w:rPr>
        <w:instrText xml:space="preserve"> HYPERLINK "https://github.com/twbs" </w:instrText>
      </w: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sz w:val="24"/>
          <w:szCs w:val="24"/>
          <w:lang w:val="en-US" w:eastAsia="zh-CN"/>
        </w:rPr>
        <w:t>https://github.com/twbs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instrText xml:space="preserve"> HYPERLINK "https://www.bootcss.com/" </w:instrTex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http://www.bootcss.com/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(中文官网)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下载-基于JQ-引入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bootstrap.js依赖于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jquery.js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使用Bootstrap准备工作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 lang="en"&gt;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&lt;head&gt;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&lt;meta charset="utf-8"&gt;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&lt;meta http-equiv="X-UA-Compatible" content="IE=edge"&gt;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&lt;link rel="stylesheet" href="./css/bootstrap.css"&gt;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&lt;/head&gt;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&lt;body&gt;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&lt;script src="./js/jquery-1.11.1.js"&gt;&lt;/script&gt;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       &lt;script src="./js/bootstrap.js"&gt;&lt;/script&gt;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&lt;/body&gt;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注释：准备工作①设置IE8浏览器的渲染方式。②设置视口。③引入bootstrap.css。④引入jquery.js。⑤引入bootstrap.js。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bootstrap栅格系统</w:t>
      </w:r>
    </w:p>
    <w:p>
      <w:pPr>
        <w:numPr>
          <w:ilvl w:val="0"/>
          <w:numId w:val="3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容器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布局放在容器里，布局分为12列。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表示行: row   表示列: col 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流体布局/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自适应容器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(container-fluid)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固定布局/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固定容器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(container)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固定:1170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970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750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auto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屏幕宽度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阈值</w:t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:1200</w:t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992</w:t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768</w:t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768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 (1170)-1200-(970)-992-(750)-768-(auto)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实例: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&lt;div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container-fluid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宽度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自适应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，两边padding为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15px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&lt;div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container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根据屏幕分辨率的阈值区间，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固定容器宽度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(1170/970/750/auto)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两边padding为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15px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注释:①自适应容器与固定容器的区别:自适应容器的宽度永远自适应，固定容器的宽度只在屏幕分辨率小于768时自适应，在屏幕宽度大于768时根据阈值区间固定宽度。②由于容器都有默认的padding值，故应避免容器发生嵌套，影响布局的合理性。③可个性化修改Bootstrap默认CSS样式，例如: .container{width: 1000px 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!important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;}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col-lg-* 大屏幕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col-md-*中等屏幕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col-sm-*小屏幕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col-xs-* 移动端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大屏幕: lg-1200-md-992-sm-768-xs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实例: &lt;div class="container"&gt;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&lt;div class="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col-md-1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"&gt;col-lg-1&lt;/div&gt;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 &lt;div class="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col-md-11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"&gt;col-lg-11&lt;/div&gt;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&lt;div class="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col-xs-3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"&gt;col-xs-1&lt;/div&gt;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 &lt;div class="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col-xs-9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"&gt;col-xs-11&lt;/div&gt;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 ①在栅格系统中，大于当前设置的屏幕尺寸范围时，水平排列；小于当前设置的屏幕尺寸范围时，竖向排列。即: lg只在屏幕分辨率大于1200时有效，md只在屏幕分辨率大于992时有效，sm只在屏幕分辨率大于768时有效，xs在任何屏幕分辨率时都有效。②栅格系统无效时，竖向排列。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意:①对于容器而言，分两类，一类是自适应容器，一类是固定容器，自适应容器永远自适应，固定容器在移动端自适应，在PC端根据屏幕分辨率阈值区间固定宽度。②栅格系统分四类，xs的适应范围最广，lg的适应范围最窄。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栅格组合模式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  &lt;div class="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col-lg-3 col-md-4 col-sm-6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"&gt;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1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  &lt;div class="col-lg-3 col-md-4 col-sm-6"&gt;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class="col-lg-3 col-md-4 col-sm-6"&gt;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3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class="col-lg-3 col-md-4 col-sm-6"&gt;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注释：①随着屏幕分辨率的减少，一行依次显示4,3,2,1个子元素。②class="row"的容器可以抵消class="container"容器的左右15px的内边距。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列偏移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 &lt;div class="row"&gt;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class="col-lg-4 col-lg-offset-4 col-md-4 col-md-offset-4"&gt;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&lt;/div&gt;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8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注释:①偏移量为1到12。②可以个性化的设置当屏幕分辨率在不同阈值区间时，网格的宽度和偏移量。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列排序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col-[*]-push-*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col-[*]-pull-*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class="col-lg-2 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col-lg-push-10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"&gt;col-lg-2&lt;/div&gt;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class="col-lg-10 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col-lg-pull-2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"&gt;col-lg-10&lt;/div&gt;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 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col-lg-offset-5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"&gt;col-lg-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 "&gt;col-lg-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class="col-lg-4"&gt;col-lg-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 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col-lg-push-6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"&gt;col-lg-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排序(push/pull)与偏移(offset)的对比—①排序既可以向右移动，又可以向左移动；偏移只能够向右移动。②偏移块与块之间可能发生排挤，不会覆盖，右侧块可能换行；排序块与块之间可能发生覆盖，不会发生排挤，可能出现横向滚动条。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嵌套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&lt;div class="col-lg-6"&gt;col-lg-6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注释:嵌套是以父级元素作为容器。</w:t>
      </w:r>
    </w:p>
    <w:p>
      <w:pPr>
        <w:numPr>
          <w:ilvl w:val="0"/>
          <w:numId w:val="3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class="col-lg-4" style="height:200px"&gt;col-lg-4&lt;/div&gt;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cs="Consolas"/>
          <w:b/>
          <w:bCs w:val="0"/>
          <w:sz w:val="24"/>
          <w:szCs w:val="24"/>
          <w:lang w:val="en-US" w:eastAsia="zh-CN"/>
        </w:rPr>
        <w:t>&lt;div class="clearfix"&gt;&lt;/div&gt;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class="col-lg-4"&gt;col-lg-4&lt;/div&gt;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注释:①栅格系统各部分高度不一定统一。②栅格系统排列规则遵循浮动原理。③可通过给空的div添加clearfix类名的方式清除浮动。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bootstrap响应式工具</w:t>
      </w:r>
    </w:p>
    <w:p>
      <w:pPr>
        <w:numPr>
          <w:ilvl w:val="0"/>
          <w:numId w:val="5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针对不同设备展示或隐藏页面内容。</w:t>
      </w:r>
    </w:p>
    <w:p>
      <w:pPr>
        <w:numPr>
          <w:ilvl w:val="0"/>
          <w:numId w:val="5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可见类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visible-*-*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lg md sm xs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block inline inline-block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含义:屏幕宽度在某一个阈值区间时显示，且显示样式为块级/行内/行内块。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hidden-*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lg md sm xs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含义:屏幕宽度在某一个阈值空间内隐藏。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实例: &lt;div class="container"&gt;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&lt;div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visible-lg-block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    屏幕宽度在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lg阈值空间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内时以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块级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元素样式显示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    &lt;div class="hidden-sm hidden-xs"&gt;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屏幕宽度在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sm和xs阈值空间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内时元素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隐藏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&lt;/div&gt;</w:t>
      </w:r>
    </w:p>
    <w:p>
      <w:pPr>
        <w:numPr>
          <w:ilvl w:val="0"/>
          <w:numId w:val="5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打印类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visible-print-*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hidden-print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visible-print-block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在打印时可见，样式为块级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&lt;div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hidden-print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"&gt;在打印时隐藏&lt;/div&gt;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5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实例：天猫侧边栏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class="container-fluid"&gt;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&lt;div class="row"&gt;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&lt;div class="tips1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affix visible-lg-block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&lt;div class="tips2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affix hidden-lg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注释:affix类名用来设置固定定位，pull-right类名用来设置右浮动。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Glyphicons 字体图标</w:t>
      </w:r>
    </w:p>
    <w:p>
      <w:pPr>
        <w:numPr>
          <w:ilvl w:val="0"/>
          <w:numId w:val="6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好处: 减少请求、容易控制样式、例子: 淘宝</w:t>
      </w:r>
    </w:p>
    <w:p>
      <w:pPr>
        <w:numPr>
          <w:ilvl w:val="0"/>
          <w:numId w:val="6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用法: font-face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字体路径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&lt;span class="</w:t>
      </w: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glyphicon glyphicon-film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style="font-size:40px;color:red"&gt;&lt;/span&gt;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 ①将fonts文件夹放在当前html文件的同级目录下。②通过添加类名的方式显示字体图标。③通过设置字体大小和字体颜色的方式修改图标大小和图标颜色。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注意:①字体图标的元素节点的innerHTML应为空。②fonts文件夹不可更改名字。</w:t>
      </w:r>
    </w:p>
    <w:p>
      <w:pPr>
        <w:numPr>
          <w:ilvl w:val="0"/>
          <w:numId w:val="6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自制图标: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http://jingyan.baidu.com/article/f79b7cb346cf499145023e78.html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预定义样式风格</w:t>
      </w:r>
    </w:p>
    <w:p>
      <w:pPr>
        <w:numPr>
          <w:ilvl w:val="0"/>
          <w:numId w:val="7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primary(首选项)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success(成功)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info(一般信息)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warning(警告)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danger(危险)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>语法:btn/bg/text/alert/panel-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FF0000"/>
          <w:sz w:val="24"/>
          <w:szCs w:val="24"/>
          <w:lang w:val="en-US" w:eastAsia="zh-CN"/>
        </w:rPr>
        <w:t xml:space="preserve"> primary/success/info/warning/danger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含义:设置背景颜色、字体颜色、按钮风格、提示框风格、面板风格。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value="默认样式"&gt;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value="首选项" class="btn btn-primary"&gt;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value="成功" class="btn btn-success"&gt;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value="一般信息" class="btn btn-info"&gt;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value="警告" class="btn btn-warning"&gt;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value="危险" class="btn btn-danger"&gt;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&lt;p&gt;默认段落&lt;/p&gt;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&lt;p class="bg-primary/success/info/warning/danger"&gt;背景&lt;/p&gt;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&lt;span class="text-primary/success/info/warning/danger"&gt;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字体颜色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&lt;/span&gt;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class="alert alert-primary/success/info/warning/danger"&gt;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提示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class="panel panel-primary/success/info/warning/danger"&gt;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class="panel-heading"&gt;面板标题&lt;/div&gt;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class="panel-body"&gt;面板主体内容&lt;/div&gt;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注意: 预定义样式风格只是对CSS样式的一个封装，并不针对于某个标签。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&lt;a href="#" class="btn btn-primary"&gt;链接&lt;/a&gt;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href="#" class="btn btn-primary"&gt;链接&lt;/div&gt;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实例: 登录框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class="container"&gt;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class="panel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panel-primary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&lt;div class="panel-heading"&gt;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Login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&lt;div class="panel-body"&gt;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&lt;div class="form-group"&gt;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&lt;label&gt;用户名：&lt;/label&gt;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type="text" class="form-control"&gt;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&lt;div class="alert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alert-warning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"&gt;用户名不能为空&lt;/div&gt;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&lt;label&gt;密码:&lt;/label&gt;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type="password" class="form-control"&gt;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&lt;a href="#"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text-info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"&gt;忘记密码？&lt;/a&gt;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value="登录"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 btn-primary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pull-right"&gt;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按钮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按钮基础类:btn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value="默认样式"&gt;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btn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value="首选项"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btn-primary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value="成功"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btn-success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value="一般信息"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btn-info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value="警告"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 btn-warning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value="危险"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 btn-danger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注释:一般情况下，按钮应添加基础类btn。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样式: btn-default(默认)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btn-link(链接)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value="按钮"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 btn-default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value="按钮" class="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 btn-link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大小: btn-*[lg,sm,xs]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value="btn样式"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btn-lg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value="btn样式"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btn-sm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value="btn样式" class="btn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btn-xs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注释:btn-*[lg,sm,xs]是对css样式的封装，不仅仅可以作用在按钮上。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状态: active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disabled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class="btn btn-primary"&gt;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value="btn样式" class="btn btn-primary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active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&lt;input type="button" value="btn样式" class="btn btn-primary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disabled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注释:active类设置按钮的默认颜色为一般按钮鼠标悬浮时的颜色，disabled类设置按钮禁用。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种类: a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input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button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input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type="button" value="btn样式" class="btn btn-primary"&gt;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a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href="#" class="btn btn-primary"&gt;按钮&lt;/a&gt;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button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class="btn btn-primary"&gt;按钮&lt;/button&gt;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块级: btn-block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&lt;input type="button" value="btn样式" class="btn btn-block"&gt;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注释: 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块级按钮的样式为块级，默认占一整行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按钮组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btn-group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btn-group-justified</w:t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 w:val="0"/>
          <w:sz w:val="24"/>
          <w:szCs w:val="24"/>
          <w:lang w:val="en-US" w:eastAsia="zh-CN"/>
        </w:rPr>
        <w:t>btn-group-vertical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&lt;div class="btn-group"&gt;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&lt;input type="button" value="按钮1" class="btn"&gt;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&lt;input type="button" value="按钮2" class="btn"&gt;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&lt;input type="button" value="按钮3" class="btn"&gt;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注释: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btn-group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按钮组中的按钮之间连接无间隔。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&lt;div class="btn-group btn-group-justified"&gt;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&lt;a href="#" class="btn"&gt;按钮1&lt;/a&gt;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&lt;a href="#" class="btn"&gt;按钮2&lt;/a&gt;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&lt;a href="#" class="btn"&gt;按钮3&lt;/a&gt;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注释:btn-group btn-group-justified两端横向对齐。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&lt;div class="btn-group btn-group-justified"&gt;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&lt;div class="btn-group"&gt;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&lt;input type="button" value="按钮1"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&lt;div class="btn-group"&gt;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&lt;input type="button" value="按钮2"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&lt;div class="btn-group"&gt;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&lt;input type="button" value="按钮3" class="btn"&gt;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注释:使用a标签做按钮时，直接给父级div添加btn-group 和btn-group-justified类名即可实现两端横向对齐；使用input和button做按钮时，还需要给每个按钮外包裹类名为btn-group的div才可实现两端横向对齐。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class="btn-group-vertical"&gt;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btn-info"&gt;按钮1&lt;/a&gt;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btn-info"&gt;按钮2&lt;/a&gt;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btn-info"&gt;按钮3&lt;/a&gt;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注释:设置两端横向对齐时，需要给外层div添加btn-group 和btn-group-justified两个类名，设置纵向两端对齐时，只需要给外层div添加btn-group-vertical一个类名即可。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class="btn-group-vertical btn-group-lg"&gt;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btn-info"&gt;按钮1&lt;/a&gt;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btn-info"&gt;按钮2&lt;/a&gt;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btn-info"&gt;按钮3&lt;/a&gt;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 按钮组同样可以设置尺寸大小。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带箭头的按钮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&lt;a href="#" class="btn btn-info"&gt;按钮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&lt;span class= "caret"&gt;&lt;/span&gt;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&lt;button class="btn btn-info"&gt;按钮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&lt;span class="caret"&gt;&lt;/span&gt;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注释:a和button可以给按钮加箭头，input不可以给按钮加箭头。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箭头可以单独放在一个按钮里: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class="btn-group"&gt;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btn-danger"&gt;按钮&lt;/a&gt;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&lt;a href="#" class="btn btn-danger"&gt;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  &lt;span class='caret'&gt;&lt;/span&gt;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箭头向上的按钮：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class="btn-group dropup"&gt;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&lt;button class="btn btn-warning"&gt;按钮&lt;/button&gt;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&lt;button class="btn btn-warning"&gt;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     &lt;span class='caret'&gt;&lt;/span&gt;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&lt;/button&gt;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&lt;/div&gt;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实例：github按钮组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&lt;div style="font-weight:500"&gt;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&lt;div class="btn-group btn-group-sm"&gt;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&lt;button class="btn btn-default active"&gt;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&lt;span class="glyphicon glyphicon-eye-open"&gt;&lt;/span&gt;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Watch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&lt;span class='caret'&gt;&lt;/span&gt;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&lt;button class="btn btn-default "&gt;3,064&lt;/button&gt;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&lt;div class="btn-group btn-group-sm"&gt;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&lt;button class="btn btn-default active"&gt;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&lt;span class="glyphicon glyphicon-star"&gt;&lt;/span&gt;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Unstar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&lt;button class="btn btn-default "&gt;36,296&lt;/button&gt;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&lt;div class="btn-group btn-group-sm"&gt;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&lt;button class="btn btn-default active"&gt;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&lt;span class="glyphicon glyphicon-fork"&gt;&lt;/span&gt;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fork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    &lt;button class="btn btn-default "&gt;9,258&lt;/button&gt;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下拉菜单</w:t>
      </w:r>
    </w:p>
    <w:p>
      <w:pPr>
        <w:numPr>
          <w:ilvl w:val="0"/>
          <w:numId w:val="9"/>
        </w:numPr>
        <w:ind w:left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属性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data-*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操纵JavaScript交互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aria-*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针对特殊人群服务(通过屏幕阅读器了解下拉列表具体信息)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role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描述当前状态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open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下拉菜单默认展开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dropdown-menu-riht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下拉菜单默认靠右排列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dropdown-header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下拉菜单标题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divider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一条横线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text-center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文本居中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&lt;div class="dropdown"&gt;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&lt;button class="btn btn-default dropdown-toggle" type="button" data-toggle="dropdown"&gt;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Dropdown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&lt;span class="caret"&gt;&lt;/span&gt;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&lt;ul class="dropdown-menu"&gt;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&lt;li&gt;&lt;a href="#"&gt;Action&lt;/a&gt;&lt;/li&gt;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&lt;li&gt;&lt;a href="#"&gt;Another action&lt;/a&gt;&lt;/li&gt;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&lt;li&gt;&lt;a href="#"&gt;Something else here&lt;/a&gt;&lt;/li&gt;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&lt;li&gt;&lt;a href="#"&gt;Separated link&lt;/a&gt;&lt;/li&gt;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&lt;/ul&gt;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注释: aria-*与role可以省略。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例子: 运动且带图标的菜单。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.dropdown-menu{ animation:.3s linear fadeIn;}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@keyframes fadeIn{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0%{ opacity:0; transform:translateY(-20px);}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100%{ opacity:1; transform:translateY(0px);}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标签页/选项卡</w:t>
      </w:r>
    </w:p>
    <w:p>
      <w:pPr>
        <w:numPr>
          <w:ilvl w:val="0"/>
          <w:numId w:val="10"/>
        </w:numP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头部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选项卡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nav-tabs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选项卡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nav-justified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格子两端对齐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nav-tabs</w:t>
      </w:r>
      <w:bookmarkStart w:id="1" w:name="_GoBack"/>
      <w:bookmarkEnd w:id="1"/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-justified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线两端对齐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nav-pills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药丸样式选项卡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nav-stacked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ab/>
        <w:t>竖向排列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A265"/>
    <w:multiLevelType w:val="singleLevel"/>
    <w:tmpl w:val="579DA26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9DA2EE"/>
    <w:multiLevelType w:val="singleLevel"/>
    <w:tmpl w:val="579DA2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9DAA49"/>
    <w:multiLevelType w:val="singleLevel"/>
    <w:tmpl w:val="579DAA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9DAB00"/>
    <w:multiLevelType w:val="singleLevel"/>
    <w:tmpl w:val="579DAB00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9DDD37"/>
    <w:multiLevelType w:val="singleLevel"/>
    <w:tmpl w:val="579DDD3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9DF507"/>
    <w:multiLevelType w:val="singleLevel"/>
    <w:tmpl w:val="579DF50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DFC53"/>
    <w:multiLevelType w:val="singleLevel"/>
    <w:tmpl w:val="579DFC5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9E10E5"/>
    <w:multiLevelType w:val="singleLevel"/>
    <w:tmpl w:val="579E10E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F5AB2"/>
    <w:multiLevelType w:val="singleLevel"/>
    <w:tmpl w:val="579F5AB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A0B53E"/>
    <w:multiLevelType w:val="singleLevel"/>
    <w:tmpl w:val="57A0B5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E05"/>
    <w:rsid w:val="004D23E1"/>
    <w:rsid w:val="00A352C9"/>
    <w:rsid w:val="01204ADB"/>
    <w:rsid w:val="029D6987"/>
    <w:rsid w:val="03074FFE"/>
    <w:rsid w:val="045C7B98"/>
    <w:rsid w:val="049174FF"/>
    <w:rsid w:val="064B5121"/>
    <w:rsid w:val="06E102C4"/>
    <w:rsid w:val="0723711B"/>
    <w:rsid w:val="0762063E"/>
    <w:rsid w:val="08574B36"/>
    <w:rsid w:val="08BB38B6"/>
    <w:rsid w:val="09672E31"/>
    <w:rsid w:val="09E402ED"/>
    <w:rsid w:val="0AC257A4"/>
    <w:rsid w:val="0C336270"/>
    <w:rsid w:val="0C3A37A7"/>
    <w:rsid w:val="0E090172"/>
    <w:rsid w:val="0E53698E"/>
    <w:rsid w:val="0E876DF3"/>
    <w:rsid w:val="0EEC63C1"/>
    <w:rsid w:val="0FDC7BB7"/>
    <w:rsid w:val="10957A96"/>
    <w:rsid w:val="10C648F0"/>
    <w:rsid w:val="13B61C63"/>
    <w:rsid w:val="13C321EE"/>
    <w:rsid w:val="14DA4388"/>
    <w:rsid w:val="15110263"/>
    <w:rsid w:val="175C6E26"/>
    <w:rsid w:val="18924BAD"/>
    <w:rsid w:val="19055492"/>
    <w:rsid w:val="1A861C11"/>
    <w:rsid w:val="1B453BB6"/>
    <w:rsid w:val="1B672589"/>
    <w:rsid w:val="1C8D6DDE"/>
    <w:rsid w:val="1D37152C"/>
    <w:rsid w:val="1D54057B"/>
    <w:rsid w:val="1D9B721A"/>
    <w:rsid w:val="1E453042"/>
    <w:rsid w:val="1E992F8E"/>
    <w:rsid w:val="1F360C32"/>
    <w:rsid w:val="1F3631F2"/>
    <w:rsid w:val="1FE903F9"/>
    <w:rsid w:val="20B920B9"/>
    <w:rsid w:val="215D0C99"/>
    <w:rsid w:val="21864FD0"/>
    <w:rsid w:val="22362532"/>
    <w:rsid w:val="229E39FE"/>
    <w:rsid w:val="23790749"/>
    <w:rsid w:val="23EA209B"/>
    <w:rsid w:val="240A308D"/>
    <w:rsid w:val="26956C4C"/>
    <w:rsid w:val="26B33DEB"/>
    <w:rsid w:val="279A5B91"/>
    <w:rsid w:val="2863418A"/>
    <w:rsid w:val="294268C3"/>
    <w:rsid w:val="2A050394"/>
    <w:rsid w:val="2AF870C8"/>
    <w:rsid w:val="2BFB224C"/>
    <w:rsid w:val="2C0A5763"/>
    <w:rsid w:val="2C0E6DF4"/>
    <w:rsid w:val="2F837AC4"/>
    <w:rsid w:val="2F931842"/>
    <w:rsid w:val="2FD0149D"/>
    <w:rsid w:val="30F6415E"/>
    <w:rsid w:val="319B5B49"/>
    <w:rsid w:val="31C627E9"/>
    <w:rsid w:val="31D73BBF"/>
    <w:rsid w:val="322C0AF6"/>
    <w:rsid w:val="33F02DDD"/>
    <w:rsid w:val="34AC5981"/>
    <w:rsid w:val="34F61060"/>
    <w:rsid w:val="35641FA0"/>
    <w:rsid w:val="35990A16"/>
    <w:rsid w:val="35E61AB6"/>
    <w:rsid w:val="35FE1C23"/>
    <w:rsid w:val="3638004E"/>
    <w:rsid w:val="37EC4DA3"/>
    <w:rsid w:val="3A6F693A"/>
    <w:rsid w:val="3A840BF9"/>
    <w:rsid w:val="3AC46C76"/>
    <w:rsid w:val="3AD604D2"/>
    <w:rsid w:val="3B8D01D5"/>
    <w:rsid w:val="3BB9712F"/>
    <w:rsid w:val="3C493529"/>
    <w:rsid w:val="3C5C0837"/>
    <w:rsid w:val="3DE30B6E"/>
    <w:rsid w:val="3E736ECE"/>
    <w:rsid w:val="40950D64"/>
    <w:rsid w:val="40D227AE"/>
    <w:rsid w:val="41887CAF"/>
    <w:rsid w:val="42B81EBD"/>
    <w:rsid w:val="43056607"/>
    <w:rsid w:val="431170E0"/>
    <w:rsid w:val="45094CD4"/>
    <w:rsid w:val="450E4D4A"/>
    <w:rsid w:val="45125721"/>
    <w:rsid w:val="45C64D36"/>
    <w:rsid w:val="45E53474"/>
    <w:rsid w:val="45F66555"/>
    <w:rsid w:val="463F23A6"/>
    <w:rsid w:val="46FB11A9"/>
    <w:rsid w:val="46FE718C"/>
    <w:rsid w:val="47647632"/>
    <w:rsid w:val="4E2E564E"/>
    <w:rsid w:val="4ECA0C66"/>
    <w:rsid w:val="50B255A0"/>
    <w:rsid w:val="51410A93"/>
    <w:rsid w:val="51811C5F"/>
    <w:rsid w:val="52083514"/>
    <w:rsid w:val="52872CAB"/>
    <w:rsid w:val="535233A2"/>
    <w:rsid w:val="53A20667"/>
    <w:rsid w:val="546003F9"/>
    <w:rsid w:val="563F2581"/>
    <w:rsid w:val="56D8794C"/>
    <w:rsid w:val="576431E5"/>
    <w:rsid w:val="58992BC5"/>
    <w:rsid w:val="59AE4E56"/>
    <w:rsid w:val="5A0F0111"/>
    <w:rsid w:val="5B391458"/>
    <w:rsid w:val="5B615387"/>
    <w:rsid w:val="5BD53390"/>
    <w:rsid w:val="5C0D658D"/>
    <w:rsid w:val="5C161C86"/>
    <w:rsid w:val="5C22743A"/>
    <w:rsid w:val="5C465731"/>
    <w:rsid w:val="5CAD57B6"/>
    <w:rsid w:val="5CF7607D"/>
    <w:rsid w:val="5D383C44"/>
    <w:rsid w:val="5E5C15DD"/>
    <w:rsid w:val="60BE50BD"/>
    <w:rsid w:val="61C73DD3"/>
    <w:rsid w:val="625940D8"/>
    <w:rsid w:val="629E0687"/>
    <w:rsid w:val="63E55DBF"/>
    <w:rsid w:val="64187F24"/>
    <w:rsid w:val="64BD1988"/>
    <w:rsid w:val="64F52492"/>
    <w:rsid w:val="65406ED0"/>
    <w:rsid w:val="66C835B5"/>
    <w:rsid w:val="66DF3809"/>
    <w:rsid w:val="676B4D2A"/>
    <w:rsid w:val="68E74122"/>
    <w:rsid w:val="69C023A2"/>
    <w:rsid w:val="69C85615"/>
    <w:rsid w:val="6A831A2C"/>
    <w:rsid w:val="6A8948FD"/>
    <w:rsid w:val="6AD10DB4"/>
    <w:rsid w:val="6BB3573C"/>
    <w:rsid w:val="6D565861"/>
    <w:rsid w:val="6DA22AD3"/>
    <w:rsid w:val="6DC46750"/>
    <w:rsid w:val="6E933A47"/>
    <w:rsid w:val="6F312BE2"/>
    <w:rsid w:val="70BB3ACB"/>
    <w:rsid w:val="70C8693B"/>
    <w:rsid w:val="710408D4"/>
    <w:rsid w:val="71C5129D"/>
    <w:rsid w:val="726F0113"/>
    <w:rsid w:val="72F3313C"/>
    <w:rsid w:val="72F85AD1"/>
    <w:rsid w:val="73342A14"/>
    <w:rsid w:val="735D71D3"/>
    <w:rsid w:val="74835052"/>
    <w:rsid w:val="7646784F"/>
    <w:rsid w:val="77B561E4"/>
    <w:rsid w:val="78620BF5"/>
    <w:rsid w:val="790E626C"/>
    <w:rsid w:val="7981697C"/>
    <w:rsid w:val="79B1445B"/>
    <w:rsid w:val="7A1710B6"/>
    <w:rsid w:val="7A2F7F1D"/>
    <w:rsid w:val="7AA54C79"/>
    <w:rsid w:val="7B0A32CF"/>
    <w:rsid w:val="7C69186D"/>
    <w:rsid w:val="7D843049"/>
    <w:rsid w:val="7DD105DB"/>
    <w:rsid w:val="7E2E5F25"/>
    <w:rsid w:val="7FAC20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nmw</dc:creator>
  <cp:lastModifiedBy>nmw</cp:lastModifiedBy>
  <dcterms:modified xsi:type="dcterms:W3CDTF">2016-08-02T15:18:14Z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