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H1MOGO25-10_36</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Multisensory World · 2025년 고1 10월 학력평가 36번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Multisensory experiences are a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central / marginal ]</w:t>
      </w:r>
      <w:r>
        <w:rPr>
          <w:rFonts w:ascii="맑은 고딕" w:hAnsi="맑은 고딕" w:eastAsia="맑은 고딕"/>
          <w:b w:val="0"/>
          <w:sz w:val="17"/>
          <w:u w:val="none"/>
        </w:rPr>
        <w:t xml:space="preserve"> part of our everyday lives, yet we often take them for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g________, especially when our senses function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normally / normal ]</w:t>
      </w:r>
      <w:r>
        <w:rPr>
          <w:rFonts w:ascii="맑은 고딕" w:hAnsi="맑은 고딕" w:eastAsia="맑은 고딕"/>
          <w:b w:val="0"/>
          <w:sz w:val="17"/>
          <w:u w:val="none"/>
        </w:rPr>
        <w:t xml:space="preserve"> or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are / is ]</w:t>
      </w:r>
      <w:r>
        <w:rPr>
          <w:rFonts w:ascii="맑은 고딕" w:hAnsi="맑은 고딕" w:eastAsia="맑은 고딕"/>
          <w:b w:val="0"/>
          <w:sz w:val="17"/>
          <w:u w:val="none"/>
        </w:rPr>
        <w:t xml:space="preserve"> corrected to normal with aids like glasses. However, closer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________(inspect) to any, even the most ordinary experiences,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reveals / reveal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remarkable / unremarkable ]</w:t>
      </w:r>
      <w:r>
        <w:rPr>
          <w:rFonts w:ascii="맑은 고딕" w:hAnsi="맑은 고딕" w:eastAsia="맑은 고딕"/>
          <w:b w:val="0"/>
          <w:sz w:val="17"/>
          <w:u w:val="none"/>
        </w:rPr>
        <w:t xml:space="preserve"> multisensory world in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which / that ]</w:t>
      </w:r>
      <w:r>
        <w:rPr>
          <w:rFonts w:ascii="맑은 고딕" w:hAnsi="맑은 고딕" w:eastAsia="맑은 고딕"/>
          <w:b w:val="0"/>
          <w:sz w:val="17"/>
          <w:u w:val="none"/>
        </w:rPr>
        <w:t xml:space="preserve"> we live. Consider the experience of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________(eat) a regular meal. At first, it may seem like an ordinary experience, but it is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actually / actual ]</w:t>
      </w:r>
      <w:r>
        <w:rPr>
          <w:rFonts w:ascii="맑은 고딕" w:hAnsi="맑은 고딕" w:eastAsia="맑은 고딕"/>
          <w:b w:val="0"/>
          <w:sz w:val="17"/>
          <w:u w:val="none"/>
        </w:rPr>
        <w:t xml:space="preserve"> a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f________ of the senses. We first eat with our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e________, but we are also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exposed / exposing ]</w:t>
      </w:r>
      <w:r>
        <w:rPr>
          <w:rFonts w:ascii="맑은 고딕" w:hAnsi="맑은 고딕" w:eastAsia="맑은 고딕"/>
          <w:b w:val="0"/>
          <w:sz w:val="17"/>
          <w:u w:val="none"/>
        </w:rPr>
        <w:t xml:space="preserve"> to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countless / few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________(sense) signals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that / what ]</w:t>
      </w:r>
      <w:r>
        <w:rPr>
          <w:rFonts w:ascii="맑은 고딕" w:hAnsi="맑은 고딕" w:eastAsia="맑은 고딕"/>
          <w:b w:val="0"/>
          <w:sz w:val="17"/>
          <w:u w:val="none"/>
        </w:rPr>
        <w:t xml:space="preserve"> influence our eating experience such as food textures, tastes, and smells. And it does not stop there. Even the sounds that come both from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a________ in which we eat and our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________(interact) with the food (such as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c________) and the tools we use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to eat / eating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influence / influences ]</w:t>
      </w:r>
      <w:r>
        <w:rPr>
          <w:rFonts w:ascii="맑은 고딕" w:hAnsi="맑은 고딕" w:eastAsia="맑은 고딕"/>
          <w:b w:val="0"/>
          <w:sz w:val="17"/>
          <w:u w:val="none"/>
        </w:rPr>
        <w:t xml:space="preserve"> our eating experience.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reveals the remarkable multisensory world </w:t>
      </w:r>
      <w:r>
        <w:rPr>
          <w:rFonts w:ascii="맑은 고딕" w:hAnsi="맑은 고딕" w:eastAsia="맑은 고딕"/>
          <w:b w:val="0"/>
          <w:sz w:val="17"/>
          <w:u w:val="single"/>
        </w:rPr>
        <w:t>in which</w:t>
      </w:r>
      <w:r>
        <w:rPr>
          <w:rFonts w:ascii="맑은 고딕" w:hAnsi="맑은 고딕" w:eastAsia="맑은 고딕"/>
          <w:b w:val="0"/>
          <w:sz w:val="17"/>
          <w:u w:val="none"/>
        </w:rPr>
        <w:t xml:space="preserve"> we live.  → 제시 교정: </w:t>
      </w:r>
      <w:r>
        <w:rPr>
          <w:rFonts w:ascii="맑은 고딕" w:hAnsi="맑은 고딕" w:eastAsia="맑은 고딕"/>
          <w:b/>
          <w:sz w:val="17"/>
          <w:u w:val="none"/>
        </w:rPr>
        <w:t>where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We first eat with our eyes, but we are also </w:t>
      </w:r>
      <w:r>
        <w:rPr>
          <w:rFonts w:ascii="맑은 고딕" w:hAnsi="맑은 고딕" w:eastAsia="맑은 고딕"/>
          <w:b w:val="0"/>
          <w:sz w:val="17"/>
          <w:u w:val="single"/>
        </w:rPr>
        <w:t>exposed to</w:t>
      </w:r>
      <w:r>
        <w:rPr>
          <w:rFonts w:ascii="맑은 고딕" w:hAnsi="맑은 고딕" w:eastAsia="맑은 고딕"/>
          <w:b w:val="0"/>
          <w:sz w:val="17"/>
          <w:u w:val="none"/>
        </w:rPr>
        <w:t xml:space="preserve"> countless sensory signals …  → 제시 교정: </w:t>
      </w:r>
      <w:r>
        <w:rPr>
          <w:rFonts w:ascii="맑은 고딕" w:hAnsi="맑은 고딕" w:eastAsia="맑은 고딕"/>
          <w:b/>
          <w:sz w:val="17"/>
          <w:u w:val="none"/>
        </w:rPr>
        <w:t>exposing to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At first, it may seem </w:t>
      </w:r>
      <w:r>
        <w:rPr>
          <w:rFonts w:ascii="맑은 고딕" w:hAnsi="맑은 고딕" w:eastAsia="맑은 고딕"/>
          <w:b w:val="0"/>
          <w:sz w:val="17"/>
          <w:u w:val="single"/>
        </w:rPr>
        <w:t>like</w:t>
      </w:r>
      <w:r>
        <w:rPr>
          <w:rFonts w:ascii="맑은 고딕" w:hAnsi="맑은 고딕" w:eastAsia="맑은 고딕"/>
          <w:b w:val="0"/>
          <w:sz w:val="17"/>
          <w:u w:val="none"/>
        </w:rPr>
        <w:t xml:space="preserve"> an ordinary experience, …  → 제시 교정: </w:t>
      </w:r>
      <w:r>
        <w:rPr>
          <w:rFonts w:ascii="맑은 고딕" w:hAnsi="맑은 고딕" w:eastAsia="맑은 고딕"/>
          <w:b/>
          <w:sz w:val="17"/>
          <w:u w:val="none"/>
        </w:rPr>
        <w:t>to be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처음에는 그것이 평범한 경험처럼 보일지 모르지만, 그것은 사실 감각의 융합이다.</w:t>
      </w:r>
    </w:p>
    <w:p>
      <w:pPr>
        <w:spacing w:before="0" w:after="0" w:line="264" w:lineRule="auto"/>
        <w:ind w:left="160"/>
        <w:snapToGrid w:val="0"/>
        <w:shd w:val="clear" w:color="auto" w:fill="F3F3F3"/>
      </w:pPr>
      <w:r>
        <w:rPr>
          <w:rFonts w:ascii="맑은 고딕" w:hAnsi="맑은 고딕" w:eastAsia="맑은 고딕"/>
          <w:b w:val="0"/>
          <w:sz w:val="17"/>
          <w:u w:val="none"/>
        </w:rPr>
        <w:t>at first / it / seem / like / an ordinary experience / but / it / be / actually / a fusion / of the senses / must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먼저 눈으로 먹는다.</w:t>
      </w:r>
    </w:p>
    <w:p>
      <w:pPr>
        <w:spacing w:before="0" w:after="0" w:line="264" w:lineRule="auto"/>
        <w:ind w:left="160"/>
        <w:snapToGrid w:val="0"/>
        <w:shd w:val="clear" w:color="auto" w:fill="F3F3F3"/>
      </w:pPr>
      <w:r>
        <w:rPr>
          <w:rFonts w:ascii="맑은 고딕" w:hAnsi="맑은 고딕" w:eastAsia="맑은 고딕"/>
          <w:b w:val="0"/>
          <w:sz w:val="17"/>
          <w:u w:val="none"/>
        </w:rPr>
        <w:t>we / first / eat / our eyes / by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우리가 먹는 분위기와 음식과의 상호작용에서 나오는 소리조차 우리의 식사 경험에 영향을 준다.</w:t>
      </w:r>
    </w:p>
    <w:p>
      <w:pPr>
        <w:spacing w:before="0" w:after="0" w:line="264" w:lineRule="auto"/>
        <w:ind w:left="160"/>
        <w:snapToGrid w:val="0"/>
        <w:shd w:val="clear" w:color="auto" w:fill="F3F3F3"/>
      </w:pPr>
      <w:r>
        <w:rPr>
          <w:rFonts w:ascii="맑은 고딕" w:hAnsi="맑은 고딕" w:eastAsia="맑은 고딕"/>
          <w:b w:val="0"/>
          <w:sz w:val="17"/>
          <w:u w:val="none"/>
        </w:rPr>
        <w:t>even / the sounds / that / come / both / from the atmospheres in which we eat / and / our interactions with the food / influential / our eating experience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we often take </w:t>
      </w:r>
      <w:r>
        <w:rPr>
          <w:rFonts w:ascii="맑은 고딕" w:hAnsi="맑은 고딕" w:eastAsia="맑은 고딕"/>
          <w:b/>
          <w:sz w:val="17"/>
          <w:u w:val="none"/>
        </w:rPr>
        <w:t>them</w:t>
      </w:r>
      <w:r>
        <w:rPr>
          <w:rFonts w:ascii="맑은 고딕" w:hAnsi="맑은 고딕" w:eastAsia="맑은 고딕"/>
          <w:b w:val="0"/>
          <w:sz w:val="17"/>
          <w:u w:val="none"/>
        </w:rPr>
        <w:t xml:space="preserve"> for granted — them이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it</w:t>
      </w:r>
      <w:r>
        <w:rPr>
          <w:rFonts w:ascii="맑은 고딕" w:hAnsi="맑은 고딕" w:eastAsia="맑은 고딕"/>
          <w:b w:val="0"/>
          <w:sz w:val="17"/>
          <w:u w:val="none"/>
        </w:rPr>
        <w:t xml:space="preserve"> may seem like an ordinary experience — it이 가리키는 말을 본문에서(7단어):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And </w:t>
      </w:r>
      <w:r>
        <w:rPr>
          <w:rFonts w:ascii="맑은 고딕" w:hAnsi="맑은 고딕" w:eastAsia="맑은 고딕"/>
          <w:b/>
          <w:sz w:val="17"/>
          <w:u w:val="none"/>
        </w:rPr>
        <w:t>it</w:t>
      </w:r>
      <w:r>
        <w:rPr>
          <w:rFonts w:ascii="맑은 고딕" w:hAnsi="맑은 고딕" w:eastAsia="맑은 고딕"/>
          <w:b w:val="0"/>
          <w:sz w:val="17"/>
          <w:u w:val="none"/>
        </w:rPr>
        <w:t xml:space="preserve"> does not stop there — it이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(such as chewing)이 예시하는 말을 본문에서(5단어):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Listening to music works the same way. We think we simply hear a song, yet what we see on the stage, the people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standing / stood ]</w:t>
      </w:r>
      <w:r>
        <w:rPr>
          <w:rFonts w:ascii="맑은 고딕" w:hAnsi="맑은 고딕" w:eastAsia="맑은 고딕"/>
          <w:b w:val="0"/>
          <w:sz w:val="17"/>
          <w:u w:val="none"/>
        </w:rPr>
        <w:t xml:space="preserve"> around us, and even the seat we sit in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shape / shapes ]</w:t>
      </w:r>
      <w:r>
        <w:rPr>
          <w:rFonts w:ascii="맑은 고딕" w:hAnsi="맑은 고딕" w:eastAsia="맑은 고딕"/>
          <w:b w:val="0"/>
          <w:sz w:val="17"/>
          <w:u w:val="none"/>
        </w:rPr>
        <w:t xml:space="preserve"> how much we enjoy it. A concert hall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designed / designing ]</w:t>
      </w:r>
      <w:r>
        <w:rPr>
          <w:rFonts w:ascii="맑은 고딕" w:hAnsi="맑은 고딕" w:eastAsia="맑은 고딕"/>
          <w:b w:val="0"/>
          <w:sz w:val="17"/>
          <w:u w:val="none"/>
        </w:rPr>
        <w:t xml:space="preserve"> with all the senses in mind can make the same song feel richer.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Even an ordinary meal is a f____________ of many senses, not just taste.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36-1.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central part of our everyday lives, yet we often take them for granted, especially when our senses function normally or are corrected to normal with aids like glasses. (A) ________, closer inspection to any, even the most ordinary experiences, reveals the remarkable multisensory world ⓐ</w:t>
      </w:r>
      <w:r>
        <w:rPr>
          <w:rFonts w:ascii="맑은 고딕" w:hAnsi="맑은 고딕" w:eastAsia="맑은 고딕"/>
          <w:b w:val="0"/>
          <w:sz w:val="17"/>
          <w:u w:val="single"/>
        </w:rPr>
        <w:t>in which we live</w:t>
      </w:r>
      <w:r>
        <w:rPr>
          <w:rFonts w:ascii="맑은 고딕" w:hAnsi="맑은 고딕" w:eastAsia="맑은 고딕"/>
          <w:b w:val="0"/>
          <w:sz w:val="17"/>
          <w:u w:val="none"/>
        </w:rPr>
        <w:t>. Consider the experience of eating a regular meal. At first, it may seem like an ordinary experience, but it is actually a ⓑ</w:t>
      </w:r>
      <w:r>
        <w:rPr>
          <w:rFonts w:ascii="맑은 고딕" w:hAnsi="맑은 고딕" w:eastAsia="맑은 고딕"/>
          <w:b w:val="0"/>
          <w:sz w:val="17"/>
          <w:u w:val="single"/>
        </w:rPr>
        <w:t>fusion</w:t>
      </w:r>
      <w:r>
        <w:rPr>
          <w:rFonts w:ascii="맑은 고딕" w:hAnsi="맑은 고딕" w:eastAsia="맑은 고딕"/>
          <w:b w:val="0"/>
          <w:sz w:val="17"/>
          <w:u w:val="none"/>
        </w:rPr>
        <w:t xml:space="preserve"> of the senses. We first eat with our eyes, but we are also exposed to countless sensory signals that influence our eating experience such as food textures, tastes, and smells. And it does not stop there. Even the sounds that come both from the atmospheres in which we eat and our interactions with the food (such as chewing) and the tools we use to eat influence our eating experience.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We tend to take multisensory experiences for granted when our senses work normally.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‘Therefore’.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‘in which we live’ can be rewritten as ‘where we live’.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‘fusion’ can be replaced by ‘combination’.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passage, the sounds around us have no effect on our eating experience.</w:t>
      </w:r>
    </w:p>
    <w:p>
      <w:pPr>
        <w:spacing w:before="0" w:after="20" w:line="276" w:lineRule="auto"/>
        <w:ind w:left="80"/>
        <w:snapToGrid w:val="0"/>
      </w:pPr>
      <w:r>
        <w:rPr>
          <w:rFonts w:ascii="맑은 고딕" w:hAnsi="맑은 고딕" w:eastAsia="맑은 고딕"/>
          <w:b w:val="0"/>
          <w:sz w:val="17"/>
          <w:u w:val="none"/>
        </w:rPr>
        <w:t>① (a), (c)    ② (b), (d)    ③ (c), (d), (e)    ④ (a), (b), (e)    ⑤ (b), (e)</w:t>
      </w:r>
    </w:p>
    <w:p>
      <w:pPr>
        <w:keepNext/>
        <w:spacing w:before="80" w:after="20" w:line="276" w:lineRule="auto"/>
        <w:snapToGrid w:val="0"/>
      </w:pPr>
      <w:r>
        <w:rPr>
          <w:rFonts w:ascii="맑은 고딕" w:hAnsi="맑은 고딕" w:eastAsia="맑은 고딕"/>
          <w:b/>
          <w:sz w:val="17"/>
          <w:u w:val="none"/>
        </w:rPr>
        <w:t>36-2.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central part of our everyday lives, yet we often take them for granted, especially when our senses function normally or ⓐ</w:t>
      </w:r>
      <w:r>
        <w:rPr>
          <w:rFonts w:ascii="맑은 고딕" w:hAnsi="맑은 고딕" w:eastAsia="맑은 고딕"/>
          <w:b w:val="0"/>
          <w:sz w:val="17"/>
          <w:u w:val="single"/>
        </w:rPr>
        <w:t>are corrected</w:t>
      </w:r>
      <w:r>
        <w:rPr>
          <w:rFonts w:ascii="맑은 고딕" w:hAnsi="맑은 고딕" w:eastAsia="맑은 고딕"/>
          <w:b w:val="0"/>
          <w:sz w:val="17"/>
          <w:u w:val="none"/>
        </w:rPr>
        <w:t xml:space="preserve"> to normal with aids like glasses. However, closer inspection to any, even the most ordinary experiences, ⓑ</w:t>
      </w:r>
      <w:r>
        <w:rPr>
          <w:rFonts w:ascii="맑은 고딕" w:hAnsi="맑은 고딕" w:eastAsia="맑은 고딕"/>
          <w:b w:val="0"/>
          <w:sz w:val="17"/>
          <w:u w:val="single"/>
        </w:rPr>
        <w:t>reveal</w:t>
      </w:r>
      <w:r>
        <w:rPr>
          <w:rFonts w:ascii="맑은 고딕" w:hAnsi="맑은 고딕" w:eastAsia="맑은 고딕"/>
          <w:b w:val="0"/>
          <w:sz w:val="17"/>
          <w:u w:val="none"/>
        </w:rPr>
        <w:t xml:space="preserve"> the remarkable multisensory world ⓒ</w:t>
      </w:r>
      <w:r>
        <w:rPr>
          <w:rFonts w:ascii="맑은 고딕" w:hAnsi="맑은 고딕" w:eastAsia="맑은 고딕"/>
          <w:b w:val="0"/>
          <w:sz w:val="17"/>
          <w:u w:val="single"/>
        </w:rPr>
        <w:t>which</w:t>
      </w:r>
      <w:r>
        <w:rPr>
          <w:rFonts w:ascii="맑은 고딕" w:hAnsi="맑은 고딕" w:eastAsia="맑은 고딕"/>
          <w:b w:val="0"/>
          <w:sz w:val="17"/>
          <w:u w:val="none"/>
        </w:rPr>
        <w:t xml:space="preserve"> we live. Consider the experience of ⓓ</w:t>
      </w:r>
      <w:r>
        <w:rPr>
          <w:rFonts w:ascii="맑은 고딕" w:hAnsi="맑은 고딕" w:eastAsia="맑은 고딕"/>
          <w:b w:val="0"/>
          <w:sz w:val="17"/>
          <w:u w:val="single"/>
        </w:rPr>
        <w:t>eating</w:t>
      </w:r>
      <w:r>
        <w:rPr>
          <w:rFonts w:ascii="맑은 고딕" w:hAnsi="맑은 고딕" w:eastAsia="맑은 고딕"/>
          <w:b w:val="0"/>
          <w:sz w:val="17"/>
          <w:u w:val="none"/>
        </w:rPr>
        <w:t xml:space="preserve"> a regular meal. At first, it may seem like an ordinary experience, but it is actually a fusion of the senses. We first eat with our eyes, but we are also exposed to countless sensory signals ⓔ</w:t>
      </w:r>
      <w:r>
        <w:rPr>
          <w:rFonts w:ascii="맑은 고딕" w:hAnsi="맑은 고딕" w:eastAsia="맑은 고딕"/>
          <w:b w:val="0"/>
          <w:sz w:val="17"/>
          <w:u w:val="single"/>
        </w:rPr>
        <w:t>that influences</w:t>
      </w:r>
      <w:r>
        <w:rPr>
          <w:rFonts w:ascii="맑은 고딕" w:hAnsi="맑은 고딕" w:eastAsia="맑은 고딕"/>
          <w:b w:val="0"/>
          <w:sz w:val="17"/>
          <w:u w:val="none"/>
        </w:rPr>
        <w:t xml:space="preserve"> our eating experience such as food textures, tastes, and smells. And it does not stop there. Even the sounds that come both from the atmospheres in which we eat and our interactions with the food (such as chewing) and the tools we use ⓕ</w:t>
      </w:r>
      <w:r>
        <w:rPr>
          <w:rFonts w:ascii="맑은 고딕" w:hAnsi="맑은 고딕" w:eastAsia="맑은 고딕"/>
          <w:b w:val="0"/>
          <w:sz w:val="17"/>
          <w:u w:val="single"/>
        </w:rPr>
        <w:t>to eat</w:t>
      </w:r>
      <w:r>
        <w:rPr>
          <w:rFonts w:ascii="맑은 고딕" w:hAnsi="맑은 고딕" w:eastAsia="맑은 고딕"/>
          <w:b w:val="0"/>
          <w:sz w:val="17"/>
          <w:u w:val="none"/>
        </w:rPr>
        <w:t xml:space="preserve"> influence our eating experience.</w:t>
      </w:r>
    </w:p>
    <w:p>
      <w:pPr>
        <w:spacing w:before="0" w:after="20" w:line="276" w:lineRule="auto"/>
        <w:ind w:left="80"/>
        <w:snapToGrid w:val="0"/>
      </w:pPr>
      <w:r>
        <w:rPr>
          <w:rFonts w:ascii="맑은 고딕" w:hAnsi="맑은 고딕" w:eastAsia="맑은 고딕"/>
          <w:b w:val="0"/>
          <w:sz w:val="17"/>
          <w:u w:val="none"/>
        </w:rPr>
        <w:t>① ⓐ, ⓓ    ② ⓑ, ⓒ, ⓔ    ③ ⓑ, ⓕ    ④ ⓒ, ⓔ, ⓕ    ⑤ ⓐ, ⓑ, ⓓ</w:t>
      </w:r>
    </w:p>
    <w:p>
      <w:pPr>
        <w:keepNext/>
        <w:spacing w:before="80" w:after="20" w:line="276" w:lineRule="auto"/>
        <w:snapToGrid w:val="0"/>
      </w:pPr>
      <w:r>
        <w:rPr>
          <w:rFonts w:ascii="맑은 고딕" w:hAnsi="맑은 고딕" w:eastAsia="맑은 고딕"/>
          <w:b/>
          <w:sz w:val="17"/>
          <w:u w:val="none"/>
        </w:rPr>
        <w:t>36-3.</w:t>
      </w:r>
      <w:r>
        <w:rPr>
          <w:rFonts w:ascii="맑은 고딕" w:hAnsi="맑은 고딕" w:eastAsia="맑은 고딕"/>
          <w:b w:val="0"/>
          <w:sz w:val="17"/>
          <w:u w:val="none"/>
        </w:rPr>
        <w:t xml:space="preserve"> 다음 글의 (A), (B), (C)의 각 네모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(A) [central / minor] part of our everyday lives, yet we often take them for granted, especially when our senses function normally or are corrected to normal with aids like glasses. However, closer inspection to any, even the most ordinary experiences, reveals the remarkable multisensory world in which we live. Consider the experience of eating a regular meal. At first, it may seem like an (B) [ordinary / unusual] experience, but it is actually a fusion of the senses. We first eat with our eyes, but we are also exposed to (C) [countless / few] sensory signals that influence our eating experience such as food textures, tastes, and smells. And it does not stop there. Even the sounds that come both from the atmospheres in which we eat and our interactions with the food (such as chewing) and the tools we use to eat influence our eating experience.</w:t>
      </w:r>
    </w:p>
    <w:p>
      <w:pPr>
        <w:spacing w:before="0" w:after="0" w:line="269" w:lineRule="auto"/>
        <w:ind w:left="180" w:hanging="180"/>
        <w:snapToGrid w:val="0"/>
      </w:pPr>
      <w:r>
        <w:rPr>
          <w:rFonts w:ascii="맑은 고딕" w:hAnsi="맑은 고딕" w:eastAsia="맑은 고딕"/>
          <w:b w:val="0"/>
          <w:sz w:val="17"/>
          <w:u w:val="none"/>
        </w:rPr>
        <w:t>① (A) minor  (B) ordinary  (C) countless</w:t>
      </w:r>
    </w:p>
    <w:p>
      <w:pPr>
        <w:spacing w:before="0" w:after="0" w:line="269" w:lineRule="auto"/>
        <w:ind w:left="180" w:hanging="180"/>
        <w:snapToGrid w:val="0"/>
      </w:pPr>
      <w:r>
        <w:rPr>
          <w:rFonts w:ascii="맑은 고딕" w:hAnsi="맑은 고딕" w:eastAsia="맑은 고딕"/>
          <w:b w:val="0"/>
          <w:sz w:val="17"/>
          <w:u w:val="none"/>
        </w:rPr>
        <w:t>② (A) central  (B) unusual  (C) few</w:t>
      </w:r>
    </w:p>
    <w:p>
      <w:pPr>
        <w:spacing w:before="0" w:after="0" w:line="269" w:lineRule="auto"/>
        <w:ind w:left="180" w:hanging="180"/>
        <w:snapToGrid w:val="0"/>
      </w:pPr>
      <w:r>
        <w:rPr>
          <w:rFonts w:ascii="맑은 고딕" w:hAnsi="맑은 고딕" w:eastAsia="맑은 고딕"/>
          <w:b w:val="0"/>
          <w:sz w:val="17"/>
          <w:u w:val="none"/>
        </w:rPr>
        <w:t>③ (A) central  (B) ordinary  (C) countless</w:t>
      </w:r>
    </w:p>
    <w:p>
      <w:pPr>
        <w:spacing w:before="0" w:after="0" w:line="269" w:lineRule="auto"/>
        <w:ind w:left="180" w:hanging="180"/>
        <w:snapToGrid w:val="0"/>
      </w:pPr>
      <w:r>
        <w:rPr>
          <w:rFonts w:ascii="맑은 고딕" w:hAnsi="맑은 고딕" w:eastAsia="맑은 고딕"/>
          <w:b w:val="0"/>
          <w:sz w:val="17"/>
          <w:u w:val="none"/>
        </w:rPr>
        <w:t>④ (A) minor  (B) unusual  (C) countless</w:t>
      </w:r>
    </w:p>
    <w:p>
      <w:pPr>
        <w:spacing w:before="0" w:after="0" w:line="269" w:lineRule="auto"/>
        <w:ind w:left="180" w:hanging="180"/>
        <w:snapToGrid w:val="0"/>
      </w:pPr>
      <w:r>
        <w:rPr>
          <w:rFonts w:ascii="맑은 고딕" w:hAnsi="맑은 고딕" w:eastAsia="맑은 고딕"/>
          <w:b w:val="0"/>
          <w:sz w:val="17"/>
          <w:u w:val="none"/>
        </w:rPr>
        <w:t>⑤ (A) central  (B) ordinary  (C) few</w:t>
      </w:r>
    </w:p>
    <w:p>
      <w:pPr>
        <w:keepNext/>
        <w:spacing w:before="80" w:after="20" w:line="276" w:lineRule="auto"/>
        <w:snapToGrid w:val="0"/>
      </w:pPr>
      <w:r>
        <w:rPr>
          <w:rFonts w:ascii="맑은 고딕" w:hAnsi="맑은 고딕" w:eastAsia="맑은 고딕"/>
          <w:b/>
          <w:sz w:val="17"/>
          <w:u w:val="none"/>
        </w:rPr>
        <w:t>36-4.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central part of our everyday lives, yet we often take them for granted, especially when our senses function normally or are corrected to normal with aids like glasses. However, closer inspection to any, even the most ordinary experiences, reveals the remarkable multisensory world in which we live. Consider the experience of eating a regular meal. At first, it may seem like an ordinary experience, but it is actually a fusion of the senses. We first eat with our eyes, but we are also exposed to countless sensory signals that influence our eating experience such as food textures, tastes, and smells. And it does not stop there. Even the sounds that come both from the atmospheres in which we eat and our interactions with the food (such as chewing) and the tools we use to eat influence our eating experience.</w:t>
      </w:r>
    </w:p>
    <w:p>
      <w:pPr>
        <w:spacing w:before="0" w:after="0" w:line="269" w:lineRule="auto"/>
        <w:ind w:left="180" w:hanging="180"/>
        <w:snapToGrid w:val="0"/>
      </w:pPr>
      <w:r>
        <w:rPr>
          <w:rFonts w:ascii="맑은 고딕" w:hAnsi="맑은 고딕" w:eastAsia="맑은 고딕"/>
          <w:b w:val="0"/>
          <w:sz w:val="17"/>
          <w:u w:val="none"/>
        </w:rPr>
        <w:t>① 우리는 다감각 경험을 당연하게 여기는 경우가 많다.</w:t>
      </w:r>
    </w:p>
    <w:p>
      <w:pPr>
        <w:spacing w:before="0" w:after="0" w:line="269" w:lineRule="auto"/>
        <w:ind w:left="180" w:hanging="180"/>
        <w:snapToGrid w:val="0"/>
      </w:pPr>
      <w:r>
        <w:rPr>
          <w:rFonts w:ascii="맑은 고딕" w:hAnsi="맑은 고딕" w:eastAsia="맑은 고딕"/>
          <w:b w:val="0"/>
          <w:sz w:val="17"/>
          <w:u w:val="none"/>
        </w:rPr>
        <w:t>② 안경 같은 보조 기구로 교정된 감각도 정상 기능으로 언급된다.</w:t>
      </w:r>
    </w:p>
    <w:p>
      <w:pPr>
        <w:spacing w:before="0" w:after="0" w:line="269" w:lineRule="auto"/>
        <w:ind w:left="180" w:hanging="180"/>
        <w:snapToGrid w:val="0"/>
      </w:pPr>
      <w:r>
        <w:rPr>
          <w:rFonts w:ascii="맑은 고딕" w:hAnsi="맑은 고딕" w:eastAsia="맑은 고딕"/>
          <w:b w:val="0"/>
          <w:sz w:val="17"/>
          <w:u w:val="none"/>
        </w:rPr>
        <w:t>③ 식사는 겉보기와 달리 여러 감각이 융합된 경험이다.</w:t>
      </w:r>
    </w:p>
    <w:p>
      <w:pPr>
        <w:spacing w:before="0" w:after="0" w:line="269" w:lineRule="auto"/>
        <w:ind w:left="180" w:hanging="180"/>
        <w:snapToGrid w:val="0"/>
      </w:pPr>
      <w:r>
        <w:rPr>
          <w:rFonts w:ascii="맑은 고딕" w:hAnsi="맑은 고딕" w:eastAsia="맑은 고딕"/>
          <w:b w:val="0"/>
          <w:sz w:val="17"/>
          <w:u w:val="none"/>
        </w:rPr>
        <w:t>④ 식사 경험에 영향을 주는 소리는 음식 자체에서 나는 소리뿐이다.</w:t>
      </w:r>
    </w:p>
    <w:p>
      <w:pPr>
        <w:spacing w:before="0" w:after="0" w:line="269" w:lineRule="auto"/>
        <w:ind w:left="180" w:hanging="180"/>
        <w:snapToGrid w:val="0"/>
      </w:pPr>
      <w:r>
        <w:rPr>
          <w:rFonts w:ascii="맑은 고딕" w:hAnsi="맑은 고딕" w:eastAsia="맑은 고딕"/>
          <w:b w:val="0"/>
          <w:sz w:val="17"/>
          <w:u w:val="none"/>
        </w:rPr>
        <w:t>⑤ 음식의 질감, 맛, 냄새도 식사 경험에 영향을 준다.</w:t>
      </w:r>
    </w:p>
    <w:p>
      <w:pPr>
        <w:keepNext/>
        <w:spacing w:before="80" w:after="20" w:line="276" w:lineRule="auto"/>
        <w:snapToGrid w:val="0"/>
      </w:pPr>
      <w:r>
        <w:rPr>
          <w:rFonts w:ascii="맑은 고딕" w:hAnsi="맑은 고딕" w:eastAsia="맑은 고딕"/>
          <w:b/>
          <w:sz w:val="17"/>
          <w:u w:val="none"/>
        </w:rPr>
        <w:t>36-5.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Consider the experience of eating a regular meal. At first, it may seem like an ordinary experience, but it is actually a fusion of the senses. We first eat with our eyes, but we are also exposed to countless sensory signals that influence our eating experience such as food textures, tastes, and smells.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Watching a movie seems to be simply a matter of using our eyes. Yet the music tells us when to feel afraid, the smell of popcorn fills the room, and the seat shakes during an explosion. Remove any one of these, and the same scene feels strangely different.</w:t>
      </w:r>
    </w:p>
    <w:p>
      <w:pPr>
        <w:spacing w:before="0" w:after="0" w:line="269" w:lineRule="auto"/>
        <w:ind w:left="180" w:hanging="180"/>
        <w:snapToGrid w:val="0"/>
      </w:pPr>
      <w:r>
        <w:rPr>
          <w:rFonts w:ascii="맑은 고딕" w:hAnsi="맑은 고딕" w:eastAsia="맑은 고딕"/>
          <w:b w:val="0"/>
          <w:sz w:val="17"/>
          <w:u w:val="none"/>
        </w:rPr>
        <w:t>① [A] says taste is the only sense that matters, while [B] says sight is the only sense that matters.</w:t>
      </w:r>
    </w:p>
    <w:p>
      <w:pPr>
        <w:spacing w:before="0" w:after="0" w:line="269" w:lineRule="auto"/>
        <w:ind w:left="180" w:hanging="180"/>
        <w:snapToGrid w:val="0"/>
      </w:pPr>
      <w:r>
        <w:rPr>
          <w:rFonts w:ascii="맑은 고딕" w:hAnsi="맑은 고딕" w:eastAsia="맑은 고딕"/>
          <w:b w:val="0"/>
          <w:sz w:val="17"/>
          <w:u w:val="none"/>
        </w:rPr>
        <w:t>② Both texts show that an experience that seems simple is actually shaped by many senses working together.</w:t>
      </w:r>
    </w:p>
    <w:p>
      <w:pPr>
        <w:spacing w:before="0" w:after="0" w:line="269" w:lineRule="auto"/>
        <w:ind w:left="180" w:hanging="180"/>
        <w:snapToGrid w:val="0"/>
      </w:pPr>
      <w:r>
        <w:rPr>
          <w:rFonts w:ascii="맑은 고딕" w:hAnsi="맑은 고딕" w:eastAsia="맑은 고딕"/>
          <w:b w:val="0"/>
          <w:sz w:val="17"/>
          <w:u w:val="none"/>
        </w:rPr>
        <w:t>③ [B] argues that movies are more enjoyable without music.</w:t>
      </w:r>
    </w:p>
    <w:p>
      <w:pPr>
        <w:spacing w:before="0" w:after="0" w:line="269" w:lineRule="auto"/>
        <w:ind w:left="180" w:hanging="180"/>
        <w:snapToGrid w:val="0"/>
      </w:pPr>
      <w:r>
        <w:rPr>
          <w:rFonts w:ascii="맑은 고딕" w:hAnsi="맑은 고딕" w:eastAsia="맑은 고딕"/>
          <w:b w:val="0"/>
          <w:sz w:val="17"/>
          <w:u w:val="none"/>
        </w:rPr>
        <w:t>④ Both texts suggest that people with poor eyesight cannot enjoy daily experiences.</w:t>
      </w:r>
    </w:p>
    <w:p>
      <w:pPr>
        <w:spacing w:before="0" w:after="0" w:line="269" w:lineRule="auto"/>
        <w:ind w:left="180" w:hanging="180"/>
        <w:snapToGrid w:val="0"/>
      </w:pPr>
      <w:r>
        <w:rPr>
          <w:rFonts w:ascii="맑은 고딕" w:hAnsi="맑은 고딕" w:eastAsia="맑은 고딕"/>
          <w:b w:val="0"/>
          <w:sz w:val="17"/>
          <w:u w:val="none"/>
        </w:rPr>
        <w:t>⑤ [A] focuses on healthy eating, while [B] focuses on movie-making techniques.</w:t>
      </w:r>
    </w:p>
    <w:p>
      <w:pPr>
        <w:keepNext/>
        <w:spacing w:before="80" w:after="20" w:line="276" w:lineRule="auto"/>
        <w:snapToGrid w:val="0"/>
      </w:pPr>
      <w:r>
        <w:rPr>
          <w:rFonts w:ascii="맑은 고딕" w:hAnsi="맑은 고딕" w:eastAsia="맑은 고딕"/>
          <w:b/>
          <w:sz w:val="17"/>
          <w:u w:val="none"/>
        </w:rPr>
        <w:t>36-6.</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We first eat with our eyes</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Multisensory experiences are a central part of our everyday lives, yet we often take them for granted, especially when our senses function normally or are corrected to normal with aids like glasses. However, closer inspection to any, even the most ordinary experiences, reveals the remarkable multisensory world in which we live. Consider the experience of eating a regular meal. At first, it may seem like an ordinary experience, but it is actually a fusion of the senses. </w:t>
      </w:r>
      <w:r>
        <w:rPr>
          <w:rFonts w:ascii="맑은 고딕" w:hAnsi="맑은 고딕" w:eastAsia="맑은 고딕"/>
          <w:b w:val="0"/>
          <w:sz w:val="17"/>
          <w:u w:val="single"/>
        </w:rPr>
        <w:t>We first eat with our eyes</w:t>
      </w:r>
      <w:r>
        <w:rPr>
          <w:rFonts w:ascii="맑은 고딕" w:hAnsi="맑은 고딕" w:eastAsia="맑은 고딕"/>
          <w:b w:val="0"/>
          <w:sz w:val="17"/>
          <w:u w:val="none"/>
        </w:rPr>
        <w:t>, but we are also exposed to countless sensory signals that influence our eating experience such as food textures, tastes, and smells. And it does not stop there. Even the sounds that come both from the atmospheres in which we eat and our interactions with the food (such as chewing) and the tools we use to eat influence our eating experience.</w:t>
      </w:r>
    </w:p>
    <w:p>
      <w:pPr>
        <w:spacing w:before="0" w:after="0" w:line="269" w:lineRule="auto"/>
        <w:ind w:left="180" w:hanging="180"/>
        <w:snapToGrid w:val="0"/>
      </w:pPr>
      <w:r>
        <w:rPr>
          <w:rFonts w:ascii="맑은 고딕" w:hAnsi="맑은 고딕" w:eastAsia="맑은 고딕"/>
          <w:b w:val="0"/>
          <w:sz w:val="17"/>
          <w:u w:val="none"/>
        </w:rPr>
        <w:t>① The way food looks shapes our experience even before we taste it.</w:t>
      </w:r>
    </w:p>
    <w:p>
      <w:pPr>
        <w:spacing w:before="0" w:after="0" w:line="269" w:lineRule="auto"/>
        <w:ind w:left="180" w:hanging="180"/>
        <w:snapToGrid w:val="0"/>
      </w:pPr>
      <w:r>
        <w:rPr>
          <w:rFonts w:ascii="맑은 고딕" w:hAnsi="맑은 고딕" w:eastAsia="맑은 고딕"/>
          <w:b w:val="0"/>
          <w:sz w:val="17"/>
          <w:u w:val="none"/>
        </w:rPr>
        <w:t>② We should look at food carefully to check whether it is safe.</w:t>
      </w:r>
    </w:p>
    <w:p>
      <w:pPr>
        <w:spacing w:before="0" w:after="0" w:line="269" w:lineRule="auto"/>
        <w:ind w:left="180" w:hanging="180"/>
        <w:snapToGrid w:val="0"/>
      </w:pPr>
      <w:r>
        <w:rPr>
          <w:rFonts w:ascii="맑은 고딕" w:hAnsi="맑은 고딕" w:eastAsia="맑은 고딕"/>
          <w:b w:val="0"/>
          <w:sz w:val="17"/>
          <w:u w:val="none"/>
        </w:rPr>
        <w:t>③ People with good eyesight enjoy food more than others.</w:t>
      </w:r>
    </w:p>
    <w:p>
      <w:pPr>
        <w:spacing w:before="0" w:after="0" w:line="269" w:lineRule="auto"/>
        <w:ind w:left="180" w:hanging="180"/>
        <w:snapToGrid w:val="0"/>
      </w:pPr>
      <w:r>
        <w:rPr>
          <w:rFonts w:ascii="맑은 고딕" w:hAnsi="맑은 고딕" w:eastAsia="맑은 고딕"/>
          <w:b w:val="0"/>
          <w:sz w:val="17"/>
          <w:u w:val="none"/>
        </w:rPr>
        <w:t>④ Looking at pictures of food can replace actually eating it.</w:t>
      </w:r>
    </w:p>
    <w:p>
      <w:pPr>
        <w:spacing w:before="0" w:after="0" w:line="269" w:lineRule="auto"/>
        <w:ind w:left="180" w:hanging="180"/>
        <w:snapToGrid w:val="0"/>
      </w:pPr>
      <w:r>
        <w:rPr>
          <w:rFonts w:ascii="맑은 고딕" w:hAnsi="맑은 고딕" w:eastAsia="맑은 고딕"/>
          <w:b w:val="0"/>
          <w:sz w:val="17"/>
          <w:u w:val="none"/>
        </w:rPr>
        <w:t>⑤ We usually choose food by its price.</w:t>
      </w:r>
    </w:p>
    <w:p>
      <w:pPr>
        <w:keepNext/>
        <w:spacing w:before="80" w:after="20" w:line="276" w:lineRule="auto"/>
        <w:snapToGrid w:val="0"/>
      </w:pPr>
      <w:r>
        <w:rPr>
          <w:rFonts w:ascii="맑은 고딕" w:hAnsi="맑은 고딕" w:eastAsia="맑은 고딕"/>
          <w:b/>
          <w:sz w:val="17"/>
          <w:u w:val="none"/>
        </w:rPr>
        <w:t>36-7.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However, closer inspection to any, even the most ordinary experiences, reveals the remarkable multisensory world in which we live. Consider the experience of eating a regular meal. ① At first, it may seem like an ordinary experience, but it is actually a fusion of the senses. ② We first eat with our eyes, but we are also exposed to countless sensory signals that influence our eating experience such as food textures, tastes, and smells. ③ Many restaurants now offer cooking classes to attract more customers. ④ And it does not stop there. ⑤ Even the sounds that come both from the atmospheres in which we eat and our interactions with the food (such as chewing) and the tools we use to eat influence our eating experience.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36-서1 ~ 36-서2</w:t>
      </w:r>
    </w:p>
    <w:p>
      <w:pPr>
        <w:keepNext/>
        <w:spacing w:before="80" w:after="20" w:line="276" w:lineRule="auto"/>
        <w:snapToGrid w:val="0"/>
      </w:pPr>
      <w:r>
        <w:rPr>
          <w:rFonts w:ascii="맑은 고딕" w:hAnsi="맑은 고딕" w:eastAsia="맑은 고딕"/>
          <w:b/>
          <w:sz w:val="17"/>
          <w:u w:val="none"/>
        </w:rPr>
        <w:t>36-서1.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central part of our everyday lives, yet we often take them for granted, especially when our senses function normally or are corrected to normal with aids like glasses. However, closer inspection to any, even the most ordinary experiences, reveals the remarkable multisensory world in which we live. Consider the experience of eating a regular meal. At first, it may seem like an ordinary experience, but it is actually a fusion of the senses. We first eat with our eyes, but we are also exposed to countless sensory signals that influence our eating experience such as food textures, tastes, and smells. And it does not stop there. Even the sounds that come both from the atmospheres in which we eat and our interactions with the food (such as chewing) and the tools we use to eat influence our eating experience.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Eating, though it seems simple, actually (1) ________ our senses, since even the way we (2) ________ with food affects the experience, which shows how (3) ________ multisensory our everyday world is.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36-서2.</w:t>
      </w:r>
      <w:r>
        <w:rPr>
          <w:rFonts w:ascii="맑은 고딕" w:hAnsi="맑은 고딕" w:eastAsia="맑은 고딕"/>
          <w:b w:val="0"/>
          <w:sz w:val="17"/>
          <w:u w:val="none"/>
        </w:rPr>
        <w:t xml:space="preserve"> 다음 글의 밑줄 친 부분과 같은 뜻이 되도록 &lt;보기&gt;의 표현을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Multisensory experiences are a central part of our everyday lives, yet we often take them for granted</w:t>
      </w:r>
      <w:r>
        <w:rPr>
          <w:rFonts w:ascii="맑은 고딕" w:hAnsi="맑은 고딕" w:eastAsia="맑은 고딕"/>
          <w:b w:val="0"/>
          <w:sz w:val="17"/>
          <w:u w:val="none"/>
        </w:rPr>
        <w:t>, especially when our senses function normally.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although / multisensory experiences / are / a central part / of / our everyday lives / yet / we / often / take / them / for granted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&lt;보기&gt;에서 필요 없는 한 단어를 제외하고 나머지를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‘Although’로 시작하여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17단어로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Although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36-8.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Multisensory experiences are a central part of our everyday lives, yet we often take them for granted, especially when our senses function normally or are corrected to normal with aids like glasses. However, closer inspection to any, even the most ordinary experiences, reveals the remarkable multisensory world in which we live.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We first eat with our eyes, but we are also exposed to countless sensory signals that influence our eating experience such as food textures, tastes, and smells.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And it does not stop there. Even the sounds that come both from the atmospheres in which we eat and our interactions with the food (such as chewing) and the tools we use to eat influence our eating experience.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Consider the experience of eating a regular meal. At first, it may seem like an ordinary experience, but it is actually a fusion of the senses.</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H1MOGO25-10_36</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central (중심적인 ↔ marginal)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granted (take ~ for granted 당연하게 여기다)</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★normally (자동사 function 수식 → 부사)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★are (주어 our senses — function과 or 병렬, 복수)</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inspection (형용사 closer 뒤 주어 → 명사)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★reveals (주어 inspection 단수 — 삽입구 무시)</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remarkable (놀라운 ↔ unremarkable)</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★which (전치사 in 뒤 — that 불가)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eating (전치사 of + 동명사)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★actually (부사 자리 — 문장 수식)</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fusion</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eyes</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★exposed (be exposed to ~에 노출되다 — 수동)</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countless (수많은 ↔ few — 뒤에 여러 예시 나열)</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sensory (명사 signals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★that (선행사 signals — what 불가)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atmospheres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interactions (소유격 our 뒤 → 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chewing</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★to eat (목적의 to부정사 ‘먹기 위해’)</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★influence (주어 the sounds 복수)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(in which = where)</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exposed to (우리가 신호에 ‘노출되는’ 수동)</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(seem like + 명사 = seem to be + 명사)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At first, it may seem like an ordinary experience, but it is actually a fusion of the senses. (보충 may / 제외 must / be→is)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first eat with our eyes. (보충 with / 제외 by)</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Even the sounds that come both from the atmospheres in which we eat and our interactions with the food influence our eating experience. (influential→influence)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multisensory experiences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experience of eating a regular meal</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감각 신호들이 식사 경험에 영향을 주는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our interactions with the food</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★standing (사람들이 ‘서 있는’ 능동 — 자동사 stand)</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★shape (주어 what we see …, the people …, and the seat — 세 가지 →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★designed (콘서트홀이 ‘설계된’ 수동)</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fusion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36-1</w:t>
      </w:r>
      <w:r>
        <w:rPr>
          <w:rFonts w:ascii="맑은 고딕" w:hAnsi="맑은 고딕" w:eastAsia="맑은 고딕"/>
          <w:b w:val="0"/>
          <w:sz w:val="15"/>
          <w:u w:val="none"/>
        </w:rPr>
        <w:t xml:space="preserve"> 정답 ⑤ — (a) ○ (b) ✕ (c) ○ (d) ○ (e) ✕</w:t>
      </w:r>
    </w:p>
    <w:p>
      <w:pPr>
        <w:spacing w:before="0" w:after="0" w:line="259" w:lineRule="auto"/>
        <w:ind w:left="160" w:hanging="160"/>
        <w:snapToGrid w:val="0"/>
      </w:pPr>
      <w:r>
        <w:rPr>
          <w:rFonts w:ascii="맑은 고딕" w:hAnsi="맑은 고딕" w:eastAsia="맑은 고딕"/>
          <w:b/>
          <w:sz w:val="15"/>
          <w:u w:val="none"/>
        </w:rPr>
        <w:t>36-2</w:t>
      </w:r>
      <w:r>
        <w:rPr>
          <w:rFonts w:ascii="맑은 고딕" w:hAnsi="맑은 고딕" w:eastAsia="맑은 고딕"/>
          <w:b w:val="0"/>
          <w:sz w:val="15"/>
          <w:u w:val="none"/>
        </w:rPr>
        <w:t xml:space="preserve"> 정답 ② — ⓑ reveal → reveals / ⓒ which → in which / ⓔ that influences → that influence</w:t>
      </w:r>
    </w:p>
    <w:p>
      <w:pPr>
        <w:spacing w:before="0" w:after="0" w:line="259" w:lineRule="auto"/>
        <w:ind w:left="160" w:hanging="160"/>
        <w:snapToGrid w:val="0"/>
      </w:pPr>
      <w:r>
        <w:rPr>
          <w:rFonts w:ascii="맑은 고딕" w:hAnsi="맑은 고딕" w:eastAsia="맑은 고딕"/>
          <w:b/>
          <w:sz w:val="15"/>
          <w:u w:val="none"/>
        </w:rPr>
        <w:t>36-3</w:t>
      </w:r>
      <w:r>
        <w:rPr>
          <w:rFonts w:ascii="맑은 고딕" w:hAnsi="맑은 고딕" w:eastAsia="맑은 고딕"/>
          <w:b w:val="0"/>
          <w:sz w:val="15"/>
          <w:u w:val="none"/>
        </w:rPr>
        <w:t xml:space="preserve"> 정답 ③ — central · ordinary · countless</w:t>
      </w:r>
    </w:p>
    <w:p>
      <w:pPr>
        <w:spacing w:before="0" w:after="0" w:line="259" w:lineRule="auto"/>
        <w:ind w:left="160" w:hanging="160"/>
        <w:snapToGrid w:val="0"/>
      </w:pPr>
      <w:r>
        <w:rPr>
          <w:rFonts w:ascii="맑은 고딕" w:hAnsi="맑은 고딕" w:eastAsia="맑은 고딕"/>
          <w:b/>
          <w:sz w:val="15"/>
          <w:u w:val="none"/>
        </w:rPr>
        <w:t>36-4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36-5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36-6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36-7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36-서1</w:t>
      </w:r>
      <w:r>
        <w:rPr>
          <w:rFonts w:ascii="맑은 고딕" w:hAnsi="맑은 고딕" w:eastAsia="맑은 고딕"/>
          <w:b w:val="0"/>
          <w:sz w:val="15"/>
          <w:u w:val="none"/>
        </w:rPr>
        <w:t xml:space="preserve"> (1) fuses  (2) interact  (3) remarkably</w:t>
      </w:r>
    </w:p>
    <w:p>
      <w:pPr>
        <w:spacing w:before="0" w:after="0" w:line="259" w:lineRule="auto"/>
        <w:ind w:left="160" w:hanging="160"/>
        <w:snapToGrid w:val="0"/>
      </w:pPr>
      <w:r>
        <w:rPr>
          <w:rFonts w:ascii="맑은 고딕" w:hAnsi="맑은 고딕" w:eastAsia="맑은 고딕"/>
          <w:b/>
          <w:sz w:val="15"/>
          <w:u w:val="none"/>
        </w:rPr>
        <w:t>36-서2</w:t>
      </w:r>
      <w:r>
        <w:rPr>
          <w:rFonts w:ascii="맑은 고딕" w:hAnsi="맑은 고딕" w:eastAsia="맑은 고딕"/>
          <w:b w:val="0"/>
          <w:sz w:val="15"/>
          <w:u w:val="none"/>
        </w:rPr>
        <w:t xml:space="preserve"> Although multisensory experiences are a central part of our everyday lives, we often take them for granted. (제외: yet)</w:t>
      </w:r>
    </w:p>
    <w:p>
      <w:pPr>
        <w:spacing w:before="0" w:after="0" w:line="259" w:lineRule="auto"/>
        <w:ind w:left="160" w:hanging="160"/>
        <w:snapToGrid w:val="0"/>
      </w:pPr>
      <w:r>
        <w:rPr>
          <w:rFonts w:ascii="맑은 고딕" w:hAnsi="맑은 고딕" w:eastAsia="맑은 고딕"/>
          <w:b/>
          <w:sz w:val="15"/>
          <w:u w:val="none"/>
        </w:rPr>
        <w:t>36-8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36-1</w:t>
      </w:r>
      <w:r>
        <w:rPr>
          <w:rFonts w:ascii="맑은 고딕" w:hAnsi="맑은 고딕" w:eastAsia="맑은 고딕"/>
          <w:b w:val="0"/>
          <w:sz w:val="14"/>
          <w:u w:val="none"/>
        </w:rPr>
        <w:t xml:space="preserve"> </w:t>
      </w:r>
      <w:r>
        <w:rPr>
          <w:rFonts w:ascii="맑은 고딕" w:hAnsi="맑은 고딕" w:eastAsia="맑은 고딕"/>
          <w:b/>
          <w:sz w:val="14"/>
          <w:u w:val="none"/>
        </w:rPr>
        <w:t>(c)(d) [decoy]</w:t>
      </w:r>
      <w:r>
        <w:rPr>
          <w:rFonts w:ascii="맑은 고딕" w:hAnsi="맑은 고딕" w:eastAsia="맑은 고딕"/>
          <w:b w:val="0"/>
          <w:sz w:val="14"/>
          <w:u w:val="none"/>
        </w:rPr>
        <w:t xml:space="preserve"> 둘 다 옳은 진술 — 하나라도 고르면 ②·③·④. </w:t>
      </w:r>
      <w:r>
        <w:rPr>
          <w:rFonts w:ascii="맑은 고딕" w:hAnsi="맑은 고딕" w:eastAsia="맑은 고딕"/>
          <w:b/>
          <w:sz w:val="14"/>
          <w:u w:val="none"/>
        </w:rPr>
        <w:t>(e) [부정 반전]</w:t>
      </w:r>
      <w:r>
        <w:rPr>
          <w:rFonts w:ascii="맑은 고딕" w:hAnsi="맑은 고딕" w:eastAsia="맑은 고딕"/>
          <w:b w:val="0"/>
          <w:sz w:val="14"/>
          <w:u w:val="none"/>
        </w:rPr>
        <w:t xml:space="preserve"> Even the sounds의 Even(~조차)을 놓치면 소리는 예외라고 착각.</w:t>
      </w:r>
    </w:p>
    <w:p>
      <w:pPr>
        <w:spacing w:before="0" w:after="20" w:line="259" w:lineRule="auto"/>
        <w:jc w:val="both"/>
        <w:snapToGrid w:val="0"/>
      </w:pPr>
      <w:r>
        <w:rPr>
          <w:rFonts w:ascii="맑은 고딕" w:hAnsi="맑은 고딕" w:eastAsia="맑은 고딕"/>
          <w:b/>
          <w:sz w:val="14"/>
          <w:u w:val="none"/>
        </w:rPr>
        <w:t>36-2</w:t>
      </w:r>
      <w:r>
        <w:rPr>
          <w:rFonts w:ascii="맑은 고딕" w:hAnsi="맑은 고딕" w:eastAsia="맑은 고딕"/>
          <w:b w:val="0"/>
          <w:sz w:val="14"/>
          <w:u w:val="none"/>
        </w:rPr>
        <w:t xml:space="preserve"> </w:t>
      </w:r>
      <w:r>
        <w:rPr>
          <w:rFonts w:ascii="맑은 고딕" w:hAnsi="맑은 고딕" w:eastAsia="맑은 고딕"/>
          <w:b/>
          <w:sz w:val="14"/>
          <w:u w:val="none"/>
        </w:rPr>
        <w:t>ⓑ [거리 함정]</w:t>
      </w:r>
      <w:r>
        <w:rPr>
          <w:rFonts w:ascii="맑은 고딕" w:hAnsi="맑은 고딕" w:eastAsia="맑은 고딕"/>
          <w:b w:val="0"/>
          <w:sz w:val="14"/>
          <w:u w:val="none"/>
        </w:rPr>
        <w:t xml:space="preserve"> 바로 앞 experiences(복수)에 맞춰 reveal을 옳다고 보기 쉽다 — ④는 이것을 놓친 선지. </w:t>
      </w:r>
      <w:r>
        <w:rPr>
          <w:rFonts w:ascii="맑은 고딕" w:hAnsi="맑은 고딕" w:eastAsia="맑은 고딕"/>
          <w:b/>
          <w:sz w:val="14"/>
          <w:u w:val="none"/>
        </w:rPr>
        <w:t>ⓔ</w:t>
      </w:r>
      <w:r>
        <w:rPr>
          <w:rFonts w:ascii="맑은 고딕" w:hAnsi="맑은 고딕" w:eastAsia="맑은 고딕"/>
          <w:b w:val="0"/>
          <w:sz w:val="14"/>
          <w:u w:val="none"/>
        </w:rPr>
        <w:t xml:space="preserve"> 가까운 experience(단수)에 끌리면 influences를 옳다고 착각.</w:t>
      </w:r>
    </w:p>
    <w:p>
      <w:pPr>
        <w:spacing w:before="0" w:after="20" w:line="259" w:lineRule="auto"/>
        <w:jc w:val="both"/>
        <w:snapToGrid w:val="0"/>
      </w:pPr>
      <w:r>
        <w:rPr>
          <w:rFonts w:ascii="맑은 고딕" w:hAnsi="맑은 고딕" w:eastAsia="맑은 고딕"/>
          <w:b/>
          <w:sz w:val="14"/>
          <w:u w:val="none"/>
        </w:rPr>
        <w:t>36-3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few — 뒤의 예시 나열과 And it does not stop there와 충돌. </w:t>
      </w:r>
      <w:r>
        <w:rPr>
          <w:rFonts w:ascii="맑은 고딕" w:hAnsi="맑은 고딕" w:eastAsia="맑은 고딕"/>
          <w:b/>
          <w:sz w:val="14"/>
          <w:u w:val="none"/>
        </w:rPr>
        <w:t>①</w:t>
      </w:r>
      <w:r>
        <w:rPr>
          <w:rFonts w:ascii="맑은 고딕" w:hAnsi="맑은 고딕" w:eastAsia="맑은 고딕"/>
          <w:b w:val="0"/>
          <w:sz w:val="14"/>
          <w:u w:val="none"/>
        </w:rPr>
        <w:t xml:space="preserve"> minor면 yet(그런데도)의 대비가 사라진다.</w:t>
      </w:r>
    </w:p>
    <w:p>
      <w:pPr>
        <w:spacing w:before="0" w:after="20" w:line="259" w:lineRule="auto"/>
        <w:jc w:val="both"/>
        <w:snapToGrid w:val="0"/>
      </w:pPr>
      <w:r>
        <w:rPr>
          <w:rFonts w:ascii="맑은 고딕" w:hAnsi="맑은 고딕" w:eastAsia="맑은 고딕"/>
          <w:b/>
          <w:sz w:val="14"/>
          <w:u w:val="none"/>
        </w:rPr>
        <w:t>36-4</w:t>
      </w:r>
      <w:r>
        <w:rPr>
          <w:rFonts w:ascii="맑은 고딕" w:hAnsi="맑은 고딕" w:eastAsia="맑은 고딕"/>
          <w:b w:val="0"/>
          <w:sz w:val="14"/>
          <w:u w:val="none"/>
        </w:rPr>
        <w:t xml:space="preserve"> </w:t>
      </w:r>
      <w:r>
        <w:rPr>
          <w:rFonts w:ascii="맑은 고딕" w:hAnsi="맑은 고딕" w:eastAsia="맑은 고딕"/>
          <w:b/>
          <w:sz w:val="14"/>
          <w:u w:val="none"/>
        </w:rPr>
        <w:t>④ [범위 축소]</w:t>
      </w:r>
      <w:r>
        <w:rPr>
          <w:rFonts w:ascii="맑은 고딕" w:hAnsi="맑은 고딕" w:eastAsia="맑은 고딕"/>
          <w:b w:val="0"/>
          <w:sz w:val="14"/>
          <w:u w:val="none"/>
        </w:rPr>
        <w:t xml:space="preserve"> both A and B의 A(분위기)를 지우고 ‘뿐’으로 한정. </w:t>
      </w:r>
      <w:r>
        <w:rPr>
          <w:rFonts w:ascii="맑은 고딕" w:hAnsi="맑은 고딕" w:eastAsia="맑은 고딕"/>
          <w:b/>
          <w:sz w:val="14"/>
          <w:u w:val="none"/>
        </w:rPr>
        <w:t>②</w:t>
      </w:r>
      <w:r>
        <w:rPr>
          <w:rFonts w:ascii="맑은 고딕" w:hAnsi="맑은 고딕" w:eastAsia="맑은 고딕"/>
          <w:b w:val="0"/>
          <w:sz w:val="14"/>
          <w:u w:val="none"/>
        </w:rPr>
        <w:t xml:space="preserve"> corrected to normal — 교정되어 정상이 된 경우를 함께 언급 — 참.</w:t>
      </w:r>
    </w:p>
    <w:p>
      <w:pPr>
        <w:spacing w:before="0" w:after="20" w:line="259" w:lineRule="auto"/>
        <w:jc w:val="both"/>
        <w:snapToGrid w:val="0"/>
      </w:pPr>
      <w:r>
        <w:rPr>
          <w:rFonts w:ascii="맑은 고딕" w:hAnsi="맑은 고딕" w:eastAsia="맑은 고딕"/>
          <w:b/>
          <w:sz w:val="14"/>
          <w:u w:val="none"/>
        </w:rPr>
        <w:t>36-5</w:t>
      </w:r>
      <w:r>
        <w:rPr>
          <w:rFonts w:ascii="맑은 고딕" w:hAnsi="맑은 고딕" w:eastAsia="맑은 고딕"/>
          <w:b w:val="0"/>
          <w:sz w:val="14"/>
          <w:u w:val="none"/>
        </w:rPr>
        <w:t xml:space="preserve"> </w:t>
      </w:r>
      <w:r>
        <w:rPr>
          <w:rFonts w:ascii="맑은 고딕" w:hAnsi="맑은 고딕" w:eastAsia="맑은 고딕"/>
          <w:b/>
          <w:sz w:val="14"/>
          <w:u w:val="none"/>
        </w:rPr>
        <w:t>① [첫인상 함정]</w:t>
      </w:r>
      <w:r>
        <w:rPr>
          <w:rFonts w:ascii="맑은 고딕" w:hAnsi="맑은 고딕" w:eastAsia="맑은 고딕"/>
          <w:b w:val="0"/>
          <w:sz w:val="14"/>
          <w:u w:val="none"/>
        </w:rPr>
        <w:t xml:space="preserve"> ‘처음에는’ 그렇게 보인다는 통념을 필자의 주장으로 오독. </w:t>
      </w:r>
      <w:r>
        <w:rPr>
          <w:rFonts w:ascii="맑은 고딕" w:hAnsi="맑은 고딕" w:eastAsia="맑은 고딕"/>
          <w:b/>
          <w:sz w:val="14"/>
          <w:u w:val="none"/>
        </w:rPr>
        <w:t>④</w:t>
      </w:r>
      <w:r>
        <w:rPr>
          <w:rFonts w:ascii="맑은 고딕" w:hAnsi="맑은 고딕" w:eastAsia="맑은 고딕"/>
          <w:b w:val="0"/>
          <w:sz w:val="14"/>
          <w:u w:val="none"/>
        </w:rPr>
        <w:t xml:space="preserve"> glasses 소재에 끌린 과잉 추론.</w:t>
      </w:r>
    </w:p>
    <w:p>
      <w:pPr>
        <w:spacing w:before="0" w:after="20" w:line="259" w:lineRule="auto"/>
        <w:jc w:val="both"/>
        <w:snapToGrid w:val="0"/>
      </w:pPr>
      <w:r>
        <w:rPr>
          <w:rFonts w:ascii="맑은 고딕" w:hAnsi="맑은 고딕" w:eastAsia="맑은 고딕"/>
          <w:b/>
          <w:sz w:val="14"/>
          <w:u w:val="none"/>
        </w:rPr>
        <w:t>36-6</w:t>
      </w:r>
      <w:r>
        <w:rPr>
          <w:rFonts w:ascii="맑은 고딕" w:hAnsi="맑은 고딕" w:eastAsia="맑은 고딕"/>
          <w:b w:val="0"/>
          <w:sz w:val="14"/>
          <w:u w:val="none"/>
        </w:rPr>
        <w:t xml:space="preserve"> </w:t>
      </w:r>
      <w:r>
        <w:rPr>
          <w:rFonts w:ascii="맑은 고딕" w:hAnsi="맑은 고딕" w:eastAsia="맑은 고딕"/>
          <w:b/>
          <w:sz w:val="14"/>
          <w:u w:val="none"/>
        </w:rPr>
        <w:t>③ [직역 함정]</w:t>
      </w:r>
      <w:r>
        <w:rPr>
          <w:rFonts w:ascii="맑은 고딕" w:hAnsi="맑은 고딕" w:eastAsia="맑은 고딕"/>
          <w:b w:val="0"/>
          <w:sz w:val="14"/>
          <w:u w:val="none"/>
        </w:rPr>
        <w:t xml:space="preserve"> eyes를 시력으로 받아들인 선지. </w:t>
      </w:r>
      <w:r>
        <w:rPr>
          <w:rFonts w:ascii="맑은 고딕" w:hAnsi="맑은 고딕" w:eastAsia="맑은 고딕"/>
          <w:b/>
          <w:sz w:val="14"/>
          <w:u w:val="none"/>
        </w:rPr>
        <w:t>④</w:t>
      </w:r>
      <w:r>
        <w:rPr>
          <w:rFonts w:ascii="맑은 고딕" w:hAnsi="맑은 고딕" w:eastAsia="맑은 고딕"/>
          <w:b w:val="0"/>
          <w:sz w:val="14"/>
          <w:u w:val="none"/>
        </w:rPr>
        <w:t xml:space="preserve"> ‘눈으로 먹는다’를 ‘보기만 해도 먹은 것’으로 과잉 해석.</w:t>
      </w:r>
    </w:p>
    <w:p>
      <w:pPr>
        <w:spacing w:before="0" w:after="20" w:line="259" w:lineRule="auto"/>
        <w:jc w:val="both"/>
        <w:snapToGrid w:val="0"/>
      </w:pPr>
      <w:r>
        <w:rPr>
          <w:rFonts w:ascii="맑은 고딕" w:hAnsi="맑은 고딕" w:eastAsia="맑은 고딕"/>
          <w:b/>
          <w:sz w:val="14"/>
          <w:u w:val="none"/>
        </w:rPr>
        <w:t>36-7</w:t>
      </w:r>
      <w:r>
        <w:rPr>
          <w:rFonts w:ascii="맑은 고딕" w:hAnsi="맑은 고딕" w:eastAsia="맑은 고딕"/>
          <w:b w:val="0"/>
          <w:sz w:val="14"/>
          <w:u w:val="none"/>
        </w:rPr>
        <w:t xml:space="preserve"> </w:t>
      </w:r>
      <w:r>
        <w:rPr>
          <w:rFonts w:ascii="맑은 고딕" w:hAnsi="맑은 고딕" w:eastAsia="맑은 고딕"/>
          <w:b/>
          <w:sz w:val="14"/>
          <w:u w:val="none"/>
        </w:rPr>
        <w:t>③ [소재 연상 함정]</w:t>
      </w:r>
      <w:r>
        <w:rPr>
          <w:rFonts w:ascii="맑은 고딕" w:hAnsi="맑은 고딕" w:eastAsia="맑은 고딕"/>
          <w:b w:val="0"/>
          <w:sz w:val="14"/>
          <w:u w:val="none"/>
        </w:rPr>
        <w:t xml:space="preserve"> 식사·식당이라는 소재로 자연스러워 보이지만 ‘감각’ 이야기가 아니다. ③을 빼면 ②의 감각 나열이 ④ it does not stop there로 바로 이어진다.</w:t>
      </w:r>
    </w:p>
    <w:p>
      <w:pPr>
        <w:spacing w:before="0" w:after="20" w:line="259" w:lineRule="auto"/>
        <w:jc w:val="both"/>
        <w:snapToGrid w:val="0"/>
      </w:pPr>
      <w:r>
        <w:rPr>
          <w:rFonts w:ascii="맑은 고딕" w:hAnsi="맑은 고딕" w:eastAsia="맑은 고딕"/>
          <w:b/>
          <w:sz w:val="14"/>
          <w:u w:val="none"/>
        </w:rPr>
        <w:t>36-서1</w:t>
      </w:r>
      <w:r>
        <w:rPr>
          <w:rFonts w:ascii="맑은 고딕" w:hAnsi="맑은 고딕" w:eastAsia="맑은 고딕"/>
          <w:b w:val="0"/>
          <w:sz w:val="14"/>
          <w:u w:val="none"/>
        </w:rPr>
        <w:t xml:space="preserve"> (1) fuse ✕ — 3인칭 단수 -s. (2) interacts ✕ — 주어 we. (3) remarkable ✕ — 형용사 수식은 부사. [채점] 각 1점.</w:t>
      </w:r>
    </w:p>
    <w:p>
      <w:pPr>
        <w:spacing w:before="0" w:after="20" w:line="259" w:lineRule="auto"/>
        <w:jc w:val="both"/>
        <w:snapToGrid w:val="0"/>
      </w:pPr>
      <w:r>
        <w:rPr>
          <w:rFonts w:ascii="맑은 고딕" w:hAnsi="맑은 고딕" w:eastAsia="맑은 고딕"/>
          <w:b/>
          <w:sz w:val="14"/>
          <w:u w:val="none"/>
        </w:rPr>
        <w:t>36-서2</w:t>
      </w:r>
      <w:r>
        <w:rPr>
          <w:rFonts w:ascii="맑은 고딕" w:hAnsi="맑은 고딕" w:eastAsia="맑은 고딕"/>
          <w:b w:val="0"/>
          <w:sz w:val="14"/>
          <w:u w:val="none"/>
        </w:rPr>
        <w:t xml:space="preserve"> </w:t>
      </w:r>
      <w:r>
        <w:rPr>
          <w:rFonts w:ascii="맑은 고딕" w:hAnsi="맑은 고딕" w:eastAsia="맑은 고딕"/>
          <w:b/>
          <w:sz w:val="14"/>
          <w:u w:val="none"/>
        </w:rPr>
        <w:t>…, yet we often take …</w:t>
      </w:r>
      <w:r>
        <w:rPr>
          <w:rFonts w:ascii="맑은 고딕" w:hAnsi="맑은 고딕" w:eastAsia="맑은 고딕"/>
          <w:b w:val="0"/>
          <w:sz w:val="14"/>
          <w:u w:val="none"/>
        </w:rPr>
        <w:t xml:space="preserve"> ✕ — Although와 yet 중복. </w:t>
      </w:r>
      <w:r>
        <w:rPr>
          <w:rFonts w:ascii="맑은 고딕" w:hAnsi="맑은 고딕" w:eastAsia="맑은 고딕"/>
          <w:b/>
          <w:sz w:val="14"/>
          <w:u w:val="none"/>
        </w:rPr>
        <w:t>take for granted them</w:t>
      </w:r>
      <w:r>
        <w:rPr>
          <w:rFonts w:ascii="맑은 고딕" w:hAnsi="맑은 고딕" w:eastAsia="맑은 고딕"/>
          <w:b w:val="0"/>
          <w:sz w:val="14"/>
          <w:u w:val="none"/>
        </w:rPr>
        <w:t xml:space="preserve"> ✕ — 대명사 목적어는 take와 for granted 사이. [채점] 구조 1.5 / 어순 1 / 단어 수·철자 0.5.</w:t>
      </w:r>
    </w:p>
    <w:p>
      <w:pPr>
        <w:spacing w:before="0" w:after="20" w:line="259" w:lineRule="auto"/>
        <w:jc w:val="both"/>
        <w:snapToGrid w:val="0"/>
      </w:pPr>
      <w:r>
        <w:rPr>
          <w:rFonts w:ascii="맑은 고딕" w:hAnsi="맑은 고딕" w:eastAsia="맑은 고딕"/>
          <w:b/>
          <w:sz w:val="14"/>
          <w:u w:val="none"/>
        </w:rPr>
        <w:t>36-8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 뒤 (B)를 두면 ‘거기서 그치지 않는다’가 받을 감각 나열이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다감각적 경험은 우리 일상생활의 중심적인 부분이지만, 우리는 흔히 그것을 당연하게 여기는데, 특히 우리의 감각이 정상적으로 기능하거나 안경 같은 보조 기구로 정상으로 교정될 때 그러하다. 하지만 어떤 경험이든, 가장 평범한 경험이라도 더 자세히 살펴보면 우리가 살고 있는 놀라운 다감각의 세계가 드러난다. 평범한 식사를 하는 경험을 생각해 보라. 처음에는 그것이 평범한 경험처럼 보일지 모르지만, 그것은 사실 감각들의 융합이다. 우리는 먼저 눈으로 먹지만, 음식의 질감, 맛, 냄새처럼 우리의 식사 경험에 영향을 주는 수많은 감각 신호에도 노출된다. 그리고 거기서 그치지 않는다. 우리가 식사하는 분위기와, 음식과의 상호 작용(씹는 것 등), 그리고 우리가 먹는 데 사용하는 도구에서 나는 소리조차도 우리의 식사 경험에 영향을 준다.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음악을 듣는 것도 같은 방식으로 작동한다. 우리는 그저 노래를 듣는다고 생각하지만, 무대에서 보는 것, 주변에 서 있는 사람들, 심지어 앉아 있는 좌석까지도 우리가 그 노래를 얼마나 즐기는지를 형성한다. 모든 감각을 염두에 두고 설계된 콘서트홀은 같은 노래도 더 풍성하게 느껴지게 할 수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