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H1MOGO25-10_40</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The Illusion of a Head Start · 2025년 고1 10월 학력평가 40번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Kivetz, Urminsky, and Zheng partnered with a café to test the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motivating / motivated ]</w:t>
      </w:r>
      <w:r>
        <w:rPr>
          <w:rFonts w:ascii="맑은 고딕" w:hAnsi="맑은 고딕" w:eastAsia="맑은 고딕"/>
          <w:b w:val="0"/>
          <w:sz w:val="17"/>
          <w:u w:val="none"/>
        </w:rPr>
        <w:t xml:space="preserve"> effect of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________(illusion) progress in an experiment. Customers received a reward card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that / what ]</w:t>
      </w:r>
      <w:r>
        <w:rPr>
          <w:rFonts w:ascii="맑은 고딕" w:hAnsi="맑은 고딕" w:eastAsia="맑은 고딕"/>
          <w:b w:val="0"/>
          <w:sz w:val="17"/>
          <w:u w:val="none"/>
        </w:rPr>
        <w:t xml:space="preserve"> offered one free coffee after they’d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bought / buying ]</w:t>
      </w:r>
      <w:r>
        <w:rPr>
          <w:rFonts w:ascii="맑은 고딕" w:hAnsi="맑은 고딕" w:eastAsia="맑은 고딕"/>
          <w:b w:val="0"/>
          <w:sz w:val="17"/>
          <w:u w:val="none"/>
        </w:rPr>
        <w:t xml:space="preserve"> ten. While half of the customers received a card with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t________ open slots, the other half got a card with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t________ open slots. Yet the twelve-slot card had two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preexisting / missing ]</w:t>
      </w:r>
      <w:r>
        <w:rPr>
          <w:rFonts w:ascii="맑은 고딕" w:hAnsi="맑은 고딕" w:eastAsia="맑은 고딕"/>
          <w:b w:val="0"/>
          <w:sz w:val="17"/>
          <w:u w:val="none"/>
        </w:rPr>
        <w:t xml:space="preserve"> “bonus” stamps, so,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________(strict) speaking, these were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identical / different ]</w:t>
      </w:r>
      <w:r>
        <w:rPr>
          <w:rFonts w:ascii="맑은 고딕" w:hAnsi="맑은 고딕" w:eastAsia="맑은 고딕"/>
          <w:b w:val="0"/>
          <w:sz w:val="17"/>
          <w:u w:val="none"/>
        </w:rPr>
        <w:t xml:space="preserve"> reward programs. Every customer who got a card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needed / need ]</w:t>
      </w:r>
      <w:r>
        <w:rPr>
          <w:rFonts w:ascii="맑은 고딕" w:hAnsi="맑은 고딕" w:eastAsia="맑은 고딕"/>
          <w:b w:val="0"/>
          <w:sz w:val="17"/>
          <w:u w:val="none"/>
        </w:rPr>
        <w:t xml:space="preserve"> to make ten coffee purchases (and collect ten stamps) to get their free coffee. But the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a________ of the free stamps was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high / low ]</w:t>
      </w:r>
      <w:r>
        <w:rPr>
          <w:rFonts w:ascii="맑은 고딕" w:hAnsi="맑은 고딕" w:eastAsia="맑은 고딕"/>
          <w:b w:val="0"/>
          <w:sz w:val="17"/>
          <w:u w:val="none"/>
        </w:rPr>
        <w:t xml:space="preserve">. People who thought they’d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gotten / getting ]</w:t>
      </w:r>
      <w:r>
        <w:rPr>
          <w:rFonts w:ascii="맑은 고딕" w:hAnsi="맑은 고딕" w:eastAsia="맑은 고딕"/>
          <w:b w:val="0"/>
          <w:sz w:val="17"/>
          <w:u w:val="none"/>
        </w:rPr>
        <w:t xml:space="preserve"> a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h________ start came back to the café more often,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filling / filled ]</w:t>
      </w:r>
      <w:r>
        <w:rPr>
          <w:rFonts w:ascii="맑은 고딕" w:hAnsi="맑은 고딕" w:eastAsia="맑은 고딕"/>
          <w:b w:val="0"/>
          <w:sz w:val="17"/>
          <w:u w:val="none"/>
        </w:rPr>
        <w:t xml:space="preserve"> in their reward card more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quickly / quick ]</w:t>
      </w:r>
      <w:r>
        <w:rPr>
          <w:rFonts w:ascii="맑은 고딕" w:hAnsi="맑은 고딕" w:eastAsia="맑은 고딕"/>
          <w:b w:val="0"/>
          <w:sz w:val="17"/>
          <w:u w:val="none"/>
        </w:rPr>
        <w:t xml:space="preserve"> than the others. When the card came with two out of twelve slots already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filled / filling ]</w:t>
      </w:r>
      <w:r>
        <w:rPr>
          <w:rFonts w:ascii="맑은 고딕" w:hAnsi="맑은 고딕" w:eastAsia="맑은 고딕"/>
          <w:b w:val="0"/>
          <w:sz w:val="17"/>
          <w:u w:val="none"/>
        </w:rPr>
        <w:t xml:space="preserve">, it felt to customers like they were already 16 percent finished with the goal before they’d even started.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________(believe) they were closer to the reward, they were more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________(motivate) to reach the finish line. According to the study above, customers were more driven to complete their goals when they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perceived / perceive ]</w:t>
      </w:r>
      <w:r>
        <w:rPr>
          <w:rFonts w:ascii="맑은 고딕" w:hAnsi="맑은 고딕" w:eastAsia="맑은 고딕"/>
          <w:b w:val="0"/>
          <w:sz w:val="17"/>
          <w:u w:val="none"/>
        </w:rPr>
        <w:t xml:space="preserve"> the reward as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n________.</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While half of the customers received a card with ten open slots, </w:t>
      </w:r>
      <w:r>
        <w:rPr>
          <w:rFonts w:ascii="맑은 고딕" w:hAnsi="맑은 고딕" w:eastAsia="맑은 고딕"/>
          <w:b w:val="0"/>
          <w:sz w:val="17"/>
          <w:u w:val="single"/>
        </w:rPr>
        <w:t>the other half</w:t>
      </w:r>
      <w:r>
        <w:rPr>
          <w:rFonts w:ascii="맑은 고딕" w:hAnsi="맑은 고딕" w:eastAsia="맑은 고딕"/>
          <w:b w:val="0"/>
          <w:sz w:val="17"/>
          <w:u w:val="none"/>
        </w:rPr>
        <w:t xml:space="preserve"> got a card with twelve open slots.  → 제시 교정: </w:t>
      </w:r>
      <w:r>
        <w:rPr>
          <w:rFonts w:ascii="맑은 고딕" w:hAnsi="맑은 고딕" w:eastAsia="맑은 고딕"/>
          <w:b/>
          <w:sz w:val="17"/>
          <w:u w:val="none"/>
        </w:rPr>
        <w:t>the others</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so, </w:t>
      </w:r>
      <w:r>
        <w:rPr>
          <w:rFonts w:ascii="맑은 고딕" w:hAnsi="맑은 고딕" w:eastAsia="맑은 고딕"/>
          <w:b w:val="0"/>
          <w:sz w:val="17"/>
          <w:u w:val="single"/>
        </w:rPr>
        <w:t>strictly speaking</w:t>
      </w:r>
      <w:r>
        <w:rPr>
          <w:rFonts w:ascii="맑은 고딕" w:hAnsi="맑은 고딕" w:eastAsia="맑은 고딕"/>
          <w:b w:val="0"/>
          <w:sz w:val="17"/>
          <w:u w:val="none"/>
        </w:rPr>
        <w:t xml:space="preserve">, these were identical reward programs.  → 제시 교정: </w:t>
      </w:r>
      <w:r>
        <w:rPr>
          <w:rFonts w:ascii="맑은 고딕" w:hAnsi="맑은 고딕" w:eastAsia="맑은 고딕"/>
          <w:b/>
          <w:sz w:val="17"/>
          <w:u w:val="none"/>
        </w:rPr>
        <w:t>to be exact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When the card came with two out of twelve slots already </w:t>
      </w:r>
      <w:r>
        <w:rPr>
          <w:rFonts w:ascii="맑은 고딕" w:hAnsi="맑은 고딕" w:eastAsia="맑은 고딕"/>
          <w:b w:val="0"/>
          <w:sz w:val="17"/>
          <w:u w:val="single"/>
        </w:rPr>
        <w:t>filled</w:t>
      </w:r>
      <w:r>
        <w:rPr>
          <w:rFonts w:ascii="맑은 고딕" w:hAnsi="맑은 고딕" w:eastAsia="맑은 고딕"/>
          <w:b w:val="0"/>
          <w:sz w:val="17"/>
          <w:u w:val="none"/>
        </w:rPr>
        <w:t xml:space="preserve">, …  → 제시 교정: </w:t>
      </w:r>
      <w:r>
        <w:rPr>
          <w:rFonts w:ascii="맑은 고딕" w:hAnsi="맑은 고딕" w:eastAsia="맑은 고딕"/>
          <w:b/>
          <w:sz w:val="17"/>
          <w:u w:val="none"/>
        </w:rPr>
        <w:t>filling</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모든 고객은 무료 커피를 받기 위해 커피를 열 번 구매해야 했다.</w:t>
      </w:r>
    </w:p>
    <w:p>
      <w:pPr>
        <w:spacing w:before="0" w:after="0" w:line="264" w:lineRule="auto"/>
        <w:ind w:left="160"/>
        <w:snapToGrid w:val="0"/>
        <w:shd w:val="clear" w:color="auto" w:fill="F3F3F3"/>
      </w:pPr>
      <w:r>
        <w:rPr>
          <w:rFonts w:ascii="맑은 고딕" w:hAnsi="맑은 고딕" w:eastAsia="맑은 고딕"/>
          <w:b w:val="0"/>
          <w:sz w:val="17"/>
          <w:u w:val="none"/>
        </w:rPr>
        <w:t>every customer / need / make / ten coffee purchases / to get / their free coffee / purchasing</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보상에 더 가깝다고 믿었기에, 그들은 결승선에 도달하려는 동기가 더 강했다.</w:t>
      </w:r>
    </w:p>
    <w:p>
      <w:pPr>
        <w:spacing w:before="0" w:after="0" w:line="264" w:lineRule="auto"/>
        <w:ind w:left="160"/>
        <w:snapToGrid w:val="0"/>
        <w:shd w:val="clear" w:color="auto" w:fill="F3F3F3"/>
      </w:pPr>
      <w:r>
        <w:rPr>
          <w:rFonts w:ascii="맑은 고딕" w:hAnsi="맑은 고딕" w:eastAsia="맑은 고딕"/>
          <w:b w:val="0"/>
          <w:sz w:val="17"/>
          <w:u w:val="none"/>
        </w:rPr>
        <w:t>believe / they / were / close / to the reward / they / were / motivate / to reach / the finish line / motivation</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고객들은 보상을 더 가깝게 인식할 때 목표를 완수하려는 동기가 더 강했다.</w:t>
      </w:r>
    </w:p>
    <w:p>
      <w:pPr>
        <w:spacing w:before="0" w:after="0" w:line="264" w:lineRule="auto"/>
        <w:ind w:left="160"/>
        <w:snapToGrid w:val="0"/>
        <w:shd w:val="clear" w:color="auto" w:fill="F3F3F3"/>
      </w:pPr>
      <w:r>
        <w:rPr>
          <w:rFonts w:ascii="맑은 고딕" w:hAnsi="맑은 고딕" w:eastAsia="맑은 고딕"/>
          <w:b w:val="0"/>
          <w:sz w:val="17"/>
          <w:u w:val="none"/>
        </w:rPr>
        <w:t>customers / were / more driven / to complete / their goals / when / they / perceived / the reward / as / near</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after </w:t>
      </w:r>
      <w:r>
        <w:rPr>
          <w:rFonts w:ascii="맑은 고딕" w:hAnsi="맑은 고딕" w:eastAsia="맑은 고딕"/>
          <w:b/>
          <w:sz w:val="17"/>
          <w:u w:val="none"/>
        </w:rPr>
        <w:t>they’d</w:t>
      </w:r>
      <w:r>
        <w:rPr>
          <w:rFonts w:ascii="맑은 고딕" w:hAnsi="맑은 고딕" w:eastAsia="맑은 고딕"/>
          <w:b w:val="0"/>
          <w:sz w:val="17"/>
          <w:u w:val="none"/>
        </w:rPr>
        <w:t xml:space="preserve"> bought ten — they가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these</w:t>
      </w:r>
      <w:r>
        <w:rPr>
          <w:rFonts w:ascii="맑은 고딕" w:hAnsi="맑은 고딕" w:eastAsia="맑은 고딕"/>
          <w:b w:val="0"/>
          <w:sz w:val="17"/>
          <w:u w:val="none"/>
        </w:rPr>
        <w:t xml:space="preserve"> were identical reward programs — these가 가리키는 두 가지를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more quickly than </w:t>
      </w:r>
      <w:r>
        <w:rPr>
          <w:rFonts w:ascii="맑은 고딕" w:hAnsi="맑은 고딕" w:eastAsia="맑은 고딕"/>
          <w:b/>
          <w:sz w:val="17"/>
          <w:u w:val="none"/>
        </w:rPr>
        <w:t>the others</w:t>
      </w:r>
      <w:r>
        <w:rPr>
          <w:rFonts w:ascii="맑은 고딕" w:hAnsi="맑은 고딕" w:eastAsia="맑은 고딕"/>
          <w:b w:val="0"/>
          <w:sz w:val="17"/>
          <w:u w:val="none"/>
        </w:rPr>
        <w:t xml:space="preserve"> — the others가 가리키는 사람들을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16 percent finished — 이 비율이 나온 근거를 본문에서(4단어): 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Fitness apps use the same trick. A new user who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opens / open ]</w:t>
      </w:r>
      <w:r>
        <w:rPr>
          <w:rFonts w:ascii="맑은 고딕" w:hAnsi="맑은 고딕" w:eastAsia="맑은 고딕"/>
          <w:b w:val="0"/>
          <w:sz w:val="17"/>
          <w:u w:val="none"/>
        </w:rPr>
        <w:t xml:space="preserve"> a 30-day challenge often finds the first two days already marked as ‘warm-up complete.’ Although no extra exercise has been done, users who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see / sees ]</w:t>
      </w:r>
      <w:r>
        <w:rPr>
          <w:rFonts w:ascii="맑은 고딕" w:hAnsi="맑은 고딕" w:eastAsia="맑은 고딕"/>
          <w:b w:val="0"/>
          <w:sz w:val="17"/>
          <w:u w:val="none"/>
        </w:rPr>
        <w:t xml:space="preserve"> this early progress are more likely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to keep / keeping ]</w:t>
      </w:r>
      <w:r>
        <w:rPr>
          <w:rFonts w:ascii="맑은 고딕" w:hAnsi="맑은 고딕" w:eastAsia="맑은 고딕"/>
          <w:b w:val="0"/>
          <w:sz w:val="17"/>
          <w:u w:val="none"/>
        </w:rPr>
        <w:t xml:space="preserve"> going than those who start from zero.</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People work harder toward a goal when they feel they have already made some p____________.</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40-1.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Kivetz, Urminsky, and Zheng partnered with a café to test the motivating effect of ⓑ</w:t>
      </w:r>
      <w:r>
        <w:rPr>
          <w:rFonts w:ascii="맑은 고딕" w:hAnsi="맑은 고딕" w:eastAsia="맑은 고딕"/>
          <w:b w:val="0"/>
          <w:sz w:val="17"/>
          <w:u w:val="single"/>
        </w:rPr>
        <w:t>illusory</w:t>
      </w:r>
      <w:r>
        <w:rPr>
          <w:rFonts w:ascii="맑은 고딕" w:hAnsi="맑은 고딕" w:eastAsia="맑은 고딕"/>
          <w:b w:val="0"/>
          <w:sz w:val="17"/>
          <w:u w:val="none"/>
        </w:rPr>
        <w:t xml:space="preserve"> progress in an experiment. Customers received a reward card that offered one free coffee after they’d bought ten. While half of the customers received a card with ten open slots, the other half got a card with twelve open slots. (A) ________, the twelve-slot card had two preexisting “bonus” stamps, so, strictly speaking, these were identical reward programs. Every customer who got a card needed to make ten coffee purchases (and collect ten stamps) to get their free coffee. But the appeal of the free stamps was high. People who thought they’d gotten a head start came back to the café more often, filling in their reward card more quickly than the others. When the card came with two out of twelve slots already filled, it felt to customers like they were already 16 percent finished with the goal before they’d even started. ⓐ</w:t>
      </w:r>
      <w:r>
        <w:rPr>
          <w:rFonts w:ascii="맑은 고딕" w:hAnsi="맑은 고딕" w:eastAsia="맑은 고딕"/>
          <w:b w:val="0"/>
          <w:sz w:val="17"/>
          <w:u w:val="single"/>
        </w:rPr>
        <w:t>Believing</w:t>
      </w:r>
      <w:r>
        <w:rPr>
          <w:rFonts w:ascii="맑은 고딕" w:hAnsi="맑은 고딕" w:eastAsia="맑은 고딕"/>
          <w:b w:val="0"/>
          <w:sz w:val="17"/>
          <w:u w:val="none"/>
        </w:rPr>
        <w:t xml:space="preserve"> they were closer to the reward, they were more motivated to reach the finish line. According to the study above, customers were more driven to complete their goals when they perceived the reward as nearer.</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Customers in both groups had to buy ten coffees to get a free one.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The appropriate expression for (A) is ‘For example’.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In ⓐ, ‘Believing’ begins a participial phrase that means ‘Because they believed’.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context, ⓑ ‘illusory’ can be replaced by ‘real’.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Customers with the twelve-slot card visited the café less often than the others.</w:t>
      </w:r>
    </w:p>
    <w:p>
      <w:pPr>
        <w:spacing w:before="0" w:after="20" w:line="276" w:lineRule="auto"/>
        <w:ind w:left="80"/>
        <w:snapToGrid w:val="0"/>
      </w:pPr>
      <w:r>
        <w:rPr>
          <w:rFonts w:ascii="맑은 고딕" w:hAnsi="맑은 고딕" w:eastAsia="맑은 고딕"/>
          <w:b w:val="0"/>
          <w:sz w:val="17"/>
          <w:u w:val="none"/>
        </w:rPr>
        <w:t>① (a), (c)    ② (b), (e)    ③ (c), (d), (e)    ④ (b), (d), (e)    ⑤ (a), (b), (d)</w:t>
      </w:r>
    </w:p>
    <w:p>
      <w:pPr>
        <w:keepNext/>
        <w:spacing w:before="80" w:after="20" w:line="276" w:lineRule="auto"/>
        <w:snapToGrid w:val="0"/>
      </w:pPr>
      <w:r>
        <w:rPr>
          <w:rFonts w:ascii="맑은 고딕" w:hAnsi="맑은 고딕" w:eastAsia="맑은 고딕"/>
          <w:b/>
          <w:sz w:val="17"/>
          <w:u w:val="none"/>
        </w:rPr>
        <w:t>40-2.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Kivetz, Urminsky, and Zheng partnered with a café to test the motivating effect of illusory progress in an experiment. Customers received a reward card that offered one free coffee after they’d bought ten. While half of the customers received a card with ten open slots, ⓐ</w:t>
      </w:r>
      <w:r>
        <w:rPr>
          <w:rFonts w:ascii="맑은 고딕" w:hAnsi="맑은 고딕" w:eastAsia="맑은 고딕"/>
          <w:b w:val="0"/>
          <w:sz w:val="17"/>
          <w:u w:val="single"/>
        </w:rPr>
        <w:t>another</w:t>
      </w:r>
      <w:r>
        <w:rPr>
          <w:rFonts w:ascii="맑은 고딕" w:hAnsi="맑은 고딕" w:eastAsia="맑은 고딕"/>
          <w:b w:val="0"/>
          <w:sz w:val="17"/>
          <w:u w:val="none"/>
        </w:rPr>
        <w:t xml:space="preserve"> half got a card with twelve open slots. Yet the twelve-slot card had two preexisting “bonus” stamps, so, ⓑ</w:t>
      </w:r>
      <w:r>
        <w:rPr>
          <w:rFonts w:ascii="맑은 고딕" w:hAnsi="맑은 고딕" w:eastAsia="맑은 고딕"/>
          <w:b w:val="0"/>
          <w:sz w:val="17"/>
          <w:u w:val="single"/>
        </w:rPr>
        <w:t>strictly</w:t>
      </w:r>
      <w:r>
        <w:rPr>
          <w:rFonts w:ascii="맑은 고딕" w:hAnsi="맑은 고딕" w:eastAsia="맑은 고딕"/>
          <w:b w:val="0"/>
          <w:sz w:val="17"/>
          <w:u w:val="none"/>
        </w:rPr>
        <w:t xml:space="preserve"> speaking, these were identical reward programs. Every customer who got a card needed ⓒ</w:t>
      </w:r>
      <w:r>
        <w:rPr>
          <w:rFonts w:ascii="맑은 고딕" w:hAnsi="맑은 고딕" w:eastAsia="맑은 고딕"/>
          <w:b w:val="0"/>
          <w:sz w:val="17"/>
          <w:u w:val="single"/>
        </w:rPr>
        <w:t>making</w:t>
      </w:r>
      <w:r>
        <w:rPr>
          <w:rFonts w:ascii="맑은 고딕" w:hAnsi="맑은 고딕" w:eastAsia="맑은 고딕"/>
          <w:b w:val="0"/>
          <w:sz w:val="17"/>
          <w:u w:val="none"/>
        </w:rPr>
        <w:t xml:space="preserve"> ten coffee purchases (and collect ten stamps) to get their free coffee. But the appeal of the free stamps was high. People who thought they’d gotten a head start came back to the café more often, ⓓ</w:t>
      </w:r>
      <w:r>
        <w:rPr>
          <w:rFonts w:ascii="맑은 고딕" w:hAnsi="맑은 고딕" w:eastAsia="맑은 고딕"/>
          <w:b w:val="0"/>
          <w:sz w:val="17"/>
          <w:u w:val="single"/>
        </w:rPr>
        <w:t>filled</w:t>
      </w:r>
      <w:r>
        <w:rPr>
          <w:rFonts w:ascii="맑은 고딕" w:hAnsi="맑은 고딕" w:eastAsia="맑은 고딕"/>
          <w:b w:val="0"/>
          <w:sz w:val="17"/>
          <w:u w:val="none"/>
        </w:rPr>
        <w:t xml:space="preserve"> in their reward card more quickly than the others. When the card came with two out of twelve slots already ⓔ</w:t>
      </w:r>
      <w:r>
        <w:rPr>
          <w:rFonts w:ascii="맑은 고딕" w:hAnsi="맑은 고딕" w:eastAsia="맑은 고딕"/>
          <w:b w:val="0"/>
          <w:sz w:val="17"/>
          <w:u w:val="single"/>
        </w:rPr>
        <w:t>filled</w:t>
      </w:r>
      <w:r>
        <w:rPr>
          <w:rFonts w:ascii="맑은 고딕" w:hAnsi="맑은 고딕" w:eastAsia="맑은 고딕"/>
          <w:b w:val="0"/>
          <w:sz w:val="17"/>
          <w:u w:val="none"/>
        </w:rPr>
        <w:t>, it felt to customers like they were already 16 percent finished with the goal before they’d even started. Believing they were closer to the reward, they were more ⓕ</w:t>
      </w:r>
      <w:r>
        <w:rPr>
          <w:rFonts w:ascii="맑은 고딕" w:hAnsi="맑은 고딕" w:eastAsia="맑은 고딕"/>
          <w:b w:val="0"/>
          <w:sz w:val="17"/>
          <w:u w:val="single"/>
        </w:rPr>
        <w:t>motivated</w:t>
      </w:r>
      <w:r>
        <w:rPr>
          <w:rFonts w:ascii="맑은 고딕" w:hAnsi="맑은 고딕" w:eastAsia="맑은 고딕"/>
          <w:b w:val="0"/>
          <w:sz w:val="17"/>
          <w:u w:val="none"/>
        </w:rPr>
        <w:t xml:space="preserve"> to reach the finish line. According to the study above, customers were more driven to complete their goals when they perceived the reward as nearer.</w:t>
      </w:r>
    </w:p>
    <w:p>
      <w:pPr>
        <w:spacing w:before="0" w:after="20" w:line="276" w:lineRule="auto"/>
        <w:ind w:left="80"/>
        <w:snapToGrid w:val="0"/>
      </w:pPr>
      <w:r>
        <w:rPr>
          <w:rFonts w:ascii="맑은 고딕" w:hAnsi="맑은 고딕" w:eastAsia="맑은 고딕"/>
          <w:b w:val="0"/>
          <w:sz w:val="17"/>
          <w:u w:val="none"/>
        </w:rPr>
        <w:t>① ⓐ, ⓒ, ⓓ    ② ⓑ, ⓔ    ③ ⓐ, ⓓ, ⓕ    ④ ⓒ, ⓔ    ⑤ ⓑ, ⓒ, ⓕ</w:t>
      </w:r>
    </w:p>
    <w:p>
      <w:pPr>
        <w:keepNext/>
        <w:spacing w:before="80" w:after="20" w:line="276" w:lineRule="auto"/>
        <w:snapToGrid w:val="0"/>
      </w:pPr>
      <w:r>
        <w:rPr>
          <w:rFonts w:ascii="맑은 고딕" w:hAnsi="맑은 고딕" w:eastAsia="맑은 고딕"/>
          <w:b/>
          <w:sz w:val="17"/>
          <w:u w:val="none"/>
        </w:rPr>
        <w:t>40-3.</w:t>
      </w:r>
      <w:r>
        <w:rPr>
          <w:rFonts w:ascii="맑은 고딕" w:hAnsi="맑은 고딕" w:eastAsia="맑은 고딕"/>
          <w:b w:val="0"/>
          <w:sz w:val="17"/>
          <w:u w:val="none"/>
        </w:rPr>
        <w:t xml:space="preserve"> 다음 글의 (A), (B), (C)의 각 네모 안에서 문맥에 맞는 낱말로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Kivetz, Urminsky, and Zheng partnered with a café to test the motivating effect of illusory progress in an experiment. Customers received a reward card that offered one free coffee after they’d bought ten. While half of the customers received a card with ten open slots, the other half got a card with twelve open slots. Yet the twelve-slot card had two preexisting “bonus” stamps, so, strictly speaking, these were (A) [identical / different] reward programs. Every customer who got a card needed to make ten coffee purchases (and collect ten stamps) to get their free coffee. But the appeal of the free stamps was (B) [high / low]. People who thought they’d gotten a head start came back to the café more often, filling in their reward card more quickly than the others. When the card came with two out of twelve slots already filled, it felt to customers like they were already 16 percent finished with the goal before they’d even started. Believing they were (C) [closer / farther] to the reward, they were more motivated to reach the finish line. According to the study above, customers were more driven to complete their goals when they perceived the reward as nearer.</w:t>
      </w:r>
    </w:p>
    <w:p>
      <w:pPr>
        <w:spacing w:before="0" w:after="0" w:line="269" w:lineRule="auto"/>
        <w:ind w:left="180" w:hanging="180"/>
        <w:snapToGrid w:val="0"/>
      </w:pPr>
      <w:r>
        <w:rPr>
          <w:rFonts w:ascii="맑은 고딕" w:hAnsi="맑은 고딕" w:eastAsia="맑은 고딕"/>
          <w:b w:val="0"/>
          <w:sz w:val="17"/>
          <w:u w:val="none"/>
        </w:rPr>
        <w:t>① (A) different  (B) high  (C) closer</w:t>
      </w:r>
    </w:p>
    <w:p>
      <w:pPr>
        <w:spacing w:before="0" w:after="0" w:line="269" w:lineRule="auto"/>
        <w:ind w:left="180" w:hanging="180"/>
        <w:snapToGrid w:val="0"/>
      </w:pPr>
      <w:r>
        <w:rPr>
          <w:rFonts w:ascii="맑은 고딕" w:hAnsi="맑은 고딕" w:eastAsia="맑은 고딕"/>
          <w:b w:val="0"/>
          <w:sz w:val="17"/>
          <w:u w:val="none"/>
        </w:rPr>
        <w:t>② (A) identical  (B) high  (C) closer</w:t>
      </w:r>
    </w:p>
    <w:p>
      <w:pPr>
        <w:spacing w:before="0" w:after="0" w:line="269" w:lineRule="auto"/>
        <w:ind w:left="180" w:hanging="180"/>
        <w:snapToGrid w:val="0"/>
      </w:pPr>
      <w:r>
        <w:rPr>
          <w:rFonts w:ascii="맑은 고딕" w:hAnsi="맑은 고딕" w:eastAsia="맑은 고딕"/>
          <w:b w:val="0"/>
          <w:sz w:val="17"/>
          <w:u w:val="none"/>
        </w:rPr>
        <w:t>③ (A) identical  (B) low  (C) farther</w:t>
      </w:r>
    </w:p>
    <w:p>
      <w:pPr>
        <w:spacing w:before="0" w:after="0" w:line="269" w:lineRule="auto"/>
        <w:ind w:left="180" w:hanging="180"/>
        <w:snapToGrid w:val="0"/>
      </w:pPr>
      <w:r>
        <w:rPr>
          <w:rFonts w:ascii="맑은 고딕" w:hAnsi="맑은 고딕" w:eastAsia="맑은 고딕"/>
          <w:b w:val="0"/>
          <w:sz w:val="17"/>
          <w:u w:val="none"/>
        </w:rPr>
        <w:t>④ (A) different  (B) low  (C) closer</w:t>
      </w:r>
    </w:p>
    <w:p>
      <w:pPr>
        <w:spacing w:before="0" w:after="0" w:line="269" w:lineRule="auto"/>
        <w:ind w:left="180" w:hanging="180"/>
        <w:snapToGrid w:val="0"/>
      </w:pPr>
      <w:r>
        <w:rPr>
          <w:rFonts w:ascii="맑은 고딕" w:hAnsi="맑은 고딕" w:eastAsia="맑은 고딕"/>
          <w:b w:val="0"/>
          <w:sz w:val="17"/>
          <w:u w:val="none"/>
        </w:rPr>
        <w:t>⑤ (A) identical  (B) high  (C) farther</w:t>
      </w:r>
    </w:p>
    <w:p>
      <w:pPr>
        <w:keepNext/>
        <w:spacing w:before="80" w:after="20" w:line="276" w:lineRule="auto"/>
        <w:snapToGrid w:val="0"/>
      </w:pPr>
      <w:r>
        <w:rPr>
          <w:rFonts w:ascii="맑은 고딕" w:hAnsi="맑은 고딕" w:eastAsia="맑은 고딕"/>
          <w:b/>
          <w:sz w:val="17"/>
          <w:u w:val="none"/>
        </w:rPr>
        <w:t>40-4.</w:t>
      </w:r>
      <w:r>
        <w:rPr>
          <w:rFonts w:ascii="맑은 고딕" w:hAnsi="맑은 고딕" w:eastAsia="맑은 고딕"/>
          <w:b w:val="0"/>
          <w:sz w:val="17"/>
          <w:u w:val="none"/>
        </w:rPr>
        <w:t xml:space="preserve"> 윗글의 내용과 일치하지 </w:t>
      </w:r>
      <w:r>
        <w:rPr>
          <w:rFonts w:ascii="맑은 고딕" w:hAnsi="맑은 고딕" w:eastAsia="맑은 고딕"/>
          <w:b w:val="0"/>
          <w:sz w:val="17"/>
          <w:u w:val="single"/>
        </w:rPr>
        <w:t>않는</w:t>
      </w:r>
      <w:r>
        <w:rPr>
          <w:rFonts w:ascii="맑은 고딕" w:hAnsi="맑은 고딕" w:eastAsia="맑은 고딕"/>
          <w:b w:val="0"/>
          <w:sz w:val="17"/>
          <w:u w:val="none"/>
        </w:rPr>
        <w:t xml:space="preserve">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Kivetz, Urminsky, and Zheng partnered with a café to test the motivating effect of illusory progress in an experiment. Customers received a reward card that offered one free coffee after they’d bought ten. While half of the customers received a card with ten open slots, the other half got a card with twelve open slots. Yet the twelve-slot card had two preexisting “bonus” stamps, so, strictly speaking, these were identical reward programs. Every customer who got a card needed to make ten coffee purchases (and collect ten stamps) to get their free coffee. But the appeal of the free stamps was high. People who thought they’d gotten a head start came back to the café more often, filling in their reward card more quickly than the others. When the card came with two out of twelve slots already filled, it felt to customers like they were already 16 percent finished with the goal before they’d even started. Believing they were closer to the reward, they were more motivated to reach the finish line. According to the study above, customers were more driven to complete their goals when they perceived the reward as nearer.</w:t>
      </w:r>
    </w:p>
    <w:p>
      <w:pPr>
        <w:spacing w:before="0" w:after="0" w:line="269" w:lineRule="auto"/>
        <w:ind w:left="180" w:hanging="180"/>
        <w:snapToGrid w:val="0"/>
      </w:pPr>
      <w:r>
        <w:rPr>
          <w:rFonts w:ascii="맑은 고딕" w:hAnsi="맑은 고딕" w:eastAsia="맑은 고딕"/>
          <w:b w:val="0"/>
          <w:sz w:val="17"/>
          <w:u w:val="none"/>
        </w:rPr>
        <w:t>① 연구자들은 카페와 협력하여 실험을 진행했다.</w:t>
      </w:r>
    </w:p>
    <w:p>
      <w:pPr>
        <w:spacing w:before="0" w:after="0" w:line="269" w:lineRule="auto"/>
        <w:ind w:left="180" w:hanging="180"/>
        <w:snapToGrid w:val="0"/>
      </w:pPr>
      <w:r>
        <w:rPr>
          <w:rFonts w:ascii="맑은 고딕" w:hAnsi="맑은 고딕" w:eastAsia="맑은 고딕"/>
          <w:b w:val="0"/>
          <w:sz w:val="17"/>
          <w:u w:val="none"/>
        </w:rPr>
        <w:t>② 고객의 절반은 빈칸이 10개인 카드를 받았다.</w:t>
      </w:r>
    </w:p>
    <w:p>
      <w:pPr>
        <w:spacing w:before="0" w:after="0" w:line="269" w:lineRule="auto"/>
        <w:ind w:left="180" w:hanging="180"/>
        <w:snapToGrid w:val="0"/>
      </w:pPr>
      <w:r>
        <w:rPr>
          <w:rFonts w:ascii="맑은 고딕" w:hAnsi="맑은 고딕" w:eastAsia="맑은 고딕"/>
          <w:b w:val="0"/>
          <w:sz w:val="17"/>
          <w:u w:val="none"/>
        </w:rPr>
        <w:t>③ 12칸 카드를 받은 고객은 무료 커피를 받기 위해 12잔을 사야 했다.</w:t>
      </w:r>
    </w:p>
    <w:p>
      <w:pPr>
        <w:spacing w:before="0" w:after="0" w:line="269" w:lineRule="auto"/>
        <w:ind w:left="180" w:hanging="180"/>
        <w:snapToGrid w:val="0"/>
      </w:pPr>
      <w:r>
        <w:rPr>
          <w:rFonts w:ascii="맑은 고딕" w:hAnsi="맑은 고딕" w:eastAsia="맑은 고딕"/>
          <w:b w:val="0"/>
          <w:sz w:val="17"/>
          <w:u w:val="none"/>
        </w:rPr>
        <w:t>④ 앞서 출발했다고 생각한 고객은 카드를 더 빨리 채웠다.</w:t>
      </w:r>
    </w:p>
    <w:p>
      <w:pPr>
        <w:spacing w:before="0" w:after="0" w:line="269" w:lineRule="auto"/>
        <w:ind w:left="180" w:hanging="180"/>
        <w:snapToGrid w:val="0"/>
      </w:pPr>
      <w:r>
        <w:rPr>
          <w:rFonts w:ascii="맑은 고딕" w:hAnsi="맑은 고딕" w:eastAsia="맑은 고딕"/>
          <w:b w:val="0"/>
          <w:sz w:val="17"/>
          <w:u w:val="none"/>
        </w:rPr>
        <w:t>⑤ 고객은 보상이 더 가깝다고 느낄 때 목표 달성에 더 의욕을 보였다.</w:t>
      </w:r>
    </w:p>
    <w:p>
      <w:pPr>
        <w:keepNext/>
        <w:spacing w:before="80" w:after="20" w:line="276" w:lineRule="auto"/>
        <w:snapToGrid w:val="0"/>
      </w:pPr>
      <w:r>
        <w:rPr>
          <w:rFonts w:ascii="맑은 고딕" w:hAnsi="맑은 고딕" w:eastAsia="맑은 고딕"/>
          <w:b/>
          <w:sz w:val="17"/>
          <w:u w:val="none"/>
        </w:rPr>
        <w:t>40-5.</w:t>
      </w:r>
      <w:r>
        <w:rPr>
          <w:rFonts w:ascii="맑은 고딕" w:hAnsi="맑은 고딕" w:eastAsia="맑은 고딕"/>
          <w:b w:val="0"/>
          <w:sz w:val="17"/>
          <w:u w:val="none"/>
        </w:rPr>
        <w:t xml:space="preserve"> [A]와 [B]를 읽고 이해한 것으로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When the card came with two out of twelve slots already filled, it felt to customers like they were already 16 percent finished with the goal before they’d even started. Believing they were closer to the reward, they were more motivated to reach the finish line.</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A reading app counts setting up a profile as the first step of a reading challenge, so new users see their progress bar already at 10 percent. Users who see this early progress are more likely to finish the challenge than those whose bars start at zero, although the books they must read are the same.</w:t>
      </w:r>
    </w:p>
    <w:p>
      <w:pPr>
        <w:spacing w:before="0" w:after="0" w:line="269" w:lineRule="auto"/>
        <w:ind w:left="180" w:hanging="180"/>
        <w:snapToGrid w:val="0"/>
      </w:pPr>
      <w:r>
        <w:rPr>
          <w:rFonts w:ascii="맑은 고딕" w:hAnsi="맑은 고딕" w:eastAsia="맑은 고딕"/>
          <w:b w:val="0"/>
          <w:sz w:val="17"/>
          <w:u w:val="none"/>
        </w:rPr>
        <w:t>① Both texts show that feeling already partway to a goal can increase people’s effort to reach it.</w:t>
      </w:r>
    </w:p>
    <w:p>
      <w:pPr>
        <w:spacing w:before="0" w:after="0" w:line="269" w:lineRule="auto"/>
        <w:ind w:left="180" w:hanging="180"/>
        <w:snapToGrid w:val="0"/>
      </w:pPr>
      <w:r>
        <w:rPr>
          <w:rFonts w:ascii="맑은 고딕" w:hAnsi="맑은 고딕" w:eastAsia="맑은 고딕"/>
          <w:b w:val="0"/>
          <w:sz w:val="17"/>
          <w:u w:val="none"/>
        </w:rPr>
        <w:t>② [B] suggests that users read fewer books when their bars start at 10 percent.</w:t>
      </w:r>
    </w:p>
    <w:p>
      <w:pPr>
        <w:spacing w:before="0" w:after="0" w:line="269" w:lineRule="auto"/>
        <w:ind w:left="180" w:hanging="180"/>
        <w:snapToGrid w:val="0"/>
      </w:pPr>
      <w:r>
        <w:rPr>
          <w:rFonts w:ascii="맑은 고딕" w:hAnsi="맑은 고딕" w:eastAsia="맑은 고딕"/>
          <w:b w:val="0"/>
          <w:sz w:val="17"/>
          <w:u w:val="none"/>
        </w:rPr>
        <w:t>③ [A] argues that free gifts make customers spend less money.</w:t>
      </w:r>
    </w:p>
    <w:p>
      <w:pPr>
        <w:spacing w:before="0" w:after="0" w:line="269" w:lineRule="auto"/>
        <w:ind w:left="180" w:hanging="180"/>
        <w:snapToGrid w:val="0"/>
      </w:pPr>
      <w:r>
        <w:rPr>
          <w:rFonts w:ascii="맑은 고딕" w:hAnsi="맑은 고딕" w:eastAsia="맑은 고딕"/>
          <w:b w:val="0"/>
          <w:sz w:val="17"/>
          <w:u w:val="none"/>
        </w:rPr>
        <w:t>④ Both texts claim that real progress matters more than how progress feels.</w:t>
      </w:r>
    </w:p>
    <w:p>
      <w:pPr>
        <w:spacing w:before="0" w:after="0" w:line="269" w:lineRule="auto"/>
        <w:ind w:left="180" w:hanging="180"/>
        <w:snapToGrid w:val="0"/>
      </w:pPr>
      <w:r>
        <w:rPr>
          <w:rFonts w:ascii="맑은 고딕" w:hAnsi="맑은 고딕" w:eastAsia="맑은 고딕"/>
          <w:b w:val="0"/>
          <w:sz w:val="17"/>
          <w:u w:val="none"/>
        </w:rPr>
        <w:t>⑤ [A] focuses on the taste of coffee, while [B] focuses on the quality of books.</w:t>
      </w:r>
    </w:p>
    <w:p>
      <w:pPr>
        <w:keepNext/>
        <w:spacing w:before="80" w:after="20" w:line="276" w:lineRule="auto"/>
        <w:snapToGrid w:val="0"/>
      </w:pPr>
      <w:r>
        <w:rPr>
          <w:rFonts w:ascii="맑은 고딕" w:hAnsi="맑은 고딕" w:eastAsia="맑은 고딕"/>
          <w:b/>
          <w:sz w:val="17"/>
          <w:u w:val="none"/>
        </w:rPr>
        <w:t>40-6.</w:t>
      </w:r>
      <w:r>
        <w:rPr>
          <w:rFonts w:ascii="맑은 고딕" w:hAnsi="맑은 고딕" w:eastAsia="맑은 고딕"/>
          <w:b w:val="0"/>
          <w:sz w:val="17"/>
          <w:u w:val="none"/>
        </w:rPr>
        <w:t xml:space="preserve"> 윗글의 밑줄 친 </w:t>
      </w:r>
      <w:r>
        <w:rPr>
          <w:rFonts w:ascii="맑은 고딕" w:hAnsi="맑은 고딕" w:eastAsia="맑은 고딕"/>
          <w:b w:val="0"/>
          <w:sz w:val="17"/>
          <w:u w:val="single"/>
        </w:rPr>
        <w:t>illusory progress</w:t>
      </w:r>
      <w:r>
        <w:rPr>
          <w:rFonts w:ascii="맑은 고딕" w:hAnsi="맑은 고딕" w:eastAsia="맑은 고딕"/>
          <w:b w:val="0"/>
          <w:sz w:val="17"/>
          <w:u w:val="none"/>
        </w:rPr>
        <w:t>가 의미하는 바로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Kivetz, Urminsky, and Zheng partnered with a café to test the motivating effect of </w:t>
      </w:r>
      <w:r>
        <w:rPr>
          <w:rFonts w:ascii="맑은 고딕" w:hAnsi="맑은 고딕" w:eastAsia="맑은 고딕"/>
          <w:b w:val="0"/>
          <w:sz w:val="17"/>
          <w:u w:val="single"/>
        </w:rPr>
        <w:t>illusory progress</w:t>
      </w:r>
      <w:r>
        <w:rPr>
          <w:rFonts w:ascii="맑은 고딕" w:hAnsi="맑은 고딕" w:eastAsia="맑은 고딕"/>
          <w:b w:val="0"/>
          <w:sz w:val="17"/>
          <w:u w:val="none"/>
        </w:rPr>
        <w:t xml:space="preserve"> in an experiment. Customers received a reward card that offered one free coffee after they’d bought ten. While half of the customers received a card with ten open slots, the other half got a card with twelve open slots. Yet the twelve-slot card had two preexisting “bonus” stamps, so, strictly speaking, these were identical reward programs. Every customer who got a card needed to make ten coffee purchases (and collect ten stamps) to get their free coffee. But the appeal of the free stamps was high. People who thought they’d gotten a head start came back to the café more often, filling in their reward card more quickly than the others. When the card came with two out of twelve slots already filled, it felt to customers like they were already 16 percent finished with the goal before they’d even started. Believing they were closer to the reward, they were more motivated to reach the finish line. According to the study above, customers were more driven to complete their goals when they perceived the reward as nearer.</w:t>
      </w:r>
    </w:p>
    <w:p>
      <w:pPr>
        <w:spacing w:before="0" w:after="0" w:line="269" w:lineRule="auto"/>
        <w:ind w:left="180" w:hanging="180"/>
        <w:snapToGrid w:val="0"/>
      </w:pPr>
      <w:r>
        <w:rPr>
          <w:rFonts w:ascii="맑은 고딕" w:hAnsi="맑은 고딕" w:eastAsia="맑은 고딕"/>
          <w:b w:val="0"/>
          <w:sz w:val="17"/>
          <w:u w:val="none"/>
        </w:rPr>
        <w:t>① the real advantage of buying more coffee at once</w:t>
      </w:r>
    </w:p>
    <w:p>
      <w:pPr>
        <w:spacing w:before="0" w:after="0" w:line="269" w:lineRule="auto"/>
        <w:ind w:left="180" w:hanging="180"/>
        <w:snapToGrid w:val="0"/>
      </w:pPr>
      <w:r>
        <w:rPr>
          <w:rFonts w:ascii="맑은 고딕" w:hAnsi="맑은 고딕" w:eastAsia="맑은 고딕"/>
          <w:b w:val="0"/>
          <w:sz w:val="17"/>
          <w:u w:val="none"/>
        </w:rPr>
        <w:t>② a reward that is given before any purchase is made</w:t>
      </w:r>
    </w:p>
    <w:p>
      <w:pPr>
        <w:spacing w:before="0" w:after="0" w:line="269" w:lineRule="auto"/>
        <w:ind w:left="180" w:hanging="180"/>
        <w:snapToGrid w:val="0"/>
      </w:pPr>
      <w:r>
        <w:rPr>
          <w:rFonts w:ascii="맑은 고딕" w:hAnsi="맑은 고딕" w:eastAsia="맑은 고딕"/>
          <w:b w:val="0"/>
          <w:sz w:val="17"/>
          <w:u w:val="none"/>
        </w:rPr>
        <w:t>③ the speed at which customers drink their coffee</w:t>
      </w:r>
    </w:p>
    <w:p>
      <w:pPr>
        <w:spacing w:before="0" w:after="0" w:line="269" w:lineRule="auto"/>
        <w:ind w:left="180" w:hanging="180"/>
        <w:snapToGrid w:val="0"/>
      </w:pPr>
      <w:r>
        <w:rPr>
          <w:rFonts w:ascii="맑은 고딕" w:hAnsi="맑은 고딕" w:eastAsia="맑은 고딕"/>
          <w:b w:val="0"/>
          <w:sz w:val="17"/>
          <w:u w:val="none"/>
        </w:rPr>
        <w:t>④ the effort a café makes to improve its service</w:t>
      </w:r>
    </w:p>
    <w:p>
      <w:pPr>
        <w:spacing w:before="0" w:after="0" w:line="269" w:lineRule="auto"/>
        <w:ind w:left="180" w:hanging="180"/>
        <w:snapToGrid w:val="0"/>
      </w:pPr>
      <w:r>
        <w:rPr>
          <w:rFonts w:ascii="맑은 고딕" w:hAnsi="맑은 고딕" w:eastAsia="맑은 고딕"/>
          <w:b w:val="0"/>
          <w:sz w:val="17"/>
          <w:u w:val="none"/>
        </w:rPr>
        <w:t>⑤ a feeling of having moved toward a goal without actually doing so</w:t>
      </w:r>
    </w:p>
    <w:p>
      <w:pPr>
        <w:keepNext/>
        <w:spacing w:before="80" w:after="20" w:line="276" w:lineRule="auto"/>
        <w:snapToGrid w:val="0"/>
      </w:pPr>
      <w:r>
        <w:rPr>
          <w:rFonts w:ascii="맑은 고딕" w:hAnsi="맑은 고딕" w:eastAsia="맑은 고딕"/>
          <w:b/>
          <w:sz w:val="17"/>
          <w:u w:val="none"/>
        </w:rPr>
        <w:t>40-7.</w:t>
      </w:r>
      <w:r>
        <w:rPr>
          <w:rFonts w:ascii="맑은 고딕" w:hAnsi="맑은 고딕" w:eastAsia="맑은 고딕"/>
          <w:b w:val="0"/>
          <w:sz w:val="17"/>
          <w:u w:val="none"/>
        </w:rPr>
        <w:t xml:space="preserve"> 윗글을 읽고 학생들이 보인 반응으로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Kivetz, Urminsky, and Zheng partnered with a café to test the motivating effect of illusory progress in an experiment. Customers received a reward card that offered one free coffee after they’d bought ten. While half of the customers received a card with ten open slots, the other half got a card with twelve open slots. Yet the twelve-slot card had two preexisting “bonus” stamps, so, strictly speaking, these were identical reward programs. Every customer who got a card needed to make ten coffee purchases (and collect ten stamps) to get their free coffee. But the appeal of the free stamps was high. People who thought they’d gotten a head start came back to the café more often, filling in their reward card more quickly than the others. When the card came with two out of twelve slots already filled, it felt to customers like they were already 16 percent finished with the goal before they’d even started. Believing they were closer to the reward, they were more motivated to reach the finish line. According to the study above, customers were more driven to complete their goals when they perceived the reward as nearer.</w:t>
      </w:r>
    </w:p>
    <w:p>
      <w:pPr>
        <w:spacing w:before="0" w:after="0" w:line="269" w:lineRule="auto"/>
        <w:ind w:left="180" w:hanging="180"/>
        <w:snapToGrid w:val="0"/>
      </w:pPr>
      <w:r>
        <w:rPr>
          <w:rFonts w:ascii="맑은 고딕" w:hAnsi="맑은 고딕" w:eastAsia="맑은 고딕"/>
          <w:b w:val="0"/>
          <w:sz w:val="17"/>
          <w:u w:val="none"/>
        </w:rPr>
        <w:t>① 공부 계획표에 이미 끝낸 일을 먼저 체크해 두면 남은 일에 더 의욕이 생기겠어.</w:t>
      </w:r>
    </w:p>
    <w:p>
      <w:pPr>
        <w:spacing w:before="0" w:after="0" w:line="269" w:lineRule="auto"/>
        <w:ind w:left="180" w:hanging="180"/>
        <w:snapToGrid w:val="0"/>
      </w:pPr>
      <w:r>
        <w:rPr>
          <w:rFonts w:ascii="맑은 고딕" w:hAnsi="맑은 고딕" w:eastAsia="맑은 고딕"/>
          <w:b w:val="0"/>
          <w:sz w:val="17"/>
          <w:u w:val="none"/>
        </w:rPr>
        <w:t>② 보너스 도장을 주면 무료 커피까지 필요한 구매 횟수가 실제로 줄어드니 고객이 좋아하겠구나.</w:t>
      </w:r>
    </w:p>
    <w:p>
      <w:pPr>
        <w:spacing w:before="0" w:after="0" w:line="269" w:lineRule="auto"/>
        <w:ind w:left="180" w:hanging="180"/>
        <w:snapToGrid w:val="0"/>
      </w:pPr>
      <w:r>
        <w:rPr>
          <w:rFonts w:ascii="맑은 고딕" w:hAnsi="맑은 고딕" w:eastAsia="맑은 고딕"/>
          <w:b w:val="0"/>
          <w:sz w:val="17"/>
          <w:u w:val="none"/>
        </w:rPr>
        <w:t>③ 마라톤에서 ‘벌써 절반 왔다’는 표지판을 보면 힘이 나는 것도 비슷한 원리겠네.</w:t>
      </w:r>
    </w:p>
    <w:p>
      <w:pPr>
        <w:spacing w:before="0" w:after="0" w:line="269" w:lineRule="auto"/>
        <w:ind w:left="180" w:hanging="180"/>
        <w:snapToGrid w:val="0"/>
      </w:pPr>
      <w:r>
        <w:rPr>
          <w:rFonts w:ascii="맑은 고딕" w:hAnsi="맑은 고딕" w:eastAsia="맑은 고딕"/>
          <w:b w:val="0"/>
          <w:sz w:val="17"/>
          <w:u w:val="none"/>
        </w:rPr>
        <w:t>④ 같은 조건이라도 출발선이 앞에 있는 것처럼 느끼게 하면 행동이 달라질 수 있구나.</w:t>
      </w:r>
    </w:p>
    <w:p>
      <w:pPr>
        <w:spacing w:before="0" w:after="0" w:line="269" w:lineRule="auto"/>
        <w:ind w:left="180" w:hanging="180"/>
        <w:snapToGrid w:val="0"/>
      </w:pPr>
      <w:r>
        <w:rPr>
          <w:rFonts w:ascii="맑은 고딕" w:hAnsi="맑은 고딕" w:eastAsia="맑은 고딕"/>
          <w:b w:val="0"/>
          <w:sz w:val="17"/>
          <w:u w:val="none"/>
        </w:rPr>
        <w:t>⑤ 가게들이 첫 방문 때 도장을 하나 찍어 주는 것도 이 효과를 노린 거겠다.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40-서1 ~ 40-서2</w:t>
      </w:r>
    </w:p>
    <w:p>
      <w:pPr>
        <w:keepNext/>
        <w:spacing w:before="80" w:after="20" w:line="276" w:lineRule="auto"/>
        <w:snapToGrid w:val="0"/>
      </w:pPr>
      <w:r>
        <w:rPr>
          <w:rFonts w:ascii="맑은 고딕" w:hAnsi="맑은 고딕" w:eastAsia="맑은 고딕"/>
          <w:b/>
          <w:sz w:val="17"/>
          <w:u w:val="none"/>
        </w:rPr>
        <w:t>40-서1.</w:t>
      </w:r>
      <w:r>
        <w:rPr>
          <w:rFonts w:ascii="맑은 고딕" w:hAnsi="맑은 고딕" w:eastAsia="맑은 고딕"/>
          <w:b w:val="0"/>
          <w:sz w:val="17"/>
          <w:u w:val="none"/>
        </w:rPr>
        <w:t xml:space="preserve"> 다음 글의 내용을 요약하고자 한다. 빈칸 (1)~(3)에 들어갈 말을 본문에서 찾아 </w:t>
      </w:r>
      <w:r>
        <w:rPr>
          <w:rFonts w:ascii="맑은 고딕" w:hAnsi="맑은 고딕" w:eastAsia="맑은 고딕"/>
          <w:b w:val="0"/>
          <w:sz w:val="17"/>
          <w:u w:val="single"/>
        </w:rPr>
        <w:t>반드시 변형하여</w:t>
      </w:r>
      <w:r>
        <w:rPr>
          <w:rFonts w:ascii="맑은 고딕" w:hAnsi="맑은 고딕" w:eastAsia="맑은 고딕"/>
          <w:b w:val="0"/>
          <w:sz w:val="17"/>
          <w:u w:val="none"/>
        </w:rPr>
        <w:t xml:space="preserve"> 쓰시오. (한 칸에 한 단어)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Kivetz, Urminsky, and Zheng partnered with a café to test the motivating effect of illusory progress in an experiment. Customers received a reward card that offered one free coffee after they’d bought ten. While half of the customers received a card with ten open slots, the other half got a card with twelve open slots. Yet the twelve-slot card had two preexisting “bonus” stamps, so, strictly speaking, these were identical reward programs. Every customer who got a card needed to make ten coffee purchases (and collect ten stamps) to get their free coffee. But the appeal of the free stamps was high. People who thought they’d gotten a head start came back to the café more often, filling in their reward card more quickly than the others. When the card came with two out of twelve slots already filled, it felt to customers like they were already 16 percent finished with the goal before they’d even started. Believing they were closer to the reward, they were more motivated to reach the finish line. According to the study above, customers were more driven to complete their goals when they perceived the reward as nearer.</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Giving customers an (1) ________ of progress increased their (2) ________, because the reward seemed (3) ________ even though the actual task was the same.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본문의 단어를 반드시 변형(품사·어형)하여 쓸 것 — 본문 형태 그대로 쓰면 0점</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1-(1) 1-(2) 1-(3)</w:t>
      </w:r>
    </w:p>
    <w:p>
      <w:pPr>
        <w:spacing w:before="0" w:after="40" w:line="360" w:lineRule="auto"/>
        <w:snapToGrid w:val="0"/>
      </w:pPr>
      <w:r>
        <w:rPr>
          <w:rFonts w:ascii="맑은 고딕" w:hAnsi="맑은 고딕" w:eastAsia="맑은 고딕"/>
          <w:b w:val="0"/>
          <w:sz w:val="17"/>
          <w:u w:val="none"/>
        </w:rPr>
        <w:t>(1) ______________   (2) ______________   (3) ______________</w:t>
      </w:r>
    </w:p>
    <w:p>
      <w:pPr>
        <w:keepNext/>
        <w:spacing w:before="80" w:after="20" w:line="276" w:lineRule="auto"/>
        <w:snapToGrid w:val="0"/>
      </w:pPr>
      <w:r>
        <w:rPr>
          <w:rFonts w:ascii="맑은 고딕" w:hAnsi="맑은 고딕" w:eastAsia="맑은 고딕"/>
          <w:b/>
          <w:sz w:val="17"/>
          <w:u w:val="none"/>
        </w:rPr>
        <w:t>40-서2.</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When the card came with two out of twelve slots already filled, it felt to customers like they were already 16 percent finished with the goal. </w:t>
      </w:r>
      <w:r>
        <w:rPr>
          <w:rFonts w:ascii="맑은 고딕" w:hAnsi="맑은 고딕" w:eastAsia="맑은 고딕"/>
          <w:b w:val="0"/>
          <w:sz w:val="17"/>
          <w:u w:val="single"/>
        </w:rPr>
        <w:t>Believing they were closer to the reward, they were more motivated to reach the finish line.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because / they / believe / they / were / closer / to the reward / they / were / more motivated / to reach / the finish line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번씩만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어형은 한 단어만 바꾸고, 다른 단어를 추가하지 말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분사구문을 ‘Because’로 시작하는 부사절로 바꾸어 쓸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총 18단어로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Because ______________________________________________________________ .</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40-8.</w:t>
      </w:r>
      <w:r>
        <w:rPr>
          <w:rFonts w:ascii="맑은 고딕" w:hAnsi="맑은 고딕" w:eastAsia="맑은 고딕"/>
          <w:b w:val="0"/>
          <w:sz w:val="17"/>
          <w:u w:val="none"/>
        </w:rPr>
        <w:t xml:space="preserve"> 글의 흐름으로 보아, 주어진 문장이 들어가기에 가장 적절한 곳은?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Yet the twelve-slot card had two preexisting “bonus” stamps, so, strictly speaking, these were identical reward programs.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Kivetz, Urminsky, and Zheng partnered with a café to test the motivating effect of illusory progress in an experiment. ( ① ) Customers received a reward card that offered one free coffee after they’d bought ten. ( ② ) While half of the customers received a card with ten open slots, the other half got a card with twelve open slots. ( ③ ) Every customer who got a card needed to make ten coffee purchases (and collect ten stamps) to get their free coffee. ( ④ ) But the appeal of the free stamps was high. ( ⑤ ) People who thought they’d gotten a head start came back to the café more often.</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H1MOGO25-10_40</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★motivating (효과가 동기를 ‘부여하는’ 능동)</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illusory (명사 progress 수식 → 형용사)</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★that (선행사 a reward card — what 불가)</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★bought (had + p.p. 과거완료)</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ten</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twelve</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preexisting (미리 찍혀 있는 ↔ missing)</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strictly (strictly speaking 엄밀히 말하면)</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identical (동일한 ↔ different — 둘 다 10번 구매)</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★needed (주절 과거 서술 → 과거시제, 주어 Every customer 단수)</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appeal</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high (매력이 컸다 ↔ low)</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★gotten (had + p.p.)</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head</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★filling (동시 동작 능동 분사구문)</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★quickly (동사 filling in 수식 → 부사)</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★filled (with + O + p.p. — 칸이 ‘채워진’ 수동)</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Believing (분사구문 — 그들이 ‘믿는’ 능동)</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motivated (고객이 ‘동기 부여된’ 수동)</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★perceived (과거 연구 서술 → 과거시제)</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nearer</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(나머지 절반 = the others 나머지 사람들)</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(strictly speaking = to be exact)</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filled (with + O + p.p., 칸이 ‘채워진’ 수동)</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Every customer needed to make ten coffee purchases to get their free coffee. (보충 to / 제외 purchasing / need→needed)</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Believing they were closer to the reward, they were more motivated to reach the finish line. (보충 more / 제외 motivation / believe→Believing · close→closer · motivate→motivated)</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Customers were more driven to complete their goals when they perceived the reward as nearer. (near→nearer)</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Customers</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빈칸 10개짜리 카드와 보너스 도장 2개가 찍힌 12칸짜리 카드(두 보상 프로그램)</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빈칸 10개짜리 카드를 받은 고객들</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two out of twelve</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★opens (선행사 A new user 단수)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★see (선행사 users 복수)</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★to keep (be likely to-v)</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progress</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40-1</w:t>
      </w:r>
      <w:r>
        <w:rPr>
          <w:rFonts w:ascii="맑은 고딕" w:hAnsi="맑은 고딕" w:eastAsia="맑은 고딕"/>
          <w:b w:val="0"/>
          <w:sz w:val="15"/>
          <w:u w:val="none"/>
        </w:rPr>
        <w:t xml:space="preserve"> 정답 ④ — (a) ○ (b) ✕ (c) ○ (d) ✕ (e) ✕</w:t>
      </w:r>
    </w:p>
    <w:p>
      <w:pPr>
        <w:spacing w:before="0" w:after="0" w:line="259" w:lineRule="auto"/>
        <w:ind w:left="160" w:hanging="160"/>
        <w:snapToGrid w:val="0"/>
      </w:pPr>
      <w:r>
        <w:rPr>
          <w:rFonts w:ascii="맑은 고딕" w:hAnsi="맑은 고딕" w:eastAsia="맑은 고딕"/>
          <w:b/>
          <w:sz w:val="15"/>
          <w:u w:val="none"/>
        </w:rPr>
        <w:t>40-2</w:t>
      </w:r>
      <w:r>
        <w:rPr>
          <w:rFonts w:ascii="맑은 고딕" w:hAnsi="맑은 고딕" w:eastAsia="맑은 고딕"/>
          <w:b w:val="0"/>
          <w:sz w:val="15"/>
          <w:u w:val="none"/>
        </w:rPr>
        <w:t xml:space="preserve"> 정답 ① — ⓐ another → the other / ⓒ making → to make / ⓓ filled → filling</w:t>
      </w:r>
    </w:p>
    <w:p>
      <w:pPr>
        <w:spacing w:before="0" w:after="0" w:line="259" w:lineRule="auto"/>
        <w:ind w:left="160" w:hanging="160"/>
        <w:snapToGrid w:val="0"/>
      </w:pPr>
      <w:r>
        <w:rPr>
          <w:rFonts w:ascii="맑은 고딕" w:hAnsi="맑은 고딕" w:eastAsia="맑은 고딕"/>
          <w:b/>
          <w:sz w:val="15"/>
          <w:u w:val="none"/>
        </w:rPr>
        <w:t>40-3</w:t>
      </w:r>
      <w:r>
        <w:rPr>
          <w:rFonts w:ascii="맑은 고딕" w:hAnsi="맑은 고딕" w:eastAsia="맑은 고딕"/>
          <w:b w:val="0"/>
          <w:sz w:val="15"/>
          <w:u w:val="none"/>
        </w:rPr>
        <w:t xml:space="preserve"> 정답 ② — identical · high · closer</w:t>
      </w:r>
    </w:p>
    <w:p>
      <w:pPr>
        <w:spacing w:before="0" w:after="0" w:line="259" w:lineRule="auto"/>
        <w:ind w:left="160" w:hanging="160"/>
        <w:snapToGrid w:val="0"/>
      </w:pPr>
      <w:r>
        <w:rPr>
          <w:rFonts w:ascii="맑은 고딕" w:hAnsi="맑은 고딕" w:eastAsia="맑은 고딕"/>
          <w:b/>
          <w:sz w:val="15"/>
          <w:u w:val="none"/>
        </w:rPr>
        <w:t>40-4</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40-5</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40-6</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40-7</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40-서1</w:t>
      </w:r>
      <w:r>
        <w:rPr>
          <w:rFonts w:ascii="맑은 고딕" w:hAnsi="맑은 고딕" w:eastAsia="맑은 고딕"/>
          <w:b w:val="0"/>
          <w:sz w:val="15"/>
          <w:u w:val="none"/>
        </w:rPr>
        <w:t xml:space="preserve"> (1) illusion  (2) motivation  (3) near</w:t>
      </w:r>
    </w:p>
    <w:p>
      <w:pPr>
        <w:spacing w:before="0" w:after="0" w:line="259" w:lineRule="auto"/>
        <w:ind w:left="160" w:hanging="160"/>
        <w:snapToGrid w:val="0"/>
      </w:pPr>
      <w:r>
        <w:rPr>
          <w:rFonts w:ascii="맑은 고딕" w:hAnsi="맑은 고딕" w:eastAsia="맑은 고딕"/>
          <w:b/>
          <w:sz w:val="15"/>
          <w:u w:val="none"/>
        </w:rPr>
        <w:t>40-서2</w:t>
      </w:r>
      <w:r>
        <w:rPr>
          <w:rFonts w:ascii="맑은 고딕" w:hAnsi="맑은 고딕" w:eastAsia="맑은 고딕"/>
          <w:b w:val="0"/>
          <w:sz w:val="15"/>
          <w:u w:val="none"/>
        </w:rPr>
        <w:t xml:space="preserve"> Because they believed they were closer to the reward, they were more motivated to reach the finish line.</w:t>
      </w:r>
    </w:p>
    <w:p>
      <w:pPr>
        <w:spacing w:before="0" w:after="0" w:line="259" w:lineRule="auto"/>
        <w:ind w:left="160" w:hanging="160"/>
        <w:snapToGrid w:val="0"/>
      </w:pPr>
      <w:r>
        <w:rPr>
          <w:rFonts w:ascii="맑은 고딕" w:hAnsi="맑은 고딕" w:eastAsia="맑은 고딕"/>
          <w:b/>
          <w:sz w:val="15"/>
          <w:u w:val="none"/>
        </w:rPr>
        <w:t>40-8</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40-1</w:t>
      </w:r>
      <w:r>
        <w:rPr>
          <w:rFonts w:ascii="맑은 고딕" w:hAnsi="맑은 고딕" w:eastAsia="맑은 고딕"/>
          <w:b w:val="0"/>
          <w:sz w:val="14"/>
          <w:u w:val="none"/>
        </w:rPr>
        <w:t xml:space="preserve"> </w:t>
      </w:r>
      <w:r>
        <w:rPr>
          <w:rFonts w:ascii="맑은 고딕" w:hAnsi="맑은 고딕" w:eastAsia="맑은 고딕"/>
          <w:b/>
          <w:sz w:val="14"/>
          <w:u w:val="none"/>
        </w:rPr>
        <w:t>(c) [어법 decoy]</w:t>
      </w:r>
      <w:r>
        <w:rPr>
          <w:rFonts w:ascii="맑은 고딕" w:hAnsi="맑은 고딕" w:eastAsia="맑은 고딕"/>
          <w:b w:val="0"/>
          <w:sz w:val="14"/>
          <w:u w:val="none"/>
        </w:rPr>
        <w:t xml:space="preserve"> 옳은 진술 — 이것까지 고르면 ③. </w:t>
      </w:r>
      <w:r>
        <w:rPr>
          <w:rFonts w:ascii="맑은 고딕" w:hAnsi="맑은 고딕" w:eastAsia="맑은 고딕"/>
          <w:b/>
          <w:sz w:val="14"/>
          <w:u w:val="none"/>
        </w:rPr>
        <w:t>(a) [숫자 함정]</w:t>
      </w:r>
      <w:r>
        <w:rPr>
          <w:rFonts w:ascii="맑은 고딕" w:hAnsi="맑은 고딕" w:eastAsia="맑은 고딕"/>
          <w:b w:val="0"/>
          <w:sz w:val="14"/>
          <w:u w:val="none"/>
        </w:rPr>
        <w:t xml:space="preserve"> twelve-slot에 끌려 ‘12잔’으로 오해하면 (a)를 틀렸다고 판단(⑤). </w:t>
      </w:r>
      <w:r>
        <w:rPr>
          <w:rFonts w:ascii="맑은 고딕" w:hAnsi="맑은 고딕" w:eastAsia="맑은 고딕"/>
          <w:b/>
          <w:sz w:val="14"/>
          <w:u w:val="none"/>
        </w:rPr>
        <w:t>(d)</w:t>
      </w:r>
      <w:r>
        <w:rPr>
          <w:rFonts w:ascii="맑은 고딕" w:hAnsi="맑은 고딕" w:eastAsia="맑은 고딕"/>
          <w:b w:val="0"/>
          <w:sz w:val="14"/>
          <w:u w:val="none"/>
        </w:rPr>
        <w:t xml:space="preserve"> illusory를 모르면 판정 불가.</w:t>
      </w:r>
    </w:p>
    <w:p>
      <w:pPr>
        <w:spacing w:before="0" w:after="20" w:line="259" w:lineRule="auto"/>
        <w:jc w:val="both"/>
        <w:snapToGrid w:val="0"/>
      </w:pPr>
      <w:r>
        <w:rPr>
          <w:rFonts w:ascii="맑은 고딕" w:hAnsi="맑은 고딕" w:eastAsia="맑은 고딕"/>
          <w:b/>
          <w:sz w:val="14"/>
          <w:u w:val="none"/>
        </w:rPr>
        <w:t>40-2</w:t>
      </w:r>
      <w:r>
        <w:rPr>
          <w:rFonts w:ascii="맑은 고딕" w:hAnsi="맑은 고딕" w:eastAsia="맑은 고딕"/>
          <w:b w:val="0"/>
          <w:sz w:val="14"/>
          <w:u w:val="none"/>
        </w:rPr>
        <w:t xml:space="preserve"> </w:t>
      </w:r>
      <w:r>
        <w:rPr>
          <w:rFonts w:ascii="맑은 고딕" w:hAnsi="맑은 고딕" w:eastAsia="맑은 고딕"/>
          <w:b/>
          <w:sz w:val="14"/>
          <w:u w:val="none"/>
        </w:rPr>
        <w:t>ⓔ [decoy]</w:t>
      </w:r>
      <w:r>
        <w:rPr>
          <w:rFonts w:ascii="맑은 고딕" w:hAnsi="맑은 고딕" w:eastAsia="맑은 고딕"/>
          <w:b w:val="0"/>
          <w:sz w:val="14"/>
          <w:u w:val="none"/>
        </w:rPr>
        <w:t xml:space="preserve"> ⓓ와 같은 단어(filled)라 함께 틀렸다고 보기 쉽다 — 칸은 ‘채워지는’ 대상이라 수동이 맞다. </w:t>
      </w:r>
      <w:r>
        <w:rPr>
          <w:rFonts w:ascii="맑은 고딕" w:hAnsi="맑은 고딕" w:eastAsia="맑은 고딕"/>
          <w:b/>
          <w:sz w:val="14"/>
          <w:u w:val="none"/>
        </w:rPr>
        <w:t>ⓐ</w:t>
      </w:r>
      <w:r>
        <w:rPr>
          <w:rFonts w:ascii="맑은 고딕" w:hAnsi="맑은 고딕" w:eastAsia="맑은 고딕"/>
          <w:b w:val="0"/>
          <w:sz w:val="14"/>
          <w:u w:val="none"/>
        </w:rPr>
        <w:t xml:space="preserve"> half가 둘뿐이라는 점을 놓치면 another를 옳다고 착각.</w:t>
      </w:r>
    </w:p>
    <w:p>
      <w:pPr>
        <w:spacing w:before="0" w:after="20" w:line="259" w:lineRule="auto"/>
        <w:jc w:val="both"/>
        <w:snapToGrid w:val="0"/>
      </w:pPr>
      <w:r>
        <w:rPr>
          <w:rFonts w:ascii="맑은 고딕" w:hAnsi="맑은 고딕" w:eastAsia="맑은 고딕"/>
          <w:b/>
          <w:sz w:val="14"/>
          <w:u w:val="none"/>
        </w:rPr>
        <w:t>40-3</w:t>
      </w:r>
      <w:r>
        <w:rPr>
          <w:rFonts w:ascii="맑은 고딕" w:hAnsi="맑은 고딕" w:eastAsia="맑은 고딕"/>
          <w:b w:val="0"/>
          <w:sz w:val="14"/>
          <w:u w:val="none"/>
        </w:rPr>
        <w:t xml:space="preserve"> </w:t>
      </w:r>
      <w:r>
        <w:rPr>
          <w:rFonts w:ascii="맑은 고딕" w:hAnsi="맑은 고딕" w:eastAsia="맑은 고딕"/>
          <w:b/>
          <w:sz w:val="14"/>
          <w:u w:val="none"/>
        </w:rPr>
        <w:t>① [한 끗]</w:t>
      </w:r>
      <w:r>
        <w:rPr>
          <w:rFonts w:ascii="맑은 고딕" w:hAnsi="맑은 고딕" w:eastAsia="맑은 고딕"/>
          <w:b w:val="0"/>
          <w:sz w:val="14"/>
          <w:u w:val="none"/>
        </w:rPr>
        <w:t xml:space="preserve"> (B)(C)는 맞고 (A)만 different — strictly speaking(엄밀히 말하면)이 ‘같다’는 신호. </w:t>
      </w:r>
      <w:r>
        <w:rPr>
          <w:rFonts w:ascii="맑은 고딕" w:hAnsi="맑은 고딕" w:eastAsia="맑은 고딕"/>
          <w:b/>
          <w:sz w:val="14"/>
          <w:u w:val="none"/>
        </w:rPr>
        <w:t>⑤</w:t>
      </w:r>
      <w:r>
        <w:rPr>
          <w:rFonts w:ascii="맑은 고딕" w:hAnsi="맑은 고딕" w:eastAsia="맑은 고딕"/>
          <w:b w:val="0"/>
          <w:sz w:val="14"/>
          <w:u w:val="none"/>
        </w:rPr>
        <w:t xml:space="preserve"> farther면 마지막 문장 perceived the reward as nearer와 충돌.</w:t>
      </w:r>
    </w:p>
    <w:p>
      <w:pPr>
        <w:spacing w:before="0" w:after="20" w:line="259" w:lineRule="auto"/>
        <w:jc w:val="both"/>
        <w:snapToGrid w:val="0"/>
      </w:pPr>
      <w:r>
        <w:rPr>
          <w:rFonts w:ascii="맑은 고딕" w:hAnsi="맑은 고딕" w:eastAsia="맑은 고딕"/>
          <w:b/>
          <w:sz w:val="14"/>
          <w:u w:val="none"/>
        </w:rPr>
        <w:t>40-4</w:t>
      </w:r>
      <w:r>
        <w:rPr>
          <w:rFonts w:ascii="맑은 고딕" w:hAnsi="맑은 고딕" w:eastAsia="맑은 고딕"/>
          <w:b w:val="0"/>
          <w:sz w:val="14"/>
          <w:u w:val="none"/>
        </w:rPr>
        <w:t xml:space="preserve"> </w:t>
      </w:r>
      <w:r>
        <w:rPr>
          <w:rFonts w:ascii="맑은 고딕" w:hAnsi="맑은 고딕" w:eastAsia="맑은 고딕"/>
          <w:b/>
          <w:sz w:val="14"/>
          <w:u w:val="none"/>
        </w:rPr>
        <w:t>③ [숫자 함정]</w:t>
      </w:r>
      <w:r>
        <w:rPr>
          <w:rFonts w:ascii="맑은 고딕" w:hAnsi="맑은 고딕" w:eastAsia="맑은 고딕"/>
          <w:b w:val="0"/>
          <w:sz w:val="14"/>
          <w:u w:val="none"/>
        </w:rPr>
        <w:t xml:space="preserve"> twelve-slot이라는 표면 숫자를 구매 횟수로 착각. </w:t>
      </w:r>
      <w:r>
        <w:rPr>
          <w:rFonts w:ascii="맑은 고딕" w:hAnsi="맑은 고딕" w:eastAsia="맑은 고딕"/>
          <w:b/>
          <w:sz w:val="14"/>
          <w:u w:val="none"/>
        </w:rPr>
        <w:t>⑤</w:t>
      </w:r>
      <w:r>
        <w:rPr>
          <w:rFonts w:ascii="맑은 고딕" w:hAnsi="맑은 고딕" w:eastAsia="맑은 고딕"/>
          <w:b w:val="0"/>
          <w:sz w:val="14"/>
          <w:u w:val="none"/>
        </w:rPr>
        <w:t xml:space="preserve"> 마지막 문장의 환언 — 참.</w:t>
      </w:r>
    </w:p>
    <w:p>
      <w:pPr>
        <w:spacing w:before="0" w:after="20" w:line="259" w:lineRule="auto"/>
        <w:jc w:val="both"/>
        <w:snapToGrid w:val="0"/>
      </w:pPr>
      <w:r>
        <w:rPr>
          <w:rFonts w:ascii="맑은 고딕" w:hAnsi="맑은 고딕" w:eastAsia="맑은 고딕"/>
          <w:b/>
          <w:sz w:val="14"/>
          <w:u w:val="none"/>
        </w:rPr>
        <w:t>40-5</w:t>
      </w:r>
      <w:r>
        <w:rPr>
          <w:rFonts w:ascii="맑은 고딕" w:hAnsi="맑은 고딕" w:eastAsia="맑은 고딕"/>
          <w:b w:val="0"/>
          <w:sz w:val="14"/>
          <w:u w:val="none"/>
        </w:rPr>
        <w:t xml:space="preserve"> </w:t>
      </w:r>
      <w:r>
        <w:rPr>
          <w:rFonts w:ascii="맑은 고딕" w:hAnsi="맑은 고딕" w:eastAsia="맑은 고딕"/>
          <w:b/>
          <w:sz w:val="14"/>
          <w:u w:val="none"/>
        </w:rPr>
        <w:t>④ [방향 반전]</w:t>
      </w:r>
      <w:r>
        <w:rPr>
          <w:rFonts w:ascii="맑은 고딕" w:hAnsi="맑은 고딕" w:eastAsia="맑은 고딕"/>
          <w:b w:val="0"/>
          <w:sz w:val="14"/>
          <w:u w:val="none"/>
        </w:rPr>
        <w:t xml:space="preserve"> 두 글 모두 실제 과제량은 같은데(the books … are the same / identical) ‘느낌’이 결과를 바꿨다. </w:t>
      </w:r>
      <w:r>
        <w:rPr>
          <w:rFonts w:ascii="맑은 고딕" w:hAnsi="맑은 고딕" w:eastAsia="맑은 고딕"/>
          <w:b/>
          <w:sz w:val="14"/>
          <w:u w:val="none"/>
        </w:rPr>
        <w:t>②</w:t>
      </w:r>
      <w:r>
        <w:rPr>
          <w:rFonts w:ascii="맑은 고딕" w:hAnsi="맑은 고딕" w:eastAsia="맑은 고딕"/>
          <w:b w:val="0"/>
          <w:sz w:val="14"/>
          <w:u w:val="none"/>
        </w:rPr>
        <w:t xml:space="preserve"> although 이하는 과제량이 같다는 뜻.</w:t>
      </w:r>
    </w:p>
    <w:p>
      <w:pPr>
        <w:spacing w:before="0" w:after="20" w:line="259" w:lineRule="auto"/>
        <w:jc w:val="both"/>
        <w:snapToGrid w:val="0"/>
      </w:pPr>
      <w:r>
        <w:rPr>
          <w:rFonts w:ascii="맑은 고딕" w:hAnsi="맑은 고딕" w:eastAsia="맑은 고딕"/>
          <w:b/>
          <w:sz w:val="14"/>
          <w:u w:val="none"/>
        </w:rPr>
        <w:t>40-6</w:t>
      </w:r>
      <w:r>
        <w:rPr>
          <w:rFonts w:ascii="맑은 고딕" w:hAnsi="맑은 고딕" w:eastAsia="맑은 고딕"/>
          <w:b w:val="0"/>
          <w:sz w:val="14"/>
          <w:u w:val="none"/>
        </w:rPr>
        <w:t xml:space="preserve"> </w:t>
      </w:r>
      <w:r>
        <w:rPr>
          <w:rFonts w:ascii="맑은 고딕" w:hAnsi="맑은 고딕" w:eastAsia="맑은 고딕"/>
          <w:b/>
          <w:sz w:val="14"/>
          <w:u w:val="none"/>
        </w:rPr>
        <w:t>② [표면 함정]</w:t>
      </w:r>
      <w:r>
        <w:rPr>
          <w:rFonts w:ascii="맑은 고딕" w:hAnsi="맑은 고딕" w:eastAsia="맑은 고딕"/>
          <w:b w:val="0"/>
          <w:sz w:val="14"/>
          <w:u w:val="none"/>
        </w:rPr>
        <w:t xml:space="preserve"> 보너스 도장을 ‘미리 주는 보상’으로 보면 끌리지만, 무료 커피라는 보상은 여전히 10잔 뒤에 주어진다.</w:t>
      </w:r>
    </w:p>
    <w:p>
      <w:pPr>
        <w:spacing w:before="0" w:after="20" w:line="259" w:lineRule="auto"/>
        <w:jc w:val="both"/>
        <w:snapToGrid w:val="0"/>
      </w:pPr>
      <w:r>
        <w:rPr>
          <w:rFonts w:ascii="맑은 고딕" w:hAnsi="맑은 고딕" w:eastAsia="맑은 고딕"/>
          <w:b/>
          <w:sz w:val="14"/>
          <w:u w:val="none"/>
        </w:rPr>
        <w:t>40-7</w:t>
      </w:r>
      <w:r>
        <w:rPr>
          <w:rFonts w:ascii="맑은 고딕" w:hAnsi="맑은 고딕" w:eastAsia="맑은 고딕"/>
          <w:b w:val="0"/>
          <w:sz w:val="14"/>
          <w:u w:val="none"/>
        </w:rPr>
        <w:t xml:space="preserve"> </w:t>
      </w:r>
      <w:r>
        <w:rPr>
          <w:rFonts w:ascii="맑은 고딕" w:hAnsi="맑은 고딕" w:eastAsia="맑은 고딕"/>
          <w:b/>
          <w:sz w:val="14"/>
          <w:u w:val="none"/>
        </w:rPr>
        <w:t>② [핵심 반전]</w:t>
      </w:r>
      <w:r>
        <w:rPr>
          <w:rFonts w:ascii="맑은 고딕" w:hAnsi="맑은 고딕" w:eastAsia="맑은 고딕"/>
          <w:b w:val="0"/>
          <w:sz w:val="14"/>
          <w:u w:val="none"/>
        </w:rPr>
        <w:t xml:space="preserve"> illusory(착각의)를 실제 이득으로 바꿨다 — 실험 설계의 핵심(identical)을 놓친 반응.</w:t>
      </w:r>
    </w:p>
    <w:p>
      <w:pPr>
        <w:spacing w:before="0" w:after="20" w:line="259" w:lineRule="auto"/>
        <w:jc w:val="both"/>
        <w:snapToGrid w:val="0"/>
      </w:pPr>
      <w:r>
        <w:rPr>
          <w:rFonts w:ascii="맑은 고딕" w:hAnsi="맑은 고딕" w:eastAsia="맑은 고딕"/>
          <w:b/>
          <w:sz w:val="14"/>
          <w:u w:val="none"/>
        </w:rPr>
        <w:t>40-서1</w:t>
      </w:r>
      <w:r>
        <w:rPr>
          <w:rFonts w:ascii="맑은 고딕" w:hAnsi="맑은 고딕" w:eastAsia="맑은 고딕"/>
          <w:b w:val="0"/>
          <w:sz w:val="14"/>
          <w:u w:val="none"/>
        </w:rPr>
        <w:t xml:space="preserve"> (1) illusory ✕ — 관사 an 뒤 명사. (2) motivated ✕ — 소유격 뒤 명사. (3) nearer ✕ — 본문 형태 그대로, 비교 대상 없음. [채점] 각 1점.</w:t>
      </w:r>
    </w:p>
    <w:p>
      <w:pPr>
        <w:spacing w:before="0" w:after="20" w:line="259" w:lineRule="auto"/>
        <w:jc w:val="both"/>
        <w:snapToGrid w:val="0"/>
      </w:pPr>
      <w:r>
        <w:rPr>
          <w:rFonts w:ascii="맑은 고딕" w:hAnsi="맑은 고딕" w:eastAsia="맑은 고딕"/>
          <w:b/>
          <w:sz w:val="14"/>
          <w:u w:val="none"/>
        </w:rPr>
        <w:t>40-서2</w:t>
      </w:r>
      <w:r>
        <w:rPr>
          <w:rFonts w:ascii="맑은 고딕" w:hAnsi="맑은 고딕" w:eastAsia="맑은 고딕"/>
          <w:b w:val="0"/>
          <w:sz w:val="14"/>
          <w:u w:val="none"/>
        </w:rPr>
        <w:t xml:space="preserve"> </w:t>
      </w:r>
      <w:r>
        <w:rPr>
          <w:rFonts w:ascii="맑은 고딕" w:hAnsi="맑은 고딕" w:eastAsia="맑은 고딕"/>
          <w:b/>
          <w:sz w:val="14"/>
          <w:u w:val="none"/>
        </w:rPr>
        <w:t>Because they believe</w:t>
      </w:r>
      <w:r>
        <w:rPr>
          <w:rFonts w:ascii="맑은 고딕" w:hAnsi="맑은 고딕" w:eastAsia="맑은 고딕"/>
          <w:b w:val="0"/>
          <w:sz w:val="14"/>
          <w:u w:val="none"/>
        </w:rPr>
        <w:t xml:space="preserve"> ✕ — 주절 were와 시제 불일치. </w:t>
      </w:r>
      <w:r>
        <w:rPr>
          <w:rFonts w:ascii="맑은 고딕" w:hAnsi="맑은 고딕" w:eastAsia="맑은 고딕"/>
          <w:b/>
          <w:sz w:val="14"/>
          <w:u w:val="none"/>
        </w:rPr>
        <w:t>Because believing</w:t>
      </w:r>
      <w:r>
        <w:rPr>
          <w:rFonts w:ascii="맑은 고딕" w:hAnsi="맑은 고딕" w:eastAsia="맑은 고딕"/>
          <w:b w:val="0"/>
          <w:sz w:val="14"/>
          <w:u w:val="none"/>
        </w:rPr>
        <w:t xml:space="preserve"> ✕ — 접속사 뒤 주어 + 동사(조건 위반). [채점] 부사절 1.5 / 시제 1 / 단어 수·철자 0.5.</w:t>
      </w:r>
    </w:p>
    <w:p>
      <w:pPr>
        <w:spacing w:before="0" w:after="20" w:line="259" w:lineRule="auto"/>
        <w:jc w:val="both"/>
        <w:snapToGrid w:val="0"/>
      </w:pPr>
      <w:r>
        <w:rPr>
          <w:rFonts w:ascii="맑은 고딕" w:hAnsi="맑은 고딕" w:eastAsia="맑은 고딕"/>
          <w:b/>
          <w:sz w:val="14"/>
          <w:u w:val="none"/>
        </w:rPr>
        <w:t>40-8</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‘모두 10잔’ 문장 뒤에 두면 identical의 근거가 결론보다 먼저 나와 순서가 뒤집힌다.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Kivetz, Urminsky, Zheng은 착각에 불과한 진전이 동기를 부여하는 효과를 실험으로 시험하기 위해 한 카페와 협력했다. 고객들은 커피 열 잔을 사면 무료 커피 한 잔을 주는 적립 카드를 받았다. 고객의 절반은 빈칸이 열 개인 카드를 받은 반면, 나머지 절반은 빈칸이 열두 개인 카드를 받았다. 그런데 열두 칸짜리 카드에는 미리 찍힌 ‘보너스’ 도장이 두 개 있었으므로, 엄밀히 말하면 이것들은 똑같은 보상 프로그램이었다. 카드를 받은 모든 고객은 무료 커피를 받으려면 커피를 열 번 구매해야(그리고 도장 열 개를 모아야) 했다. 그러나 공짜 도장의 매력은 컸다. 자신이 먼저 출발했다고 생각한 사람들은 카페에 더 자주 돌아와, 다른 사람들보다 더 빨리 적립 카드를 채웠다. 카드가 열두 칸 중 두 칸이 이미 채워진 채로 나왔을 때, 고객들에게는 시작도 하기 전에 이미 목표의 16퍼센트를 끝낸 것처럼 느껴졌다. 자신이 보상에 더 가까이 있다고 믿었기에, 그들은 결승선에 도달하려는 동기가 더 강했다. 위 연구에 따르면, 고객들은 보상을 더 가깝다고 인식할 때 목표를 완수하려는 의욕이 더 컸다.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피트니스 앱도 같은 요령을 쓴다. 30일 도전을 시작한 새 사용자는 흔히 첫 이틀이 이미 ‘준비 운동 완료’로 표시된 것을 발견한다. 추가 운동을 한 것은 없지만, 이런 초기 진척을 보는 사용자들은 0에서 시작하는 사람들보다 계속해 나갈 가능성이 더 크다.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