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Capabilities Approach and Animals · 2025년 고1 10월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What is the Capabilities Approach (CA), and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would lawyers / lawyers would ]</w:t>
      </w:r>
      <w:r>
        <w:rPr>
          <w:rFonts w:ascii="맑은 고딕" w:hAnsi="맑은 고딕" w:eastAsia="맑은 고딕"/>
          <w:b w:val="0"/>
          <w:sz w:val="17"/>
          <w:u w:val="none"/>
        </w:rPr>
        <w:t xml:space="preserve"> passionate about animal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j________ care about it? It is easy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say / saying ]</w:t>
      </w:r>
      <w:r>
        <w:rPr>
          <w:rFonts w:ascii="맑은 고딕" w:hAnsi="맑은 고딕" w:eastAsia="맑은 고딕"/>
          <w:b w:val="0"/>
          <w:sz w:val="17"/>
          <w:u w:val="none"/>
        </w:rPr>
        <w:t xml:space="preserve"> what it is not. The CA does not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r________ animals by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________(like) to humans or seek special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________(privilege) for those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considered / considering ]</w:t>
      </w:r>
      <w:r>
        <w:rPr>
          <w:rFonts w:ascii="맑은 고딕" w:hAnsi="맑은 고딕" w:eastAsia="맑은 고딕"/>
          <w:b w:val="0"/>
          <w:sz w:val="17"/>
          <w:u w:val="none"/>
        </w:rPr>
        <w:t xml:space="preserve"> most “like us,”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do / are ]</w:t>
      </w:r>
      <w:r>
        <w:rPr>
          <w:rFonts w:ascii="맑은 고딕" w:hAnsi="맑은 고딕" w:eastAsia="맑은 고딕"/>
          <w:b w:val="0"/>
          <w:sz w:val="17"/>
          <w:u w:val="none"/>
        </w:rPr>
        <w:t xml:space="preserve"> some other popular theoretical approaches. The CA has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concern / contempt ]</w:t>
      </w:r>
      <w:r>
        <w:rPr>
          <w:rFonts w:ascii="맑은 고딕" w:hAnsi="맑은 고딕" w:eastAsia="맑은 고딕"/>
          <w:b w:val="0"/>
          <w:sz w:val="17"/>
          <w:u w:val="none"/>
        </w:rPr>
        <w:t xml:space="preserve"> for the finch and the pig as much as the whale and the elephant. And it argues that the human form of life is simply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irrelevant / relevant ]</w:t>
      </w:r>
      <w:r>
        <w:rPr>
          <w:rFonts w:ascii="맑은 고딕" w:hAnsi="맑은 고딕" w:eastAsia="맑은 고딕"/>
          <w:b w:val="0"/>
          <w:sz w:val="17"/>
          <w:u w:val="none"/>
        </w:rPr>
        <w:t xml:space="preserve"> when we think about what each type of animal needs and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________(deserve). What is relevant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is / are ]</w:t>
      </w:r>
      <w:r>
        <w:rPr>
          <w:rFonts w:ascii="맑은 고딕" w:hAnsi="맑은 고딕" w:eastAsia="맑은 고딕"/>
          <w:b w:val="0"/>
          <w:sz w:val="17"/>
          <w:u w:val="none"/>
        </w:rPr>
        <w:t xml:space="preserve"> their own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f________ of life. Just as humans seek to be able to enjoy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c________ goods of a human life,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so / such ]</w:t>
      </w:r>
      <w:r>
        <w:rPr>
          <w:rFonts w:ascii="맑은 고딕" w:hAnsi="맑은 고딕" w:eastAsia="맑은 고딕"/>
          <w:b w:val="0"/>
          <w:sz w:val="17"/>
          <w:u w:val="none"/>
        </w:rPr>
        <w:t xml:space="preserve"> a finch seeks a finch’s life and the whale a whale’s life. We should extend ourselves and learn, not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lazily / lazy ]</w:t>
      </w:r>
      <w:r>
        <w:rPr>
          <w:rFonts w:ascii="맑은 고딕" w:hAnsi="맑은 고딕" w:eastAsia="맑은 고딕"/>
          <w:b w:val="0"/>
          <w:sz w:val="17"/>
          <w:u w:val="none"/>
        </w:rPr>
        <w:t xml:space="preserve"> picture animals as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lesser / greater ]</w:t>
      </w:r>
      <w:r>
        <w:rPr>
          <w:rFonts w:ascii="맑은 고딕" w:hAnsi="맑은 고딕" w:eastAsia="맑은 고딕"/>
          <w:b w:val="0"/>
          <w:sz w:val="17"/>
          <w:u w:val="none"/>
        </w:rPr>
        <w:t xml:space="preserve"> humans,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seeking / sought ]</w:t>
      </w:r>
      <w:r>
        <w:rPr>
          <w:rFonts w:ascii="맑은 고딕" w:hAnsi="맑은 고딕" w:eastAsia="맑은 고딕"/>
          <w:b w:val="0"/>
          <w:sz w:val="17"/>
          <w:u w:val="none"/>
        </w:rPr>
        <w:t xml:space="preserve"> a life sort of like our own. According to the CA, each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creature should have the opportunity to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flourish / flourishing ]</w:t>
      </w:r>
      <w:r>
        <w:rPr>
          <w:rFonts w:ascii="맑은 고딕" w:hAnsi="맑은 고딕" w:eastAsia="맑은 고딕"/>
          <w:b w:val="0"/>
          <w:sz w:val="17"/>
          <w:u w:val="none"/>
        </w:rPr>
        <w:t xml:space="preserve"> in the form of life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________(character) for that creature.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and why would lawyers </w:t>
      </w:r>
      <w:r>
        <w:rPr>
          <w:rFonts w:ascii="맑은 고딕" w:hAnsi="맑은 고딕" w:eastAsia="맑은 고딕"/>
          <w:b w:val="0"/>
          <w:sz w:val="17"/>
          <w:u w:val="single"/>
        </w:rPr>
        <w:t>passionate about</w:t>
      </w:r>
      <w:r>
        <w:rPr>
          <w:rFonts w:ascii="맑은 고딕" w:hAnsi="맑은 고딕" w:eastAsia="맑은 고딕"/>
          <w:b w:val="0"/>
          <w:sz w:val="17"/>
          <w:u w:val="none"/>
        </w:rPr>
        <w:t xml:space="preserve"> animal justice care about it?  → 제시 교정: </w:t>
      </w:r>
      <w:r>
        <w:rPr>
          <w:rFonts w:ascii="맑은 고딕" w:hAnsi="맑은 고딕" w:eastAsia="맑은 고딕"/>
          <w:b/>
          <w:sz w:val="17"/>
          <w:u w:val="none"/>
        </w:rPr>
        <w:t>who are passionate about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for those considered most “like us,” as </w:t>
      </w:r>
      <w:r>
        <w:rPr>
          <w:rFonts w:ascii="맑은 고딕" w:hAnsi="맑은 고딕" w:eastAsia="맑은 고딕"/>
          <w:b w:val="0"/>
          <w:sz w:val="17"/>
          <w:u w:val="single"/>
        </w:rPr>
        <w:t>do</w:t>
      </w:r>
      <w:r>
        <w:rPr>
          <w:rFonts w:ascii="맑은 고딕" w:hAnsi="맑은 고딕" w:eastAsia="맑은 고딕"/>
          <w:b w:val="0"/>
          <w:sz w:val="17"/>
          <w:u w:val="none"/>
        </w:rPr>
        <w:t xml:space="preserve"> some other popular theoretical approaches.  → 제시 교정: </w:t>
      </w:r>
      <w:r>
        <w:rPr>
          <w:rFonts w:ascii="맑은 고딕" w:hAnsi="맑은 고딕" w:eastAsia="맑은 고딕"/>
          <w:b/>
          <w:sz w:val="17"/>
          <w:u w:val="none"/>
        </w:rPr>
        <w:t>are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should extend ourselves and learn, </w:t>
      </w:r>
      <w:r>
        <w:rPr>
          <w:rFonts w:ascii="맑은 고딕" w:hAnsi="맑은 고딕" w:eastAsia="맑은 고딕"/>
          <w:b w:val="0"/>
          <w:sz w:val="17"/>
          <w:u w:val="single"/>
        </w:rPr>
        <w:t>not lazily picture</w:t>
      </w:r>
      <w:r>
        <w:rPr>
          <w:rFonts w:ascii="맑은 고딕" w:hAnsi="맑은 고딕" w:eastAsia="맑은 고딕"/>
          <w:b w:val="0"/>
          <w:sz w:val="17"/>
          <w:u w:val="none"/>
        </w:rPr>
        <w:t xml:space="preserve"> animals as lesser humans, seeking a life sort of like our own.  → 제시 교정: </w:t>
      </w:r>
      <w:r>
        <w:rPr>
          <w:rFonts w:ascii="맑은 고딕" w:hAnsi="맑은 고딕" w:eastAsia="맑은 고딕"/>
          <w:b/>
          <w:sz w:val="17"/>
          <w:u w:val="none"/>
        </w:rPr>
        <w:t>rather than lazily picturing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인간이 인간다운 삶의 특징적인 좋은 것들을 누릴 수 있기를 추구하듯이, 핀치는 핀치의 삶을, 고래는 고래의 삶을 추구한다.</w:t>
      </w:r>
    </w:p>
    <w:p>
      <w:pPr>
        <w:spacing w:before="0" w:after="0" w:line="264" w:lineRule="auto"/>
        <w:ind w:left="160"/>
        <w:snapToGrid w:val="0"/>
        <w:shd w:val="clear" w:color="auto" w:fill="F3F3F3"/>
      </w:pPr>
      <w:r>
        <w:rPr>
          <w:rFonts w:ascii="맑은 고딕" w:hAnsi="맑은 고딕" w:eastAsia="맑은 고딕"/>
          <w:b w:val="0"/>
          <w:sz w:val="17"/>
          <w:u w:val="none"/>
        </w:rPr>
        <w:t>humans / to be able to / seek / just as / enjoy / the characteristic goods / of a human life / a finch / the whale / a finch’s life / a whale’s life / seek / and / such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CA에 따르면, 지각 있는 생물은 저마다 그 생물에게 특징적인 삶의 형태 속에서 번성할 기회를 가져야 한다.</w:t>
      </w:r>
    </w:p>
    <w:p>
      <w:pPr>
        <w:spacing w:before="0" w:after="0" w:line="264" w:lineRule="auto"/>
        <w:ind w:left="160"/>
        <w:snapToGrid w:val="0"/>
        <w:shd w:val="clear" w:color="auto" w:fill="F3F3F3"/>
      </w:pPr>
      <w:r>
        <w:rPr>
          <w:rFonts w:ascii="맑은 고딕" w:hAnsi="맑은 고딕" w:eastAsia="맑은 고딕"/>
          <w:b w:val="0"/>
          <w:sz w:val="17"/>
          <w:u w:val="none"/>
        </w:rPr>
        <w:t>the CA / flourish / each / according to / have / sentient creature / the opportunity / should / in the form of life / characteristic / for that creature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그리고 그것(CA)은 각 유형의 동물이 무엇을 필요로 하고 무엇을 받아 마땅한지를 생각할 때 인간의 삶의 형태는 전혀 무관하다고 주장한다.</w:t>
        <w:br/>
        <w:t>&lt;조건&gt; 구문: 선행사를 포함한 관계대명사 what(what each type of animal needs and deserves) · 총 24단어</w:t>
      </w:r>
    </w:p>
    <w:p>
      <w:pPr>
        <w:spacing w:before="0" w:after="0" w:line="264" w:lineRule="auto"/>
        <w:ind w:left="160"/>
        <w:snapToGrid w:val="0"/>
        <w:shd w:val="clear" w:color="auto" w:fill="F3F3F3"/>
      </w:pPr>
      <w:r>
        <w:rPr>
          <w:rFonts w:ascii="맑은 고딕" w:hAnsi="맑은 고딕" w:eastAsia="맑은 고딕"/>
          <w:b w:val="0"/>
          <w:sz w:val="17"/>
          <w:u w:val="none"/>
        </w:rPr>
        <w:t>argue / it / that / and / simple / the human form of life / irrelevant / be / when / what / we think about / each type of animal / needs and deserves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 why would lawyers passionate about animal justice care about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seek special privileges for </w:t>
      </w:r>
      <w:r>
        <w:rPr>
          <w:rFonts w:ascii="맑은 고딕" w:hAnsi="맑은 고딕" w:eastAsia="맑은 고딕"/>
          <w:b/>
          <w:sz w:val="17"/>
          <w:u w:val="none"/>
        </w:rPr>
        <w:t>those</w:t>
      </w:r>
      <w:r>
        <w:rPr>
          <w:rFonts w:ascii="맑은 고딕" w:hAnsi="맑은 고딕" w:eastAsia="맑은 고딕"/>
          <w:b w:val="0"/>
          <w:sz w:val="17"/>
          <w:u w:val="none"/>
        </w:rPr>
        <w:t xml:space="preserve"> considered most “like us” — those가 가리키는 말을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is relevant is </w:t>
      </w:r>
      <w:r>
        <w:rPr>
          <w:rFonts w:ascii="맑은 고딕" w:hAnsi="맑은 고딕" w:eastAsia="맑은 고딕"/>
          <w:b/>
          <w:sz w:val="17"/>
          <w:u w:val="none"/>
        </w:rPr>
        <w:t>their</w:t>
      </w:r>
      <w:r>
        <w:rPr>
          <w:rFonts w:ascii="맑은 고딕" w:hAnsi="맑은 고딕" w:eastAsia="맑은 고딕"/>
          <w:b w:val="0"/>
          <w:sz w:val="17"/>
          <w:u w:val="none"/>
        </w:rPr>
        <w:t xml:space="preserve"> own forms of life — their가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in the form of life characteristic for </w:t>
      </w:r>
      <w:r>
        <w:rPr>
          <w:rFonts w:ascii="맑은 고딕" w:hAnsi="맑은 고딕" w:eastAsia="맑은 고딕"/>
          <w:b/>
          <w:sz w:val="17"/>
          <w:u w:val="none"/>
        </w:rPr>
        <w:t>that creature</w:t>
      </w:r>
      <w:r>
        <w:rPr>
          <w:rFonts w:ascii="맑은 고딕" w:hAnsi="맑은 고딕" w:eastAsia="맑은 고딕"/>
          <w:b w:val="0"/>
          <w:sz w:val="17"/>
          <w:u w:val="none"/>
        </w:rPr>
        <w:t xml:space="preserve"> — that creature가 가리키는 말을 본문에서(3단어):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lesson applies to how we judge other languages. English speakers sometimes treat a language as ‘simple’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because / because of ]</w:t>
      </w:r>
      <w:r>
        <w:rPr>
          <w:rFonts w:ascii="맑은 고딕" w:hAnsi="맑은 고딕" w:eastAsia="맑은 고딕"/>
          <w:b w:val="0"/>
          <w:sz w:val="17"/>
          <w:u w:val="none"/>
        </w:rPr>
        <w:t xml:space="preserve"> it lacks the articles or tenses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English has. Yet a language is not a poor copy of English; it is a complete system with its own strengths, some of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them ]</w:t>
      </w:r>
      <w:r>
        <w:rPr>
          <w:rFonts w:ascii="맑은 고딕" w:hAnsi="맑은 고딕" w:eastAsia="맑은 고딕"/>
          <w:b w:val="0"/>
          <w:sz w:val="17"/>
          <w:u w:val="none"/>
        </w:rPr>
        <w:t xml:space="preserve"> English cannot easily express. To understand it, we must learn its rules on their own terms rather than measure it against our own.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CA judges what each animal needs by its own form of life, not by how closely it r____________ humans.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 [judged / judging]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finch and the pig are mentioned as examples of animals that the CA values no less than large, impressive ones.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‘judging’ is the right choice for (ⓐ), because the animals are the ones doing the judging.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‘What counts is the way of life that belongs to each species.’ means that what matters is how closely an animal’s life resembles ours.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‘Each creature deserves the chance to live the kind of life that is natural to it’, the verb ‘deserves’ agrees with its subject.</w:t>
      </w:r>
    </w:p>
    <w:p>
      <w:pPr>
        <w:spacing w:before="0" w:after="20" w:line="276" w:lineRule="auto"/>
        <w:ind w:left="80"/>
        <w:snapToGrid w:val="0"/>
      </w:pPr>
      <w:r>
        <w:rPr>
          <w:rFonts w:ascii="맑은 고딕" w:hAnsi="맑은 고딕" w:eastAsia="맑은 고딕"/>
          <w:b w:val="0"/>
          <w:sz w:val="17"/>
          <w:u w:val="none"/>
        </w:rPr>
        <w:t>① (A), (D)    ② (B), (C)    ③ (B), (D)    ④ (A), (B), (C)    ⑤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윗글의 ‘역량 접근법(CA)’에 부합하는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Unlike some other popular theories, the CA neither grades animals by how closely they resemble human beings nor reserves special rights for those judged most ‘human-like.’ It cares about the finch and the pig no less than about the whale and the elephant. What counts is the way of life that belongs to each species. On the CA, every creature that can feel should be given the chance to thrive in the form of life that is natural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sanctuary designs its bat enclosure around echolocation and night flight, rather than around what would please a human visitor.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charity funds programs for elephants and dolphins first because they seem the most intelligent and human-like.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zoo gives its pigs mud, room to root around, and companions, on the grounds that this is what a pig’s life consists of.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city protects its songbirds mainly because their singing makes the residents feel cheerful.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laboratory argues that fish cannot feel anything and therefore need no consideration at all.</w:t>
      </w:r>
    </w:p>
    <w:p>
      <w:pPr>
        <w:spacing w:before="0" w:after="20" w:line="276" w:lineRule="auto"/>
        <w:ind w:left="80"/>
        <w:snapToGrid w:val="0"/>
      </w:pPr>
      <w:r>
        <w:rPr>
          <w:rFonts w:ascii="맑은 고딕" w:hAnsi="맑은 고딕" w:eastAsia="맑은 고딕"/>
          <w:b w:val="0"/>
          <w:sz w:val="17"/>
          <w:u w:val="none"/>
        </w:rPr>
        <w:t>① (a), (c)    ② (a), (d)    ③ (b), (e)    ④ (a), (c), (d)    ⑤ (c), (e)</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(A)와 (B)는 윗글에 대한 아래 &lt;질문&gt;의 답이다. &lt;평가 기준&gt;에 따라 각 답변을 채점했을 때, 각 답변에 대한 점수로 바르게 짝지어진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&lt;질문&gt; According to the Capabilities Approach, how should we decide what an animal needs and deserves?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&lt;평가 기준&gt; 2 points: the answer includes BOTH points — (i) NOT by how much the animal resembles humans (the human form of life is irrelevant), AND (ii) by the animal’s OWN form of life, so that it can flourish in the way characteristic of its kind.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point: the answer includes ONLY ONE of the two points correctly.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0 point: the answer includes neither point, or contradicts the passage.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We should not judge animals by how similar they are to us; instead, we should look at each animal’s own way of living and make sure it can flourish in that way.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We should give the strongest protection to the animals that are most like humans, such as whales and elephants, because they can flourish in ways similar to ours.</w:t>
      </w:r>
    </w:p>
    <w:p>
      <w:pPr>
        <w:spacing w:before="0" w:after="0" w:line="269" w:lineRule="auto"/>
        <w:ind w:left="180" w:hanging="180"/>
        <w:snapToGrid w:val="0"/>
      </w:pPr>
      <w:r>
        <w:rPr>
          <w:rFonts w:ascii="맑은 고딕" w:hAnsi="맑은 고딕" w:eastAsia="맑은 고딕"/>
          <w:b w:val="0"/>
          <w:sz w:val="17"/>
          <w:u w:val="none"/>
        </w:rPr>
        <w:t>① (A) 1점 – (B) 1점</w:t>
      </w:r>
    </w:p>
    <w:p>
      <w:pPr>
        <w:spacing w:before="0" w:after="0" w:line="269" w:lineRule="auto"/>
        <w:ind w:left="180" w:hanging="180"/>
        <w:snapToGrid w:val="0"/>
      </w:pPr>
      <w:r>
        <w:rPr>
          <w:rFonts w:ascii="맑은 고딕" w:hAnsi="맑은 고딕" w:eastAsia="맑은 고딕"/>
          <w:b w:val="0"/>
          <w:sz w:val="17"/>
          <w:u w:val="none"/>
        </w:rPr>
        <w:t>② (A) 1점 – (B) 0점</w:t>
      </w:r>
    </w:p>
    <w:p>
      <w:pPr>
        <w:spacing w:before="0" w:after="0" w:line="269" w:lineRule="auto"/>
        <w:ind w:left="180" w:hanging="180"/>
        <w:snapToGrid w:val="0"/>
      </w:pPr>
      <w:r>
        <w:rPr>
          <w:rFonts w:ascii="맑은 고딕" w:hAnsi="맑은 고딕" w:eastAsia="맑은 고딕"/>
          <w:b w:val="0"/>
          <w:sz w:val="17"/>
          <w:u w:val="none"/>
        </w:rPr>
        <w:t>③ (A) 2점 – (B) 0점</w:t>
      </w:r>
    </w:p>
    <w:p>
      <w:pPr>
        <w:spacing w:before="0" w:after="0" w:line="269" w:lineRule="auto"/>
        <w:ind w:left="180" w:hanging="180"/>
        <w:snapToGrid w:val="0"/>
      </w:pPr>
      <w:r>
        <w:rPr>
          <w:rFonts w:ascii="맑은 고딕" w:hAnsi="맑은 고딕" w:eastAsia="맑은 고딕"/>
          <w:b w:val="0"/>
          <w:sz w:val="17"/>
          <w:u w:val="none"/>
        </w:rPr>
        <w:t>④ (A) 2점 – (B) 1점</w:t>
      </w:r>
    </w:p>
    <w:p>
      <w:pPr>
        <w:spacing w:before="0" w:after="0" w:line="269" w:lineRule="auto"/>
        <w:ind w:left="180" w:hanging="180"/>
        <w:snapToGrid w:val="0"/>
      </w:pPr>
      <w:r>
        <w:rPr>
          <w:rFonts w:ascii="맑은 고딕" w:hAnsi="맑은 고딕" w:eastAsia="맑은 고딕"/>
          <w:b w:val="0"/>
          <w:sz w:val="17"/>
          <w:u w:val="none"/>
        </w:rPr>
        <w:t>⑤ (A) 2점 – (B) 2점</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Unlike approaches that (A) ________ animals by how closely they resemble humans, the CA holds that each creature should be able to flourish according to its own (B) ________ form of life.</w:t>
      </w:r>
    </w:p>
    <w:p>
      <w:pPr>
        <w:spacing w:before="0" w:after="0" w:line="269" w:lineRule="auto"/>
        <w:ind w:left="180" w:hanging="180"/>
        <w:snapToGrid w:val="0"/>
      </w:pPr>
      <w:r>
        <w:rPr>
          <w:rFonts w:ascii="맑은 고딕" w:hAnsi="맑은 고딕" w:eastAsia="맑은 고딕"/>
          <w:b w:val="0"/>
          <w:sz w:val="17"/>
          <w:u w:val="none"/>
        </w:rPr>
        <w:t>① (A) protect  (B) characteristic</w:t>
      </w:r>
    </w:p>
    <w:p>
      <w:pPr>
        <w:spacing w:before="0" w:after="0" w:line="269" w:lineRule="auto"/>
        <w:ind w:left="180" w:hanging="180"/>
        <w:snapToGrid w:val="0"/>
      </w:pPr>
      <w:r>
        <w:rPr>
          <w:rFonts w:ascii="맑은 고딕" w:hAnsi="맑은 고딕" w:eastAsia="맑은 고딕"/>
          <w:b w:val="0"/>
          <w:sz w:val="17"/>
          <w:u w:val="none"/>
        </w:rPr>
        <w:t>② (A) rank  (B) human</w:t>
      </w:r>
    </w:p>
    <w:p>
      <w:pPr>
        <w:spacing w:before="0" w:after="0" w:line="269" w:lineRule="auto"/>
        <w:ind w:left="180" w:hanging="180"/>
        <w:snapToGrid w:val="0"/>
      </w:pPr>
      <w:r>
        <w:rPr>
          <w:rFonts w:ascii="맑은 고딕" w:hAnsi="맑은 고딕" w:eastAsia="맑은 고딕"/>
          <w:b w:val="0"/>
          <w:sz w:val="17"/>
          <w:u w:val="none"/>
        </w:rPr>
        <w:t>③ (A) rank  (B) superior</w:t>
      </w:r>
    </w:p>
    <w:p>
      <w:pPr>
        <w:spacing w:before="0" w:after="0" w:line="269" w:lineRule="auto"/>
        <w:ind w:left="180" w:hanging="180"/>
        <w:snapToGrid w:val="0"/>
      </w:pPr>
      <w:r>
        <w:rPr>
          <w:rFonts w:ascii="맑은 고딕" w:hAnsi="맑은 고딕" w:eastAsia="맑은 고딕"/>
          <w:b w:val="0"/>
          <w:sz w:val="17"/>
          <w:u w:val="none"/>
        </w:rPr>
        <w:t>④ (A) rank  (B) characteristic</w:t>
      </w:r>
    </w:p>
    <w:p>
      <w:pPr>
        <w:spacing w:before="0" w:after="0" w:line="269" w:lineRule="auto"/>
        <w:ind w:left="180" w:hanging="180"/>
        <w:snapToGrid w:val="0"/>
      </w:pPr>
      <w:r>
        <w:rPr>
          <w:rFonts w:ascii="맑은 고딕" w:hAnsi="맑은 고딕" w:eastAsia="맑은 고딕"/>
          <w:b w:val="0"/>
          <w:sz w:val="17"/>
          <w:u w:val="none"/>
        </w:rPr>
        <w:t>⑤ (A) ignore  (B) characteristic</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69" w:lineRule="auto"/>
        <w:ind w:left="180" w:hanging="180"/>
        <w:snapToGrid w:val="0"/>
      </w:pPr>
      <w:r>
        <w:rPr>
          <w:rFonts w:ascii="맑은 고딕" w:hAnsi="맑은 고딕" w:eastAsia="맑은 고딕"/>
          <w:b w:val="0"/>
          <w:sz w:val="17"/>
          <w:u w:val="none"/>
        </w:rPr>
        <w:t>① The CA refuses to give special treatment to the animals that seem most like humans.</w:t>
      </w:r>
    </w:p>
    <w:p>
      <w:pPr>
        <w:spacing w:before="0" w:after="0" w:line="269" w:lineRule="auto"/>
        <w:ind w:left="180" w:hanging="180"/>
        <w:snapToGrid w:val="0"/>
      </w:pPr>
      <w:r>
        <w:rPr>
          <w:rFonts w:ascii="맑은 고딕" w:hAnsi="맑은 고딕" w:eastAsia="맑은 고딕"/>
          <w:b w:val="0"/>
          <w:sz w:val="17"/>
          <w:u w:val="none"/>
        </w:rPr>
        <w:t>② The CA cares about a small bird as much as it cares about a whale.</w:t>
      </w:r>
    </w:p>
    <w:p>
      <w:pPr>
        <w:spacing w:before="0" w:after="0" w:line="269" w:lineRule="auto"/>
        <w:ind w:left="180" w:hanging="180"/>
        <w:snapToGrid w:val="0"/>
      </w:pPr>
      <w:r>
        <w:rPr>
          <w:rFonts w:ascii="맑은 고딕" w:hAnsi="맑은 고딕" w:eastAsia="맑은 고딕"/>
          <w:b w:val="0"/>
          <w:sz w:val="17"/>
          <w:u w:val="none"/>
        </w:rPr>
        <w:t>③ The writer warns against imagining animals as lesser versions of ourselves.</w:t>
      </w:r>
    </w:p>
    <w:p>
      <w:pPr>
        <w:spacing w:before="0" w:after="0" w:line="269" w:lineRule="auto"/>
        <w:ind w:left="180" w:hanging="180"/>
        <w:snapToGrid w:val="0"/>
      </w:pPr>
      <w:r>
        <w:rPr>
          <w:rFonts w:ascii="맑은 고딕" w:hAnsi="맑은 고딕" w:eastAsia="맑은 고딕"/>
          <w:b w:val="0"/>
          <w:sz w:val="17"/>
          <w:u w:val="none"/>
        </w:rPr>
        <w:t>④ The CA holds that every creature capable of feeling should get the chance to flourish in its own way.</w:t>
      </w:r>
    </w:p>
    <w:p>
      <w:pPr>
        <w:spacing w:before="0" w:after="0" w:line="269" w:lineRule="auto"/>
        <w:ind w:left="180" w:hanging="180"/>
        <w:snapToGrid w:val="0"/>
      </w:pPr>
      <w:r>
        <w:rPr>
          <w:rFonts w:ascii="맑은 고딕" w:hAnsi="맑은 고딕" w:eastAsia="맑은 고딕"/>
          <w:b w:val="0"/>
          <w:sz w:val="17"/>
          <w:u w:val="none"/>
        </w:rPr>
        <w:t>⑤ According to the CA, the human way of life is the standard for judging what other animals need.</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69" w:lineRule="auto"/>
        <w:ind w:left="180" w:hanging="180"/>
        <w:snapToGrid w:val="0"/>
      </w:pPr>
      <w:r>
        <w:rPr>
          <w:rFonts w:ascii="맑은 고딕" w:hAnsi="맑은 고딕" w:eastAsia="맑은 고딕"/>
          <w:b w:val="0"/>
          <w:sz w:val="17"/>
          <w:u w:val="none"/>
        </w:rPr>
        <w:t>① Which countries have written the CA into their animal-protection laws?</w:t>
      </w:r>
    </w:p>
    <w:p>
      <w:pPr>
        <w:spacing w:before="0" w:after="0" w:line="269" w:lineRule="auto"/>
        <w:ind w:left="180" w:hanging="180"/>
        <w:snapToGrid w:val="0"/>
      </w:pPr>
      <w:r>
        <w:rPr>
          <w:rFonts w:ascii="맑은 고딕" w:hAnsi="맑은 고딕" w:eastAsia="맑은 고딕"/>
          <w:b w:val="0"/>
          <w:sz w:val="17"/>
          <w:u w:val="none"/>
        </w:rPr>
        <w:t>② Which animals does the CA value as much as whales and elephants?</w:t>
      </w:r>
    </w:p>
    <w:p>
      <w:pPr>
        <w:spacing w:before="0" w:after="0" w:line="269" w:lineRule="auto"/>
        <w:ind w:left="180" w:hanging="180"/>
        <w:snapToGrid w:val="0"/>
      </w:pPr>
      <w:r>
        <w:rPr>
          <w:rFonts w:ascii="맑은 고딕" w:hAnsi="맑은 고딕" w:eastAsia="맑은 고딕"/>
          <w:b w:val="0"/>
          <w:sz w:val="17"/>
          <w:u w:val="none"/>
        </w:rPr>
        <w:t>③ What does the CA consider irrelevant when judging what an animal needs?</w:t>
      </w:r>
    </w:p>
    <w:p>
      <w:pPr>
        <w:spacing w:before="0" w:after="0" w:line="269" w:lineRule="auto"/>
        <w:ind w:left="180" w:hanging="180"/>
        <w:snapToGrid w:val="0"/>
      </w:pPr>
      <w:r>
        <w:rPr>
          <w:rFonts w:ascii="맑은 고딕" w:hAnsi="맑은 고딕" w:eastAsia="맑은 고딕"/>
          <w:b w:val="0"/>
          <w:sz w:val="17"/>
          <w:u w:val="none"/>
        </w:rPr>
        <w:t>④ How does the CA differ from some other popular theories?</w:t>
      </w:r>
    </w:p>
    <w:p>
      <w:pPr>
        <w:spacing w:before="0" w:after="0" w:line="269" w:lineRule="auto"/>
        <w:ind w:left="180" w:hanging="180"/>
        <w:snapToGrid w:val="0"/>
      </w:pPr>
      <w:r>
        <w:rPr>
          <w:rFonts w:ascii="맑은 고딕" w:hAnsi="맑은 고딕" w:eastAsia="맑은 고딕"/>
          <w:b w:val="0"/>
          <w:sz w:val="17"/>
          <w:u w:val="none"/>
        </w:rPr>
        <w:t>⑤ What does the CA say every creature that can feel should be given?</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t>
      </w:r>
      <w:r>
        <w:rPr>
          <w:rFonts w:ascii="맑은 고딕" w:hAnsi="맑은 고딕" w:eastAsia="맑은 고딕"/>
          <w:b w:val="0"/>
          <w:sz w:val="17"/>
          <w:u w:val="single"/>
        </w:rPr>
        <w:t>would</w:t>
      </w:r>
      <w:r>
        <w:rPr>
          <w:rFonts w:ascii="맑은 고딕" w:hAnsi="맑은 고딕" w:eastAsia="맑은 고딕"/>
          <w:b w:val="0"/>
          <w:sz w:val="17"/>
          <w:u w:val="none"/>
        </w:rPr>
        <w:t xml:space="preserve"> lawyers passionate about animal justice care about it? It is easy to say what it is not. The CA does not rank animals by likeness to humans or seek special privileges for those ⓑ</w:t>
      </w:r>
      <w:r>
        <w:rPr>
          <w:rFonts w:ascii="맑은 고딕" w:hAnsi="맑은 고딕" w:eastAsia="맑은 고딕"/>
          <w:b w:val="0"/>
          <w:sz w:val="17"/>
          <w:u w:val="single"/>
        </w:rPr>
        <w:t>considering</w:t>
      </w:r>
      <w:r>
        <w:rPr>
          <w:rFonts w:ascii="맑은 고딕" w:hAnsi="맑은 고딕" w:eastAsia="맑은 고딕"/>
          <w:b w:val="0"/>
          <w:sz w:val="17"/>
          <w:u w:val="none"/>
        </w:rPr>
        <w:t xml:space="preserve"> most “like us,” as ⓒ</w:t>
      </w:r>
      <w:r>
        <w:rPr>
          <w:rFonts w:ascii="맑은 고딕" w:hAnsi="맑은 고딕" w:eastAsia="맑은 고딕"/>
          <w:b w:val="0"/>
          <w:sz w:val="17"/>
          <w:u w:val="single"/>
        </w:rPr>
        <w:t>do</w:t>
      </w:r>
      <w:r>
        <w:rPr>
          <w:rFonts w:ascii="맑은 고딕" w:hAnsi="맑은 고딕" w:eastAsia="맑은 고딕"/>
          <w:b w:val="0"/>
          <w:sz w:val="17"/>
          <w:u w:val="none"/>
        </w:rPr>
        <w:t xml:space="preserve"> some other popular theoretical approaches. The CA has concern for the finch and the pig as much as the whale and the elephant. And it argues that the human form of life is simply irrelevant when we think about what each type of animal needs and deserves. What is relevant ⓓ</w:t>
      </w:r>
      <w:r>
        <w:rPr>
          <w:rFonts w:ascii="맑은 고딕" w:hAnsi="맑은 고딕" w:eastAsia="맑은 고딕"/>
          <w:b w:val="0"/>
          <w:sz w:val="17"/>
          <w:u w:val="single"/>
        </w:rPr>
        <w:t>are</w:t>
      </w:r>
      <w:r>
        <w:rPr>
          <w:rFonts w:ascii="맑은 고딕" w:hAnsi="맑은 고딕" w:eastAsia="맑은 고딕"/>
          <w:b w:val="0"/>
          <w:sz w:val="17"/>
          <w:u w:val="none"/>
        </w:rPr>
        <w:t xml:space="preserve"> their own forms of life. Just as humans seek to be able to enjoy the characteristic goods of a human life, so a finch seeks a finch’s life and the whale a whale’s life. We should extend ourselves and learn, not lazily ⓔ</w:t>
      </w:r>
      <w:r>
        <w:rPr>
          <w:rFonts w:ascii="맑은 고딕" w:hAnsi="맑은 고딕" w:eastAsia="맑은 고딕"/>
          <w:b w:val="0"/>
          <w:sz w:val="17"/>
          <w:u w:val="single"/>
        </w:rPr>
        <w:t>picturing</w:t>
      </w:r>
      <w:r>
        <w:rPr>
          <w:rFonts w:ascii="맑은 고딕" w:hAnsi="맑은 고딕" w:eastAsia="맑은 고딕"/>
          <w:b w:val="0"/>
          <w:sz w:val="17"/>
          <w:u w:val="none"/>
        </w:rPr>
        <w:t xml:space="preserve"> animals as lesser humans, seeking a life sort of like our own. According to the CA, each sentient creature should have the opportunity ⓕ</w:t>
      </w:r>
      <w:r>
        <w:rPr>
          <w:rFonts w:ascii="맑은 고딕" w:hAnsi="맑은 고딕" w:eastAsia="맑은 고딕"/>
          <w:b w:val="0"/>
          <w:sz w:val="17"/>
          <w:u w:val="single"/>
        </w:rPr>
        <w:t>to flourish</w:t>
      </w:r>
      <w:r>
        <w:rPr>
          <w:rFonts w:ascii="맑은 고딕" w:hAnsi="맑은 고딕" w:eastAsia="맑은 고딕"/>
          <w:b w:val="0"/>
          <w:sz w:val="17"/>
          <w:u w:val="none"/>
        </w:rPr>
        <w:t xml:space="preserve"> in the form of life characteristic for that creature.</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What is relevant is their own forms of life. </w:t>
      </w:r>
      <w:r>
        <w:rPr>
          <w:rFonts w:ascii="맑은 고딕" w:hAnsi="맑은 고딕" w:eastAsia="맑은 고딕"/>
          <w:b w:val="0"/>
          <w:sz w:val="17"/>
          <w:u w:val="single"/>
        </w:rPr>
        <w:t>We should extend ourselves and learn, not lazily picture animals as lesser humans, seeking a life sort of like our own.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animals / lazy / we / picture / should / instead of / and learn / extend ourselves / as lesser humans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단어 2개의 형태를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‘Instead of + 동명사’로 문장을 시작할 것(seeking a life sort of like our own 부분은 생략)</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14단어로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Instead of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 does not grade animals by their (1) ________ to humans; it treats a finch and a whale (2) ________. Since the human way of life is (3) ________ to what an animal needs, every creature that can feel should be allowed to (4) ________ in the way of life natural to 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resemble / equal / irrelevant / flourish / rank / privilege / superior / relevant / human / lazy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What is the Capabilities Approach (CA), and why would lawyers passionate about animal justice care about it? It is easy to say what it is not.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CA does not rank animals by likeness to humans or seek special privileges for those considered most “like us,” as do some other popular theoretical approaches. The CA has concern for the finch and the pig as much as the whale and the elephant.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And it argues that the human form of life is simply irrelevant when we think about what each type of animal needs and deserves. What is relevant is their own forms of life. Just as humans seek to be able to enjoy the characteristic goods of a human life, so a finch seeks a finch’s life and the whale a whale’s life.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★would lawyers (의문사 why 뒤 조동사 + 주어 — 의문문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say (가주어 It – 진주어 to부정사)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rank</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likeness (전치사 by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privileges (special + 명사,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★considered (‘~라고 여겨지는’ 수동 과거분사 — those (who are) considered)</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★do (as + 대동사 + 주어 도치 — 앞의 일반동사 rank·seek를 받음; are는 be동사가 없으므로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concern (작은 동물에도 ‘관심’을 둔다; contempt는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irrelevant (인간의 삶의 형태는 ‘무관’ — 뒤 ‘관련 있는 것은 그들 자신의 삶의 형태’와 대비)</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deserves (needs와 병렬, 주어 each type 단수)</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★is (What절 주어 → 단수 동사; 보어 forms가 복수여도 주어에 맞춤)</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forms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characteristic</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★so (Just as A, so B 상관 구문)</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★lazily (동사 picture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lesser (동물을 ‘열등한’ 인간으로 그리지 말 것; greater는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★seeking (animals를 꾸미는 능동 분사 — 동물이 ‘추구하는’)</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sentient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★flourish (the opportunity to + 동사원형)</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characteristic (life를 뒤에서 꾸미는 형용사 — characteristic for)</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(형용사구 passionate about = who are passionate about — 주격 관계대명사 + be 생략)</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do (앞 동사가 일반동사 rank·seek → 대동사 do; are는 be동사일 때만)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(not A but B 식의 대조 = B rather than A — rather than 뒤 동명사)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Just as humans seek to be able to enjoy the characteristic goods of a human life, so a finch seeks a finch’s life and the whale a whale’s life. (보충 so / 제외 such / 둘째 seek→seeks)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According to the CA, each sentient creature should have the opportunity to flourish in the form of life characteristic for that creature. (보충 to / 제외 which / 동사 원형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And it argues that the human form of life is simply irrelevant when we think about what each type of animal needs and deserves. (argue→argues · be→is · simple→simply / 24단어 / 관계대명사 what)</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Capabilities Approach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인간과 가장 닮았다고 여겨지는 동물들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each type of animal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each sentient creature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★because (뒤에 절 it lacks … → 접속사 because; because of는 명사구 앞)</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(선행사 the articles or tenses + 목적어 없는 불완전절)</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(some of + 관계대명사 — 두 절을 잇는 역할; them은 접속 기능 없음)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resembles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③ — (A) 2점 (두 요소 모두)  (B) 0점 (본문과 모순)</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④ — rank · characteristic</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④ — ⓑ considering → considered / ⓓ are → is / ⓔ picturing → picture</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Instead of lazily picturing animals as lesser humans, we should extend ourselves and learn.</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(1) resemblance  (2) equally  (3) irrelevant  (4) flourish</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글이 반박하는 ‘유사성 기준’을 그대로 넣은 환언 — 통념에 끌리면 옳다고 느낀다.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능동/수동 판단의 근거를 거꾸로 댄 진술. </w:t>
      </w:r>
      <w:r>
        <w:rPr>
          <w:rFonts w:ascii="맑은 고딕" w:hAnsi="맑은 고딕" w:eastAsia="맑은 고딕"/>
          <w:b/>
          <w:sz w:val="14"/>
          <w:u w:val="none"/>
        </w:rPr>
        <w:t>(D) [decoy]</w:t>
      </w:r>
      <w:r>
        <w:rPr>
          <w:rFonts w:ascii="맑은 고딕" w:hAnsi="맑은 고딕" w:eastAsia="맑은 고딕"/>
          <w:b w:val="0"/>
          <w:sz w:val="14"/>
          <w:u w:val="none"/>
        </w:rPr>
        <w:t xml:space="preserve"> Each + 단수 — 틀렸다고 보면 ③·⑤.</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(d) [동기 함정]</w:t>
      </w:r>
      <w:r>
        <w:rPr>
          <w:rFonts w:ascii="맑은 고딕" w:hAnsi="맑은 고딕" w:eastAsia="맑은 고딕"/>
          <w:b w:val="0"/>
          <w:sz w:val="14"/>
          <w:u w:val="none"/>
        </w:rPr>
        <w:t xml:space="preserve"> 결과(보호)는 좋아 보이지만 기준은 ‘그 동물의 삶’이 아니라 ‘인간의 즐거움’ — ②·④가 이 함정. </w:t>
      </w:r>
      <w:r>
        <w:rPr>
          <w:rFonts w:ascii="맑은 고딕" w:hAnsi="맑은 고딕" w:eastAsia="맑은 고딕"/>
          <w:b/>
          <w:sz w:val="14"/>
          <w:u w:val="none"/>
        </w:rPr>
        <w:t>(e) [기준 밖]</w:t>
      </w:r>
      <w:r>
        <w:rPr>
          <w:rFonts w:ascii="맑은 고딕" w:hAnsi="맑은 고딕" w:eastAsia="맑은 고딕"/>
          <w:b w:val="0"/>
          <w:sz w:val="14"/>
          <w:u w:val="none"/>
        </w:rPr>
        <w:t xml:space="preserve"> 지각 자체를 부정해 CA의 범위에서 제외시키는 논리. </w:t>
      </w:r>
      <w:r>
        <w:rPr>
          <w:rFonts w:ascii="맑은 고딕" w:hAnsi="맑은 고딕" w:eastAsia="맑은 고딕"/>
          <w:b/>
          <w:sz w:val="14"/>
          <w:u w:val="none"/>
        </w:rPr>
        <w:t>(b)</w:t>
      </w:r>
      <w:r>
        <w:rPr>
          <w:rFonts w:ascii="맑은 고딕" w:hAnsi="맑은 고딕" w:eastAsia="맑은 고딕"/>
          <w:b w:val="0"/>
          <w:sz w:val="14"/>
          <w:u w:val="none"/>
        </w:rPr>
        <w:t xml:space="preserve"> likeness to humans로 서열화한 전형적 반례.</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④ [과대 채점]</w:t>
      </w:r>
      <w:r>
        <w:rPr>
          <w:rFonts w:ascii="맑은 고딕" w:hAnsi="맑은 고딕" w:eastAsia="맑은 고딕"/>
          <w:b w:val="0"/>
          <w:sz w:val="14"/>
          <w:u w:val="none"/>
        </w:rPr>
        <w:t xml:space="preserve"> (B)에 flourish·whales·elephants 등 본문 어휘가 있어 1점처럼 보이지만 내용이 반대면 0점. </w:t>
      </w:r>
      <w:r>
        <w:rPr>
          <w:rFonts w:ascii="맑은 고딕" w:hAnsi="맑은 고딕" w:eastAsia="맑은 고딕"/>
          <w:b/>
          <w:sz w:val="14"/>
          <w:u w:val="none"/>
        </w:rPr>
        <w:t>② [(A) 과소]</w:t>
      </w:r>
      <w:r>
        <w:rPr>
          <w:rFonts w:ascii="맑은 고딕" w:hAnsi="맑은 고딕" w:eastAsia="맑은 고딕"/>
          <w:b w:val="0"/>
          <w:sz w:val="14"/>
          <w:u w:val="none"/>
        </w:rPr>
        <w:t xml:space="preserve"> (A)에는 ‘유사성 배제’와 ‘각자의 삶의 형태’가 모두 들어 있다. </w:t>
      </w:r>
      <w:r>
        <w:rPr>
          <w:rFonts w:ascii="맑은 고딕" w:hAnsi="맑은 고딕" w:eastAsia="맑은 고딕"/>
          <w:b/>
          <w:sz w:val="14"/>
          <w:u w:val="none"/>
        </w:rPr>
        <w:t>⑤</w:t>
      </w:r>
      <w:r>
        <w:rPr>
          <w:rFonts w:ascii="맑은 고딕" w:hAnsi="맑은 고딕" w:eastAsia="맑은 고딕"/>
          <w:b w:val="0"/>
          <w:sz w:val="14"/>
          <w:u w:val="none"/>
        </w:rPr>
        <w:t xml:space="preserve"> (B)는 어떤 요소도 맞지 않다.</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human은 글이 ‘무관하다’고 한 기준.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(A) protect는 다른 접근법의 특징이 아니다 — 문제는 보호 여부가 아니라 서열화. </w:t>
      </w:r>
      <w:r>
        <w:rPr>
          <w:rFonts w:ascii="맑은 고딕" w:hAnsi="맑은 고딕" w:eastAsia="맑은 고딕"/>
          <w:b/>
          <w:sz w:val="14"/>
          <w:u w:val="none"/>
        </w:rPr>
        <w:t>③</w:t>
      </w:r>
      <w:r>
        <w:rPr>
          <w:rFonts w:ascii="맑은 고딕" w:hAnsi="맑은 고딕" w:eastAsia="맑은 고딕"/>
          <w:b w:val="0"/>
          <w:sz w:val="14"/>
          <w:u w:val="none"/>
        </w:rPr>
        <w:t xml:space="preserve"> superior는 ‘더 나은 삶’ 비교를 암시해 CA와 충돌.</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⑤ [기준 역전]</w:t>
      </w:r>
      <w:r>
        <w:rPr>
          <w:rFonts w:ascii="맑은 고딕" w:hAnsi="맑은 고딕" w:eastAsia="맑은 고딕"/>
          <w:b w:val="0"/>
          <w:sz w:val="14"/>
          <w:u w:val="none"/>
        </w:rPr>
        <w:t xml:space="preserve"> 본문의 핵심 주장을 정반대로 — 하지만 ‘인간’이라는 단어가 본문에 자주 나와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instead of lazily imagining animals as inferior humans의 환언 — 참. </w:t>
      </w:r>
      <w:r>
        <w:rPr>
          <w:rFonts w:ascii="맑은 고딕" w:hAnsi="맑은 고딕" w:eastAsia="맑은 고딕"/>
          <w:b/>
          <w:sz w:val="14"/>
          <w:u w:val="none"/>
        </w:rPr>
        <w:t>①</w:t>
      </w:r>
      <w:r>
        <w:rPr>
          <w:rFonts w:ascii="맑은 고딕" w:hAnsi="맑은 고딕" w:eastAsia="맑은 고딕"/>
          <w:b w:val="0"/>
          <w:sz w:val="14"/>
          <w:u w:val="none"/>
        </w:rPr>
        <w:t xml:space="preserve"> neither … nor reserves special rights — 참.</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① [본문 외 정보]</w:t>
      </w:r>
      <w:r>
        <w:rPr>
          <w:rFonts w:ascii="맑은 고딕" w:hAnsi="맑은 고딕" w:eastAsia="맑은 고딕"/>
          <w:b w:val="0"/>
          <w:sz w:val="14"/>
          <w:u w:val="none"/>
        </w:rPr>
        <w:t xml:space="preserve"> 첫 문장에 lawyers가 나와 법 이야기가 있었던 것처럼 느껴지는 함정 — 법률가의 ‘관심’을 언급할 뿐 법제화는 없다. </w:t>
      </w:r>
      <w:r>
        <w:rPr>
          <w:rFonts w:ascii="맑은 고딕" w:hAnsi="맑은 고딕" w:eastAsia="맑은 고딕"/>
          <w:b/>
          <w:sz w:val="14"/>
          <w:u w:val="none"/>
        </w:rPr>
        <w:t>④ [한 끗]</w:t>
      </w:r>
      <w:r>
        <w:rPr>
          <w:rFonts w:ascii="맑은 고딕" w:hAnsi="맑은 고딕" w:eastAsia="맑은 고딕"/>
          <w:b w:val="0"/>
          <w:sz w:val="14"/>
          <w:u w:val="none"/>
        </w:rPr>
        <w:t xml:space="preserve"> ‘어떻게 다른가’가 넓어 보여도 Unlike some other popular theories 문장이 직접 답한다.</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 [보어 복수 함정]</w:t>
      </w:r>
      <w:r>
        <w:rPr>
          <w:rFonts w:ascii="맑은 고딕" w:hAnsi="맑은 고딕" w:eastAsia="맑은 고딕"/>
          <w:b w:val="0"/>
          <w:sz w:val="14"/>
          <w:u w:val="none"/>
        </w:rPr>
        <w:t xml:space="preserve"> their own forms에 이끌려 are를 맞다고 느낀다 — 동사는 주어(What절)에 맞춘다. </w:t>
      </w:r>
      <w:r>
        <w:rPr>
          <w:rFonts w:ascii="맑은 고딕" w:hAnsi="맑은 고딕" w:eastAsia="맑은 고딕"/>
          <w:b/>
          <w:sz w:val="14"/>
          <w:u w:val="none"/>
        </w:rPr>
        <w:t>ⓒ [decoy]</w:t>
      </w:r>
      <w:r>
        <w:rPr>
          <w:rFonts w:ascii="맑은 고딕" w:hAnsi="맑은 고딕" w:eastAsia="맑은 고딕"/>
          <w:b w:val="0"/>
          <w:sz w:val="14"/>
          <w:u w:val="none"/>
        </w:rPr>
        <w:t xml:space="preserve"> as 뒤 도치가 낯설어 틀렸다고 보기 쉽지만 ‘다른 접근법들이 그러듯이’의 정형. ②는 ⓔ를 놓친 선지.</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w:t>
      </w:r>
      <w:r>
        <w:rPr>
          <w:rFonts w:ascii="맑은 고딕" w:hAnsi="맑은 고딕" w:eastAsia="맑은 고딕"/>
          <w:b/>
          <w:sz w:val="14"/>
          <w:u w:val="none"/>
        </w:rPr>
        <w:t>Instead of lazy picturing</w:t>
      </w:r>
      <w:r>
        <w:rPr>
          <w:rFonts w:ascii="맑은 고딕" w:hAnsi="맑은 고딕" w:eastAsia="맑은 고딕"/>
          <w:b w:val="0"/>
          <w:sz w:val="14"/>
          <w:u w:val="none"/>
        </w:rPr>
        <w:t xml:space="preserve"> ✕ — 동사(picturing)를 꾸미므로 부사 lazily. </w:t>
      </w:r>
      <w:r>
        <w:rPr>
          <w:rFonts w:ascii="맑은 고딕" w:hAnsi="맑은 고딕" w:eastAsia="맑은 고딕"/>
          <w:b/>
          <w:sz w:val="14"/>
          <w:u w:val="none"/>
        </w:rPr>
        <w:t>Instead of lazily picture</w:t>
      </w:r>
      <w:r>
        <w:rPr>
          <w:rFonts w:ascii="맑은 고딕" w:hAnsi="맑은 고딕" w:eastAsia="맑은 고딕"/>
          <w:b w:val="0"/>
          <w:sz w:val="14"/>
          <w:u w:val="none"/>
        </w:rPr>
        <w:t xml:space="preserve"> ✕ — 전치사 뒤 동명사. </w:t>
      </w:r>
      <w:r>
        <w:rPr>
          <w:rFonts w:ascii="맑은 고딕" w:hAnsi="맑은 고딕" w:eastAsia="맑은 고딕"/>
          <w:b/>
          <w:sz w:val="14"/>
          <w:u w:val="none"/>
        </w:rPr>
        <w:t>Instead of extending ourselves and learning, we should lazily picture …</w:t>
      </w:r>
      <w:r>
        <w:rPr>
          <w:rFonts w:ascii="맑은 고딕" w:hAnsi="맑은 고딕" w:eastAsia="맑은 고딕"/>
          <w:b w:val="0"/>
          <w:sz w:val="14"/>
          <w:u w:val="none"/>
        </w:rPr>
        <w:t xml:space="preserve"> ✕ — 권고 방향이 뒤집힘(글의 주장과 반대). [채점] 구문(instead of + 동명사) 1.5 / 어형 2곳 1 / 철자·단어 수 0.5.</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relevant</w:t>
      </w:r>
      <w:r>
        <w:rPr>
          <w:rFonts w:ascii="맑은 고딕" w:hAnsi="맑은 고딕" w:eastAsia="맑은 고딕"/>
          <w:b w:val="0"/>
          <w:sz w:val="14"/>
          <w:u w:val="none"/>
        </w:rPr>
        <w:t xml:space="preserve"> ✕ — (3)에 넣으면 본문과 반대. </w:t>
      </w:r>
      <w:r>
        <w:rPr>
          <w:rFonts w:ascii="맑은 고딕" w:hAnsi="맑은 고딕" w:eastAsia="맑은 고딕"/>
          <w:b/>
          <w:sz w:val="14"/>
          <w:u w:val="none"/>
        </w:rPr>
        <w:t>resemble 그대로</w:t>
      </w:r>
      <w:r>
        <w:rPr>
          <w:rFonts w:ascii="맑은 고딕" w:hAnsi="맑은 고딕" w:eastAsia="맑은 고딕"/>
          <w:b w:val="0"/>
          <w:sz w:val="14"/>
          <w:u w:val="none"/>
        </w:rPr>
        <w:t xml:space="preserve"> ✕ — (1)은 명사 자리. </w:t>
      </w:r>
      <w:r>
        <w:rPr>
          <w:rFonts w:ascii="맑은 고딕" w:hAnsi="맑은 고딕" w:eastAsia="맑은 고딕"/>
          <w:b/>
          <w:sz w:val="14"/>
          <w:u w:val="none"/>
        </w:rPr>
        <w:t>equal 그대로</w:t>
      </w:r>
      <w:r>
        <w:rPr>
          <w:rFonts w:ascii="맑은 고딕" w:hAnsi="맑은 고딕" w:eastAsia="맑은 고딕"/>
          <w:b w:val="0"/>
          <w:sz w:val="14"/>
          <w:u w:val="none"/>
        </w:rPr>
        <w:t xml:space="preserve"> ✕ — (2)는 동사 treats를 꾸미는 부사 자리. [채점] 각 0.75, 어형 오류는 0.</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(B)-(A)-(C)는 결론(According to the CA …)이 가운데에 와서 (C)의 And it argues가 결론 뒤에 붙는다. </w:t>
      </w:r>
      <w:r>
        <w:rPr>
          <w:rFonts w:ascii="맑은 고딕" w:hAnsi="맑은 고딕" w:eastAsia="맑은 고딕"/>
          <w:b/>
          <w:sz w:val="14"/>
          <w:u w:val="none"/>
        </w:rPr>
        <w:t>④·⑤</w:t>
      </w:r>
      <w:r>
        <w:rPr>
          <w:rFonts w:ascii="맑은 고딕" w:hAnsi="맑은 고딕" w:eastAsia="맑은 고딕"/>
          <w:b w:val="0"/>
          <w:sz w:val="14"/>
          <w:u w:val="none"/>
        </w:rPr>
        <w:t xml:space="preserve"> (C)의 And it은 앞에 CA에 대한 설명이 있어야 하므로 첫 자리에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['역량 접근법(CA)이란 무엇이며, 동물 정의에 열정적인 법률가들이 왜 그것에 관심을 가져야 하는가?', '그것이 무엇이 아닌지를 말하기는 쉽다.', 'CA는 다른 몇몇 인기 있는 이론적 접근법들이 그러듯이 동물을 인간과의 유사성으로 서열화하거나 가장 ‘우리 같다’고 여겨지는 동물들에게 특별한 특권을 구하지 않는다.', 'CA는 고래와 코끼리만큼이나 핀치와 돼지에게도 관심을 둔다.', '그리고 CA는 각 유형의 동물이 무엇을 필요로 하고 무엇을 받을 자격이 있는지 생각할 때 인간의 삶의 형태는 전혀 관련이 없다고 주장한다.', '관련이 있는 것은 그들 자신의 삶의 형태이다.', '인간이 인간다운 삶의 특징적인 좋은 것들을 누릴 수 있기를 추구하듯이, 핀치는 핀치의 삶을, 고래는 고래의 삶을 추구한다.', '우리는 스스로를 넓히고 배워야지, 동물을 우리와 비슷한 삶을 추구하는 열등한 인간으로 게으르게 그려서는 안 된다.', 'CA에 따르면, 지각 있는 생물은 저마다 그 생물에게 특징적인 삶의 형태 속에서 번성할 기회를 가져야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교훈이 우리가 다른 언어를 판단하는 방식에도 적용된다.', '영어 화자들은 어떤 언어가 영어에 있는 관사나 시제를 갖고 있지 않다는 이유로 그 언어를 ‘단순하다’고 여기기도 한다.', '하지만 언어는 영어의 열등한 복사본이 아니라, 영어로는 쉽게 표현할 수 없는 것들을 포함해 나름의 강점을 지닌 완전한 체계이다.', '그것을 이해하려면 우리 기준에 비추어 재는 것이 아니라 그 언어의 규칙을 그 자체의 방식으로 배워야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