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H1MOGO25-10_37</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Principle of Opposites · 2025년 고1 10월 학력평가 37번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As children, the principle of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o________ is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foreign / familiar ]</w:t>
      </w:r>
      <w:r>
        <w:rPr>
          <w:rFonts w:ascii="맑은 고딕" w:hAnsi="맑은 고딕" w:eastAsia="맑은 고딕"/>
          <w:b w:val="0"/>
          <w:sz w:val="17"/>
          <w:u w:val="none"/>
        </w:rPr>
        <w:t xml:space="preserve">. Children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perceive / perceives ]</w:t>
      </w:r>
      <w:r>
        <w:rPr>
          <w:rFonts w:ascii="맑은 고딕" w:hAnsi="맑은 고딕" w:eastAsia="맑은 고딕"/>
          <w:b w:val="0"/>
          <w:sz w:val="17"/>
          <w:u w:val="none"/>
        </w:rPr>
        <w:t xml:space="preserve"> words and their meanings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separately / separate ]</w:t>
      </w:r>
      <w:r>
        <w:rPr>
          <w:rFonts w:ascii="맑은 고딕" w:hAnsi="맑은 고딕" w:eastAsia="맑은 고딕"/>
          <w:b w:val="0"/>
          <w:sz w:val="17"/>
          <w:u w:val="none"/>
        </w:rPr>
        <w:t xml:space="preserve"> from each other.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It / That ]</w:t>
      </w:r>
      <w:r>
        <w:rPr>
          <w:rFonts w:ascii="맑은 고딕" w:hAnsi="맑은 고딕" w:eastAsia="맑은 고딕"/>
          <w:b w:val="0"/>
          <w:sz w:val="17"/>
          <w:u w:val="none"/>
        </w:rPr>
        <w:t xml:space="preserve"> is only in later development that we understood that individual words directly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connect / connecting ]</w:t>
      </w:r>
      <w:r>
        <w:rPr>
          <w:rFonts w:ascii="맑은 고딕" w:hAnsi="맑은 고딕" w:eastAsia="맑은 고딕"/>
          <w:b w:val="0"/>
          <w:sz w:val="17"/>
          <w:u w:val="none"/>
        </w:rPr>
        <w:t xml:space="preserve"> to one another. For many children, for instance, it is not clear that ‘Right’ is the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o________ of ‘Left’. A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vivid / vague ]</w:t>
      </w:r>
      <w:r>
        <w:rPr>
          <w:rFonts w:ascii="맑은 고딕" w:hAnsi="맑은 고딕" w:eastAsia="맑은 고딕"/>
          <w:b w:val="0"/>
          <w:sz w:val="17"/>
          <w:u w:val="none"/>
        </w:rPr>
        <w:t xml:space="preserve"> example of this can be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seen / seeing ]</w:t>
      </w:r>
      <w:r>
        <w:rPr>
          <w:rFonts w:ascii="맑은 고딕" w:hAnsi="맑은 고딕" w:eastAsia="맑은 고딕"/>
          <w:b w:val="0"/>
          <w:sz w:val="17"/>
          <w:u w:val="none"/>
        </w:rPr>
        <w:t xml:space="preserve"> when children learn to ride a </w:t>
      </w:r>
      <w:r>
        <w:rPr>
          <w:rFonts w:ascii="맑은 고딕" w:hAnsi="맑은 고딕" w:eastAsia="맑은 고딕"/>
          <w:b/>
          <w:color w:val="C01F1F"/>
          <w:sz w:val="17"/>
          <w:u w:val="none"/>
          <w:vertAlign w:val="superscript"/>
        </w:rPr>
        <w:t>10)</w:t>
      </w:r>
      <w:r>
        <w:rPr>
          <w:rFonts w:ascii="맑은 고딕" w:hAnsi="맑은 고딕" w:eastAsia="맑은 고딕"/>
          <w:b w:val="0"/>
          <w:sz w:val="17"/>
          <w:u w:val="none"/>
        </w:rPr>
        <w:t xml:space="preserve">b________. If parents tell their child “Don’t go to the left,” they will often find that the child will continue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________(ride) straight ahead and not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________(automatic) turn to the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right / left ]</w:t>
      </w:r>
      <w:r>
        <w:rPr>
          <w:rFonts w:ascii="맑은 고딕" w:hAnsi="맑은 고딕" w:eastAsia="맑은 고딕"/>
          <w:b w:val="0"/>
          <w:sz w:val="17"/>
          <w:u w:val="none"/>
        </w:rPr>
        <w:t xml:space="preserve">. The same applies to the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________(logic) connection between ‘Yes’ and ‘No’ as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perceived / perceiving ]</w:t>
      </w:r>
      <w:r>
        <w:rPr>
          <w:rFonts w:ascii="맑은 고딕" w:hAnsi="맑은 고딕" w:eastAsia="맑은 고딕"/>
          <w:b w:val="0"/>
          <w:sz w:val="17"/>
          <w:u w:val="none"/>
        </w:rPr>
        <w:t xml:space="preserve"> by parents. When we were children and were told, for example, “No, don’t eat with your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h________,” we were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confused / confusing ]</w:t>
      </w:r>
      <w:r>
        <w:rPr>
          <w:rFonts w:ascii="맑은 고딕" w:hAnsi="맑은 고딕" w:eastAsia="맑은 고딕"/>
          <w:b w:val="0"/>
          <w:sz w:val="17"/>
          <w:u w:val="none"/>
        </w:rPr>
        <w:t xml:space="preserve"> and didn’t know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what / that ]</w:t>
      </w:r>
      <w:r>
        <w:rPr>
          <w:rFonts w:ascii="맑은 고딕" w:hAnsi="맑은 고딕" w:eastAsia="맑은 고딕"/>
          <w:b w:val="0"/>
          <w:sz w:val="17"/>
          <w:u w:val="none"/>
        </w:rPr>
        <w:t xml:space="preserve"> our parents expected from us. Our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________(confuse) was about whether we should continue eating or not and if so, how? Only later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did we recognize / we recognized ]</w:t>
      </w:r>
      <w:r>
        <w:rPr>
          <w:rFonts w:ascii="맑은 고딕" w:hAnsi="맑은 고딕" w:eastAsia="맑은 고딕"/>
          <w:b w:val="0"/>
          <w:sz w:val="17"/>
          <w:u w:val="none"/>
        </w:rPr>
        <w:t xml:space="preserve"> the connection and understand that we should continue eating, but not with our hands but with a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f________ or a spoon.</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It is only in later development </w:t>
      </w:r>
      <w:r>
        <w:rPr>
          <w:rFonts w:ascii="맑은 고딕" w:hAnsi="맑은 고딕" w:eastAsia="맑은 고딕"/>
          <w:b w:val="0"/>
          <w:sz w:val="17"/>
          <w:u w:val="single"/>
        </w:rPr>
        <w:t>that</w:t>
      </w:r>
      <w:r>
        <w:rPr>
          <w:rFonts w:ascii="맑은 고딕" w:hAnsi="맑은 고딕" w:eastAsia="맑은 고딕"/>
          <w:b w:val="0"/>
          <w:sz w:val="17"/>
          <w:u w:val="none"/>
        </w:rPr>
        <w:t xml:space="preserve"> we understood that individual words directly connect …  → 제시 교정: </w:t>
      </w:r>
      <w:r>
        <w:rPr>
          <w:rFonts w:ascii="맑은 고딕" w:hAnsi="맑은 고딕" w:eastAsia="맑은 고딕"/>
          <w:b/>
          <w:sz w:val="17"/>
          <w:u w:val="none"/>
        </w:rPr>
        <w:t>when</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they will often find that the child will continue </w:t>
      </w:r>
      <w:r>
        <w:rPr>
          <w:rFonts w:ascii="맑은 고딕" w:hAnsi="맑은 고딕" w:eastAsia="맑은 고딕"/>
          <w:b w:val="0"/>
          <w:sz w:val="17"/>
          <w:u w:val="single"/>
        </w:rPr>
        <w:t>riding</w:t>
      </w:r>
      <w:r>
        <w:rPr>
          <w:rFonts w:ascii="맑은 고딕" w:hAnsi="맑은 고딕" w:eastAsia="맑은 고딕"/>
          <w:b w:val="0"/>
          <w:sz w:val="17"/>
          <w:u w:val="none"/>
        </w:rPr>
        <w:t xml:space="preserve"> straight ahead  → 제시 교정: </w:t>
      </w:r>
      <w:r>
        <w:rPr>
          <w:rFonts w:ascii="맑은 고딕" w:hAnsi="맑은 고딕" w:eastAsia="맑은 고딕"/>
          <w:b/>
          <w:sz w:val="17"/>
          <w:u w:val="none"/>
        </w:rPr>
        <w:t>to ride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Only later did we recognize the connection and </w:t>
      </w:r>
      <w:r>
        <w:rPr>
          <w:rFonts w:ascii="맑은 고딕" w:hAnsi="맑은 고딕" w:eastAsia="맑은 고딕"/>
          <w:b w:val="0"/>
          <w:sz w:val="17"/>
          <w:u w:val="single"/>
        </w:rPr>
        <w:t>understand</w:t>
      </w:r>
      <w:r>
        <w:rPr>
          <w:rFonts w:ascii="맑은 고딕" w:hAnsi="맑은 고딕" w:eastAsia="맑은 고딕"/>
          <w:b w:val="0"/>
          <w:sz w:val="17"/>
          <w:u w:val="none"/>
        </w:rPr>
        <w:t xml:space="preserve"> that we should continue eating  → 제시 교정: </w:t>
      </w:r>
      <w:r>
        <w:rPr>
          <w:rFonts w:ascii="맑은 고딕" w:hAnsi="맑은 고딕" w:eastAsia="맑은 고딕"/>
          <w:b/>
          <w:sz w:val="17"/>
          <w:u w:val="none"/>
        </w:rPr>
        <w:t>understood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아이들은 단어와 그 의미를 서로 분리해서 인식한다.</w:t>
      </w:r>
    </w:p>
    <w:p>
      <w:pPr>
        <w:spacing w:before="0" w:after="0" w:line="264" w:lineRule="auto"/>
        <w:ind w:left="160"/>
        <w:snapToGrid w:val="0"/>
        <w:shd w:val="clear" w:color="auto" w:fill="F3F3F3"/>
      </w:pPr>
      <w:r>
        <w:rPr>
          <w:rFonts w:ascii="맑은 고딕" w:hAnsi="맑은 고딕" w:eastAsia="맑은 고딕"/>
          <w:b w:val="0"/>
          <w:sz w:val="17"/>
          <w:u w:val="none"/>
        </w:rPr>
        <w:t>children / perceive / words / and / their meanings / separately / each other / separate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나중에서야 우리는 그 연관성을 인식했다.</w:t>
      </w:r>
    </w:p>
    <w:p>
      <w:pPr>
        <w:spacing w:before="0" w:after="0" w:line="264" w:lineRule="auto"/>
        <w:ind w:left="160"/>
        <w:snapToGrid w:val="0"/>
        <w:shd w:val="clear" w:color="auto" w:fill="F3F3F3"/>
      </w:pPr>
      <w:r>
        <w:rPr>
          <w:rFonts w:ascii="맑은 고딕" w:hAnsi="맑은 고딕" w:eastAsia="맑은 고딕"/>
          <w:b w:val="0"/>
          <w:sz w:val="17"/>
          <w:u w:val="none"/>
        </w:rPr>
        <w:t>only / later / we / recognize / the connection / recognized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우리는 혼란스러웠고 부모님이 우리에게 무엇을 기대하는지 알지 못했다.</w:t>
      </w:r>
    </w:p>
    <w:p>
      <w:pPr>
        <w:spacing w:before="0" w:after="0" w:line="264" w:lineRule="auto"/>
        <w:ind w:left="160"/>
        <w:snapToGrid w:val="0"/>
        <w:shd w:val="clear" w:color="auto" w:fill="F3F3F3"/>
      </w:pPr>
      <w:r>
        <w:rPr>
          <w:rFonts w:ascii="맑은 고딕" w:hAnsi="맑은 고딕" w:eastAsia="맑은 고딕"/>
          <w:b w:val="0"/>
          <w:sz w:val="17"/>
          <w:u w:val="none"/>
        </w:rPr>
        <w:t>we / were / confusing / and / didn’t know / what / our parents / expected / from us</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A vivid example of </w:t>
      </w:r>
      <w:r>
        <w:rPr>
          <w:rFonts w:ascii="맑은 고딕" w:hAnsi="맑은 고딕" w:eastAsia="맑은 고딕"/>
          <w:b/>
          <w:sz w:val="17"/>
          <w:u w:val="none"/>
        </w:rPr>
        <w:t>this</w:t>
      </w:r>
      <w:r>
        <w:rPr>
          <w:rFonts w:ascii="맑은 고딕" w:hAnsi="맑은 고딕" w:eastAsia="맑은 고딕"/>
          <w:b w:val="0"/>
          <w:sz w:val="17"/>
          <w:u w:val="none"/>
        </w:rPr>
        <w:t xml:space="preserve"> — this가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they</w:t>
      </w:r>
      <w:r>
        <w:rPr>
          <w:rFonts w:ascii="맑은 고딕" w:hAnsi="맑은 고딕" w:eastAsia="맑은 고딕"/>
          <w:b w:val="0"/>
          <w:sz w:val="17"/>
          <w:u w:val="none"/>
        </w:rPr>
        <w:t xml:space="preserve"> will often find — they가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and </w:t>
      </w:r>
      <w:r>
        <w:rPr>
          <w:rFonts w:ascii="맑은 고딕" w:hAnsi="맑은 고딕" w:eastAsia="맑은 고딕"/>
          <w:b/>
          <w:sz w:val="17"/>
          <w:u w:val="none"/>
        </w:rPr>
        <w:t>if so</w:t>
      </w:r>
      <w:r>
        <w:rPr>
          <w:rFonts w:ascii="맑은 고딕" w:hAnsi="맑은 고딕" w:eastAsia="맑은 고딕"/>
          <w:b w:val="0"/>
          <w:sz w:val="17"/>
          <w:u w:val="none"/>
        </w:rPr>
        <w:t>, how? — if so = if we should ______________ eating (1단어)</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Only later did we recognize </w:t>
      </w:r>
      <w:r>
        <w:rPr>
          <w:rFonts w:ascii="맑은 고딕" w:hAnsi="맑은 고딕" w:eastAsia="맑은 고딕"/>
          <w:b/>
          <w:sz w:val="17"/>
          <w:u w:val="none"/>
        </w:rPr>
        <w:t>the connection</w:t>
      </w:r>
      <w:r>
        <w:rPr>
          <w:rFonts w:ascii="맑은 고딕" w:hAnsi="맑은 고딕" w:eastAsia="맑은 고딕"/>
          <w:b w:val="0"/>
          <w:sz w:val="17"/>
          <w:u w:val="none"/>
        </w:rPr>
        <w:t xml:space="preserve"> — 이 연관성이 무엇인지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Learning a new language brings the same difficulty. A beginner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learns / learn ]</w:t>
      </w:r>
      <w:r>
        <w:rPr>
          <w:rFonts w:ascii="맑은 고딕" w:hAnsi="맑은 고딕" w:eastAsia="맑은 고딕"/>
          <w:b w:val="0"/>
          <w:sz w:val="17"/>
          <w:u w:val="none"/>
        </w:rPr>
        <w:t xml:space="preserve"> ‘hot’ and ‘cold’ on different days may not notice that they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are / is ]</w:t>
      </w:r>
      <w:r>
        <w:rPr>
          <w:rFonts w:ascii="맑은 고딕" w:hAnsi="맑은 고딕" w:eastAsia="맑은 고딕"/>
          <w:b w:val="0"/>
          <w:sz w:val="17"/>
          <w:u w:val="none"/>
        </w:rPr>
        <w:t xml:space="preserve"> paired. Only after many examples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does the pair become / the pair becomes ]</w:t>
      </w:r>
      <w:r>
        <w:rPr>
          <w:rFonts w:ascii="맑은 고딕" w:hAnsi="맑은 고딕" w:eastAsia="맑은 고딕"/>
          <w:b w:val="0"/>
          <w:sz w:val="17"/>
          <w:u w:val="none"/>
        </w:rPr>
        <w:t xml:space="preserve"> obvious, and then each word helps the learner remember the other.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Young children do not yet understand words as connected pairs of o____________.</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37-1.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w:t>
      </w:r>
      <w:r>
        <w:rPr>
          <w:rFonts w:ascii="맑은 고딕" w:hAnsi="맑은 고딕" w:eastAsia="맑은 고딕"/>
          <w:b w:val="0"/>
          <w:sz w:val="17"/>
          <w:u w:val="single"/>
        </w:rPr>
        <w:t>foreign</w:t>
      </w:r>
      <w:r>
        <w:rPr>
          <w:rFonts w:ascii="맑은 고딕" w:hAnsi="맑은 고딕" w:eastAsia="맑은 고딕"/>
          <w:b w:val="0"/>
          <w:sz w:val="17"/>
          <w:u w:val="none"/>
        </w:rPr>
        <w:t>. Children perceive words and their meanings separately from each other. It is only in later development that we understood that individual words directly connect to one another. For many children, (A) ________, it is not clear that ‘Right’ is the opposite of ‘Left’. A vivid example of this can be seen when children learn to ride a bicycle. If parents tell their child “Don’t go to the left,” they will often find that the child will continue riding straight ahead and not automatically turn to the right. The same applies to the logical connection between ‘Yes’ and ‘No’ as perceived by parents. When we were children and were told, for example, “No, don’t eat with your hands,” we were confused and didn’t know what our parents expected from us. Our confusion was about whether we should continue eating or not and if so, how? ⓑ</w:t>
      </w:r>
      <w:r>
        <w:rPr>
          <w:rFonts w:ascii="맑은 고딕" w:hAnsi="맑은 고딕" w:eastAsia="맑은 고딕"/>
          <w:b w:val="0"/>
          <w:sz w:val="17"/>
          <w:u w:val="single"/>
        </w:rPr>
        <w:t>Only later did we recognize</w:t>
      </w:r>
      <w:r>
        <w:rPr>
          <w:rFonts w:ascii="맑은 고딕" w:hAnsi="맑은 고딕" w:eastAsia="맑은 고딕"/>
          <w:b w:val="0"/>
          <w:sz w:val="17"/>
          <w:u w:val="none"/>
        </w:rPr>
        <w:t xml:space="preserve"> the connection and understand that we should continue eating, but not with our hands but with a fork or a spoon.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Young children tend to understand words one by one rather than as connected pairs.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 appropriate expression for (A) is ‘however’.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In ⓑ, the subject and the verb are inverted because ‘Only later’ comes at the front.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‘foreign’ can be replaced by ‘familiar’.</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When told “Don’t go to the left,” children usually turn right automatically.</w:t>
      </w:r>
    </w:p>
    <w:p>
      <w:pPr>
        <w:spacing w:before="0" w:after="20" w:line="276" w:lineRule="auto"/>
        <w:ind w:left="80"/>
        <w:snapToGrid w:val="0"/>
      </w:pPr>
      <w:r>
        <w:rPr>
          <w:rFonts w:ascii="맑은 고딕" w:hAnsi="맑은 고딕" w:eastAsia="맑은 고딕"/>
          <w:b w:val="0"/>
          <w:sz w:val="17"/>
          <w:u w:val="none"/>
        </w:rPr>
        <w:t>① (b), (d), (e)    ② (a), (c)    ③ (b), (e)    ④ (c), (d), (e)    ⑤ (a), (b), (d)</w:t>
      </w:r>
    </w:p>
    <w:p>
      <w:pPr>
        <w:keepNext/>
        <w:spacing w:before="80" w:after="20" w:line="276" w:lineRule="auto"/>
        <w:snapToGrid w:val="0"/>
      </w:pPr>
      <w:r>
        <w:rPr>
          <w:rFonts w:ascii="맑은 고딕" w:hAnsi="맑은 고딕" w:eastAsia="맑은 고딕"/>
          <w:b/>
          <w:sz w:val="17"/>
          <w:u w:val="none"/>
        </w:rPr>
        <w:t>37-2.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foreign. Children perceive words and their meanings ⓐ</w:t>
      </w:r>
      <w:r>
        <w:rPr>
          <w:rFonts w:ascii="맑은 고딕" w:hAnsi="맑은 고딕" w:eastAsia="맑은 고딕"/>
          <w:b w:val="0"/>
          <w:sz w:val="17"/>
          <w:u w:val="single"/>
        </w:rPr>
        <w:t>separately</w:t>
      </w:r>
      <w:r>
        <w:rPr>
          <w:rFonts w:ascii="맑은 고딕" w:hAnsi="맑은 고딕" w:eastAsia="맑은 고딕"/>
          <w:b w:val="0"/>
          <w:sz w:val="17"/>
          <w:u w:val="none"/>
        </w:rPr>
        <w:t xml:space="preserve"> from each other. It is only in later development that we understood that individual words directly connect to one another. For many children, for instance, it is not clear that ‘Right’ is the opposite of ‘Left’. A vivid example of this can ⓑ</w:t>
      </w:r>
      <w:r>
        <w:rPr>
          <w:rFonts w:ascii="맑은 고딕" w:hAnsi="맑은 고딕" w:eastAsia="맑은 고딕"/>
          <w:b w:val="0"/>
          <w:sz w:val="17"/>
          <w:u w:val="single"/>
        </w:rPr>
        <w:t>see</w:t>
      </w:r>
      <w:r>
        <w:rPr>
          <w:rFonts w:ascii="맑은 고딕" w:hAnsi="맑은 고딕" w:eastAsia="맑은 고딕"/>
          <w:b w:val="0"/>
          <w:sz w:val="17"/>
          <w:u w:val="none"/>
        </w:rPr>
        <w:t xml:space="preserve"> when children learn ⓒ</w:t>
      </w:r>
      <w:r>
        <w:rPr>
          <w:rFonts w:ascii="맑은 고딕" w:hAnsi="맑은 고딕" w:eastAsia="맑은 고딕"/>
          <w:b w:val="0"/>
          <w:sz w:val="17"/>
          <w:u w:val="single"/>
        </w:rPr>
        <w:t>to ride</w:t>
      </w:r>
      <w:r>
        <w:rPr>
          <w:rFonts w:ascii="맑은 고딕" w:hAnsi="맑은 고딕" w:eastAsia="맑은 고딕"/>
          <w:b w:val="0"/>
          <w:sz w:val="17"/>
          <w:u w:val="none"/>
        </w:rPr>
        <w:t xml:space="preserve"> a bicycle. If parents tell their child “Don’t go to the left,” they will often find that the child will continue riding straight ahead and not automatically turn to the right. The same applies to the logical connection between ‘Yes’ and ‘No’ as perceived by parents. When we were children and ⓓ</w:t>
      </w:r>
      <w:r>
        <w:rPr>
          <w:rFonts w:ascii="맑은 고딕" w:hAnsi="맑은 고딕" w:eastAsia="맑은 고딕"/>
          <w:b w:val="0"/>
          <w:sz w:val="17"/>
          <w:u w:val="single"/>
        </w:rPr>
        <w:t>were telling</w:t>
      </w:r>
      <w:r>
        <w:rPr>
          <w:rFonts w:ascii="맑은 고딕" w:hAnsi="맑은 고딕" w:eastAsia="맑은 고딕"/>
          <w:b w:val="0"/>
          <w:sz w:val="17"/>
          <w:u w:val="none"/>
        </w:rPr>
        <w:t>, for example, “No, don’t eat with your hands,” we were confused and didn’t know ⓔ</w:t>
      </w:r>
      <w:r>
        <w:rPr>
          <w:rFonts w:ascii="맑은 고딕" w:hAnsi="맑은 고딕" w:eastAsia="맑은 고딕"/>
          <w:b w:val="0"/>
          <w:sz w:val="17"/>
          <w:u w:val="single"/>
        </w:rPr>
        <w:t>that</w:t>
      </w:r>
      <w:r>
        <w:rPr>
          <w:rFonts w:ascii="맑은 고딕" w:hAnsi="맑은 고딕" w:eastAsia="맑은 고딕"/>
          <w:b w:val="0"/>
          <w:sz w:val="17"/>
          <w:u w:val="none"/>
        </w:rPr>
        <w:t xml:space="preserve"> our parents expected from us. Our confusion was about whether we should continue eating or not and if so, how? Only later ⓕ</w:t>
      </w:r>
      <w:r>
        <w:rPr>
          <w:rFonts w:ascii="맑은 고딕" w:hAnsi="맑은 고딕" w:eastAsia="맑은 고딕"/>
          <w:b w:val="0"/>
          <w:sz w:val="17"/>
          <w:u w:val="single"/>
        </w:rPr>
        <w:t>did we recognize</w:t>
      </w:r>
      <w:r>
        <w:rPr>
          <w:rFonts w:ascii="맑은 고딕" w:hAnsi="맑은 고딕" w:eastAsia="맑은 고딕"/>
          <w:b w:val="0"/>
          <w:sz w:val="17"/>
          <w:u w:val="none"/>
        </w:rPr>
        <w:t xml:space="preserve"> the connection and understand that we should continue eating, but not with our hands but with a fork or a spoon.</w:t>
      </w:r>
    </w:p>
    <w:p>
      <w:pPr>
        <w:spacing w:before="0" w:after="20" w:line="276" w:lineRule="auto"/>
        <w:ind w:left="80"/>
        <w:snapToGrid w:val="0"/>
      </w:pPr>
      <w:r>
        <w:rPr>
          <w:rFonts w:ascii="맑은 고딕" w:hAnsi="맑은 고딕" w:eastAsia="맑은 고딕"/>
          <w:b w:val="0"/>
          <w:sz w:val="17"/>
          <w:u w:val="none"/>
        </w:rPr>
        <w:t>① ⓐ, ⓒ    ② ⓑ, ⓕ    ③ ⓒ, ⓓ, ⓕ    ④ ⓑ, ⓓ, ⓔ    ⑤ ⓐ, ⓔ</w:t>
      </w:r>
    </w:p>
    <w:p>
      <w:pPr>
        <w:keepNext/>
        <w:spacing w:before="80" w:after="20" w:line="276" w:lineRule="auto"/>
        <w:snapToGrid w:val="0"/>
      </w:pPr>
      <w:r>
        <w:rPr>
          <w:rFonts w:ascii="맑은 고딕" w:hAnsi="맑은 고딕" w:eastAsia="맑은 고딕"/>
          <w:b/>
          <w:sz w:val="17"/>
          <w:u w:val="none"/>
        </w:rPr>
        <w:t>37-3.</w:t>
      </w:r>
      <w:r>
        <w:rPr>
          <w:rFonts w:ascii="맑은 고딕" w:hAnsi="맑은 고딕" w:eastAsia="맑은 고딕"/>
          <w:b w:val="0"/>
          <w:sz w:val="17"/>
          <w:u w:val="none"/>
        </w:rPr>
        <w:t xml:space="preserve"> 다음 글의 (A), (B), (C)의 각 네모 안에서 문맥에 맞는 낱말로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(A) [foreign / familiar]. Children perceive words and their meanings separately from each other. It is only in later development that we understood that individual words directly connect to one another. For many children, for instance, it is not clear that ‘Right’ is the opposite of ‘Left’. A (B) [vivid / vague] example of this can be seen when children learn to ride a bicycle. If parents tell their child “Don’t go to the left,” they will often find that the child will continue riding straight ahead and not automatically turn to the right. The same applies to the logical connection between ‘Yes’ and ‘No’ as perceived by parents. When we were children and were told, for example, “No, don’t eat with your hands,” we were (C) [confused / satisfied] and didn’t know what our parents expected from us. Our confusion was about whether we should continue eating or not and if so, how? Only later did we recognize the connection and understand that we should continue eating, but not with our hands but with a fork or a spoon.</w:t>
      </w:r>
    </w:p>
    <w:p>
      <w:pPr>
        <w:spacing w:before="0" w:after="0" w:line="269" w:lineRule="auto"/>
        <w:ind w:left="180" w:hanging="180"/>
        <w:snapToGrid w:val="0"/>
      </w:pPr>
      <w:r>
        <w:rPr>
          <w:rFonts w:ascii="맑은 고딕" w:hAnsi="맑은 고딕" w:eastAsia="맑은 고딕"/>
          <w:b w:val="0"/>
          <w:sz w:val="17"/>
          <w:u w:val="none"/>
        </w:rPr>
        <w:t>① (A) familiar  (B) vivid  (C) confused</w:t>
      </w:r>
    </w:p>
    <w:p>
      <w:pPr>
        <w:spacing w:before="0" w:after="0" w:line="269" w:lineRule="auto"/>
        <w:ind w:left="180" w:hanging="180"/>
        <w:snapToGrid w:val="0"/>
      </w:pPr>
      <w:r>
        <w:rPr>
          <w:rFonts w:ascii="맑은 고딕" w:hAnsi="맑은 고딕" w:eastAsia="맑은 고딕"/>
          <w:b w:val="0"/>
          <w:sz w:val="17"/>
          <w:u w:val="none"/>
        </w:rPr>
        <w:t>② (A) foreign  (B) vague  (C) confused</w:t>
      </w:r>
    </w:p>
    <w:p>
      <w:pPr>
        <w:spacing w:before="0" w:after="0" w:line="269" w:lineRule="auto"/>
        <w:ind w:left="180" w:hanging="180"/>
        <w:snapToGrid w:val="0"/>
      </w:pPr>
      <w:r>
        <w:rPr>
          <w:rFonts w:ascii="맑은 고딕" w:hAnsi="맑은 고딕" w:eastAsia="맑은 고딕"/>
          <w:b w:val="0"/>
          <w:sz w:val="17"/>
          <w:u w:val="none"/>
        </w:rPr>
        <w:t>③ (A) familiar  (B) vague  (C) satisfied</w:t>
      </w:r>
    </w:p>
    <w:p>
      <w:pPr>
        <w:spacing w:before="0" w:after="0" w:line="269" w:lineRule="auto"/>
        <w:ind w:left="180" w:hanging="180"/>
        <w:snapToGrid w:val="0"/>
      </w:pPr>
      <w:r>
        <w:rPr>
          <w:rFonts w:ascii="맑은 고딕" w:hAnsi="맑은 고딕" w:eastAsia="맑은 고딕"/>
          <w:b w:val="0"/>
          <w:sz w:val="17"/>
          <w:u w:val="none"/>
        </w:rPr>
        <w:t>④ (A) foreign  (B) vivid  (C) satisfied</w:t>
      </w:r>
    </w:p>
    <w:p>
      <w:pPr>
        <w:spacing w:before="0" w:after="0" w:line="269" w:lineRule="auto"/>
        <w:ind w:left="180" w:hanging="180"/>
        <w:snapToGrid w:val="0"/>
      </w:pPr>
      <w:r>
        <w:rPr>
          <w:rFonts w:ascii="맑은 고딕" w:hAnsi="맑은 고딕" w:eastAsia="맑은 고딕"/>
          <w:b w:val="0"/>
          <w:sz w:val="17"/>
          <w:u w:val="none"/>
        </w:rPr>
        <w:t>⑤ (A) foreign  (B) vivid  (C) confused</w:t>
      </w:r>
    </w:p>
    <w:p>
      <w:pPr>
        <w:keepNext/>
        <w:spacing w:before="80" w:after="20" w:line="276" w:lineRule="auto"/>
        <w:snapToGrid w:val="0"/>
      </w:pPr>
      <w:r>
        <w:rPr>
          <w:rFonts w:ascii="맑은 고딕" w:hAnsi="맑은 고딕" w:eastAsia="맑은 고딕"/>
          <w:b/>
          <w:sz w:val="17"/>
          <w:u w:val="none"/>
        </w:rPr>
        <w:t>37-4.</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foreign. Children perceive words and their meanings separately from each other. It is only in later development that we understood that individual words directly connect to one another. For many children, for instance, it is not clear that ‘Right’ is the opposite of ‘Left’. A vivid example of this can be seen when children learn to ride a bicycle. If parents tell their child “Don’t go to the left,” they will often find that the child will continue riding straight ahead and not automatically turn to the right. The same applies to the logical connection between ‘Yes’ and ‘No’ as perceived by parents. When we were children and were told, for example, “No, don’t eat with your hands,” we were confused and didn’t know what our parents expected from us. Our confusion was about whether we should continue eating or not and if so, how? Only later did we recognize the connection and understand that we should continue eating, but not with our hands but with a fork or a spoon.</w:t>
      </w:r>
    </w:p>
    <w:p>
      <w:pPr>
        <w:spacing w:before="0" w:after="0" w:line="269" w:lineRule="auto"/>
        <w:ind w:left="180" w:hanging="180"/>
        <w:snapToGrid w:val="0"/>
      </w:pPr>
      <w:r>
        <w:rPr>
          <w:rFonts w:ascii="맑은 고딕" w:hAnsi="맑은 고딕" w:eastAsia="맑은 고딕"/>
          <w:b w:val="0"/>
          <w:sz w:val="17"/>
          <w:u w:val="none"/>
        </w:rPr>
        <w:t>① Children tend to perceive words and their meanings separately.</w:t>
      </w:r>
    </w:p>
    <w:p>
      <w:pPr>
        <w:spacing w:before="0" w:after="0" w:line="269" w:lineRule="auto"/>
        <w:ind w:left="180" w:hanging="180"/>
        <w:snapToGrid w:val="0"/>
      </w:pPr>
      <w:r>
        <w:rPr>
          <w:rFonts w:ascii="맑은 고딕" w:hAnsi="맑은 고딕" w:eastAsia="맑은 고딕"/>
          <w:b w:val="0"/>
          <w:sz w:val="17"/>
          <w:u w:val="none"/>
        </w:rPr>
        <w:t>② Many children automatically understand that ‘Right’ is the opposite of ‘Left’.</w:t>
      </w:r>
    </w:p>
    <w:p>
      <w:pPr>
        <w:spacing w:before="0" w:after="0" w:line="269" w:lineRule="auto"/>
        <w:ind w:left="180" w:hanging="180"/>
        <w:snapToGrid w:val="0"/>
      </w:pPr>
      <w:r>
        <w:rPr>
          <w:rFonts w:ascii="맑은 고딕" w:hAnsi="맑은 고딕" w:eastAsia="맑은 고딕"/>
          <w:b w:val="0"/>
          <w:sz w:val="17"/>
          <w:u w:val="none"/>
        </w:rPr>
        <w:t>③ Learning to ride a bicycle shows how children may not connect opposite words.</w:t>
      </w:r>
    </w:p>
    <w:p>
      <w:pPr>
        <w:spacing w:before="0" w:after="0" w:line="269" w:lineRule="auto"/>
        <w:ind w:left="180" w:hanging="180"/>
        <w:snapToGrid w:val="0"/>
      </w:pPr>
      <w:r>
        <w:rPr>
          <w:rFonts w:ascii="맑은 고딕" w:hAnsi="맑은 고딕" w:eastAsia="맑은 고딕"/>
          <w:b w:val="0"/>
          <w:sz w:val="17"/>
          <w:u w:val="none"/>
        </w:rPr>
        <w:t>④ Children who were told “No, don’t eat with your hands” were often confused.</w:t>
      </w:r>
    </w:p>
    <w:p>
      <w:pPr>
        <w:spacing w:before="0" w:after="0" w:line="269" w:lineRule="auto"/>
        <w:ind w:left="180" w:hanging="180"/>
        <w:snapToGrid w:val="0"/>
      </w:pPr>
      <w:r>
        <w:rPr>
          <w:rFonts w:ascii="맑은 고딕" w:hAnsi="맑은 고딕" w:eastAsia="맑은 고딕"/>
          <w:b w:val="0"/>
          <w:sz w:val="17"/>
          <w:u w:val="none"/>
        </w:rPr>
        <w:t>⑤ People recognize the connection between opposite words only later in development.</w:t>
      </w:r>
    </w:p>
    <w:p>
      <w:pPr>
        <w:keepNext/>
        <w:spacing w:before="80" w:after="20" w:line="276" w:lineRule="auto"/>
        <w:snapToGrid w:val="0"/>
      </w:pPr>
      <w:r>
        <w:rPr>
          <w:rFonts w:ascii="맑은 고딕" w:hAnsi="맑은 고딕" w:eastAsia="맑은 고딕"/>
          <w:b/>
          <w:sz w:val="17"/>
          <w:u w:val="none"/>
        </w:rPr>
        <w:t>37-5.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When we were children and were told, for example, “No, don’t eat with your hands,” we were confused and didn’t know what our parents expected from us. Only later did we recognize the connection and understand that we should continue eating, but not with our hands but with a fork or a spoon.</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At the park, a four-year-old saw a sign that said “Don’t walk on the grass” and simply stopped where he stood. It did not occur to him that he could still walk along the path beside it. His older sister, who understood what the sign meant, took his hand and led him down the path.</w:t>
      </w:r>
    </w:p>
    <w:p>
      <w:pPr>
        <w:spacing w:before="0" w:after="0" w:line="269" w:lineRule="auto"/>
        <w:ind w:left="180" w:hanging="180"/>
        <w:snapToGrid w:val="0"/>
      </w:pPr>
      <w:r>
        <w:rPr>
          <w:rFonts w:ascii="맑은 고딕" w:hAnsi="맑은 고딕" w:eastAsia="맑은 고딕"/>
          <w:b w:val="0"/>
          <w:sz w:val="17"/>
          <w:u w:val="none"/>
        </w:rPr>
        <w:t>① [A] shows that parents should never say “No” to children.</w:t>
      </w:r>
    </w:p>
    <w:p>
      <w:pPr>
        <w:spacing w:before="0" w:after="0" w:line="269" w:lineRule="auto"/>
        <w:ind w:left="180" w:hanging="180"/>
        <w:snapToGrid w:val="0"/>
      </w:pPr>
      <w:r>
        <w:rPr>
          <w:rFonts w:ascii="맑은 고딕" w:hAnsi="맑은 고딕" w:eastAsia="맑은 고딕"/>
          <w:b w:val="0"/>
          <w:sz w:val="17"/>
          <w:u w:val="none"/>
        </w:rPr>
        <w:t>② [B] suggests that the boy refused to walk because he was tired.</w:t>
      </w:r>
    </w:p>
    <w:p>
      <w:pPr>
        <w:spacing w:before="0" w:after="0" w:line="269" w:lineRule="auto"/>
        <w:ind w:left="180" w:hanging="180"/>
        <w:snapToGrid w:val="0"/>
      </w:pPr>
      <w:r>
        <w:rPr>
          <w:rFonts w:ascii="맑은 고딕" w:hAnsi="맑은 고딕" w:eastAsia="맑은 고딕"/>
          <w:b w:val="0"/>
          <w:sz w:val="17"/>
          <w:u w:val="none"/>
        </w:rPr>
        <w:t>③ Both texts show that young children may hear a ban without working out the action that is still allowed.</w:t>
      </w:r>
    </w:p>
    <w:p>
      <w:pPr>
        <w:spacing w:before="0" w:after="0" w:line="269" w:lineRule="auto"/>
        <w:ind w:left="180" w:hanging="180"/>
        <w:snapToGrid w:val="0"/>
      </w:pPr>
      <w:r>
        <w:rPr>
          <w:rFonts w:ascii="맑은 고딕" w:hAnsi="맑은 고딕" w:eastAsia="맑은 고딕"/>
          <w:b w:val="0"/>
          <w:sz w:val="17"/>
          <w:u w:val="none"/>
        </w:rPr>
        <w:t>④ Both texts claim that children understand signs better than spoken words.</w:t>
      </w:r>
    </w:p>
    <w:p>
      <w:pPr>
        <w:spacing w:before="0" w:after="0" w:line="269" w:lineRule="auto"/>
        <w:ind w:left="180" w:hanging="180"/>
        <w:snapToGrid w:val="0"/>
      </w:pPr>
      <w:r>
        <w:rPr>
          <w:rFonts w:ascii="맑은 고딕" w:hAnsi="맑은 고딕" w:eastAsia="맑은 고딕"/>
          <w:b w:val="0"/>
          <w:sz w:val="17"/>
          <w:u w:val="none"/>
        </w:rPr>
        <w:t>⑤ [A] focuses on table manners, while [B] focuses on protecting nature.</w:t>
      </w:r>
    </w:p>
    <w:p>
      <w:pPr>
        <w:keepNext/>
        <w:spacing w:before="80" w:after="20" w:line="276" w:lineRule="auto"/>
        <w:snapToGrid w:val="0"/>
      </w:pPr>
      <w:r>
        <w:rPr>
          <w:rFonts w:ascii="맑은 고딕" w:hAnsi="맑은 고딕" w:eastAsia="맑은 고딕"/>
          <w:b/>
          <w:sz w:val="17"/>
          <w:u w:val="none"/>
        </w:rPr>
        <w:t>37-6.</w:t>
      </w:r>
      <w:r>
        <w:rPr>
          <w:rFonts w:ascii="맑은 고딕" w:hAnsi="맑은 고딕" w:eastAsia="맑은 고딕"/>
          <w:b w:val="0"/>
          <w:sz w:val="17"/>
          <w:u w:val="none"/>
        </w:rPr>
        <w:t xml:space="preserve"> 다음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foreign. Children perceive words and their meanings ________________. It is only in later development that we understood that individual words directly connect to one another. For many children, for instance, it is not clear that ‘Right’ is the opposite of ‘Left’. A vivid example of this can be seen when children learn to ride a bicycle. If parents tell their child “Don’t go to the left,” they will often find that the child will continue riding straight ahead and not automatically turn to the right. The same applies to the logical connection between ‘Yes’ and ‘No’ as perceived by parents. When we were children and were told, for example, “No, don’t eat with your hands,” we were confused and didn’t know what our parents expected from us. Our confusion was about whether we should continue eating or not and if so, how? Only later did we recognize the connection and understand that we should continue eating, but not with our hands but with a fork or a spoon.</w:t>
      </w:r>
    </w:p>
    <w:p>
      <w:pPr>
        <w:spacing w:before="0" w:after="0" w:line="269" w:lineRule="auto"/>
        <w:ind w:left="180" w:hanging="180"/>
        <w:snapToGrid w:val="0"/>
      </w:pPr>
      <w:r>
        <w:rPr>
          <w:rFonts w:ascii="맑은 고딕" w:hAnsi="맑은 고딕" w:eastAsia="맑은 고딕"/>
          <w:b w:val="0"/>
          <w:sz w:val="17"/>
          <w:u w:val="none"/>
        </w:rPr>
        <w:t>① separately from each other</w:t>
      </w:r>
    </w:p>
    <w:p>
      <w:pPr>
        <w:spacing w:before="0" w:after="0" w:line="269" w:lineRule="auto"/>
        <w:ind w:left="180" w:hanging="180"/>
        <w:snapToGrid w:val="0"/>
      </w:pPr>
      <w:r>
        <w:rPr>
          <w:rFonts w:ascii="맑은 고딕" w:hAnsi="맑은 고딕" w:eastAsia="맑은 고딕"/>
          <w:b w:val="0"/>
          <w:sz w:val="17"/>
          <w:u w:val="none"/>
        </w:rPr>
        <w:t>② as connected pairs of opposites</w:t>
      </w:r>
    </w:p>
    <w:p>
      <w:pPr>
        <w:spacing w:before="0" w:after="0" w:line="269" w:lineRule="auto"/>
        <w:ind w:left="180" w:hanging="180"/>
        <w:snapToGrid w:val="0"/>
      </w:pPr>
      <w:r>
        <w:rPr>
          <w:rFonts w:ascii="맑은 고딕" w:hAnsi="맑은 고딕" w:eastAsia="맑은 고딕"/>
          <w:b w:val="0"/>
          <w:sz w:val="17"/>
          <w:u w:val="none"/>
        </w:rPr>
        <w:t>③ mainly by their sounds</w:t>
      </w:r>
    </w:p>
    <w:p>
      <w:pPr>
        <w:spacing w:before="0" w:after="0" w:line="269" w:lineRule="auto"/>
        <w:ind w:left="180" w:hanging="180"/>
        <w:snapToGrid w:val="0"/>
      </w:pPr>
      <w:r>
        <w:rPr>
          <w:rFonts w:ascii="맑은 고딕" w:hAnsi="맑은 고딕" w:eastAsia="맑은 고딕"/>
          <w:b w:val="0"/>
          <w:sz w:val="17"/>
          <w:u w:val="none"/>
        </w:rPr>
        <w:t>④ only through pictures</w:t>
      </w:r>
    </w:p>
    <w:p>
      <w:pPr>
        <w:spacing w:before="0" w:after="0" w:line="269" w:lineRule="auto"/>
        <w:ind w:left="180" w:hanging="180"/>
        <w:snapToGrid w:val="0"/>
      </w:pPr>
      <w:r>
        <w:rPr>
          <w:rFonts w:ascii="맑은 고딕" w:hAnsi="맑은 고딕" w:eastAsia="맑은 고딕"/>
          <w:b w:val="0"/>
          <w:sz w:val="17"/>
          <w:u w:val="none"/>
        </w:rPr>
        <w:t>⑤ more logically than adults do</w:t>
      </w:r>
    </w:p>
    <w:p>
      <w:pPr>
        <w:keepNext/>
        <w:spacing w:before="80" w:after="20" w:line="276" w:lineRule="auto"/>
        <w:snapToGrid w:val="0"/>
      </w:pPr>
      <w:r>
        <w:rPr>
          <w:rFonts w:ascii="맑은 고딕" w:hAnsi="맑은 고딕" w:eastAsia="맑은 고딕"/>
          <w:b/>
          <w:sz w:val="17"/>
          <w:u w:val="none"/>
        </w:rPr>
        <w:t>37-7.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many children, for instance, it is not clear that ‘Right’ is the opposite of ‘Left’. ① A vivid example of this can be seen when children learn to ride a bicycle. ② Riding a bicycle also helps children build strong legs and good balance. ③ If parents tell their child “Don’t go to the left,” they will often find that the child will continue riding straight ahead and not automatically turn to the right. ④ The same applies to the logical connection between ‘Yes’ and ‘No’ as perceived by parents. ⑤ When we were children and were told, for example, “No, don’t eat with your hands,” we were confused and didn’t know what our parents expected from us.</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37-서1 ~ 37-서2</w:t>
      </w:r>
    </w:p>
    <w:p>
      <w:pPr>
        <w:keepNext/>
        <w:spacing w:before="80" w:after="20" w:line="276" w:lineRule="auto"/>
        <w:snapToGrid w:val="0"/>
      </w:pPr>
      <w:r>
        <w:rPr>
          <w:rFonts w:ascii="맑은 고딕" w:hAnsi="맑은 고딕" w:eastAsia="맑은 고딕"/>
          <w:b/>
          <w:sz w:val="17"/>
          <w:u w:val="none"/>
        </w:rPr>
        <w:t>37-서1.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foreign. Children perceive words and their meanings separately from each other. It is only in later development that we understood that individual words directly connect to one another. For many children, for instance, it is not clear that ‘Right’ is the opposite of ‘Left’. A vivid example of this can be seen when children learn to ride a bicycle. If parents tell their child “Don’t go to the left,” they will often find that the child will continue riding straight ahead and not automatically turn to the right. The same applies to the logical connection between ‘Yes’ and ‘No’ as perceived by parents. When we were children and were told, for example, “No, don’t eat with your hands,” we were confused and didn’t know what our parents expected from us. Our confusion was about whether we should continue eating or not and if so, how? Only later did we recognize the connection and understand that we should continue eating, but not with our hands but with a fork or a spoon.</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Young children treat words as (1) ________ units and fail to see how they are (2) ________ as opposites; only later does the (3) ________ of this link come.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37-서2.</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If parents tell their child “Don’t go to the left,” </w:t>
      </w:r>
      <w:r>
        <w:rPr>
          <w:rFonts w:ascii="맑은 고딕" w:hAnsi="맑은 고딕" w:eastAsia="맑은 고딕"/>
          <w:b w:val="0"/>
          <w:sz w:val="17"/>
          <w:u w:val="single"/>
        </w:rPr>
        <w:t>they will often find that the child will continue riding straight ahead and not automatically turn to the right</w:t>
      </w:r>
      <w:r>
        <w:rPr>
          <w:rFonts w:ascii="맑은 고딕" w:hAnsi="맑은 고딕" w:eastAsia="맑은 고딕"/>
          <w:b w:val="0"/>
          <w:sz w:val="17"/>
          <w:u w:val="none"/>
        </w:rPr>
        <w: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they / will / often / find / the child / continue / to ride / straight ahead / instead of / turning / to the right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어형은 한 단어만 바꾸고,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‘find + 목적어 + 목적격보어’ 구조로 쓸 것(that절 사용 금지)</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17단어로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37-8.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 vivid example of this can be seen when children learn to ride a bicycle.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foreign. ( ① ) Children perceive words and their meanings separately from each other. ( ② ) It is only in later development that we understood that individual words directly connect to one another. ( ③ ) For many children, for instance, it is not clear that ‘Right’ is the opposite of ‘Left’. ( ④ ) If parents tell their child “Don’t go to the left,” they will often find that the child will continue riding straight ahead and not automatically turn to the right. ( ⑤ ) The same applies to the logical connection between ‘Yes’ and ‘No’ as perceived by parents.</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H1MOGO25-10_37</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opposites</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foreign (낯선 ↔ familiar)</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★perceive (주어 Children 복수)</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★separately (동사 perceive 수식 → 부사)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★It (It is ~ that 강조 구문)</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★connect (that절 동사 자리 — words 복수)</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opposite</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vivid (생생한 ↔ vague)</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★seen (예가 ‘보이는’ 수동 can be p.p.)</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bicycle</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riding (continue + 동명사)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automatically (동사 turn 수식 → 부사)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right (왼쪽의 반대 — 오른쪽으로 돌지 않는다)</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logical (명사 connection 수식 → 형용사)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★perceived (연관성이 ‘인식되는’ 수동, 뒤에 by)</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hands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★confused (우리가 ‘혼란스러워진’ 감정 — 과거분사)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★what (선행사 없음 + expected의 목적어 빠진 불완전절)</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confusion (소유격 Our 뒤 주어 → 명사)</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★did we recognize (Only + 부사 문두 → 도치)</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fork</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(강조 대상이 시간 부사구 → when 가능)</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(continue + 동명사 = continue + to-v)</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understand (did 뒤 recognize와 병렬 동사원형)</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Children perceive words and their meanings separately from each other. (보충 from / 제외 separate)</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Only later did we recognize the connection. (보충 did / 제외 recognized)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We were confused and didn’t know what our parents expected from us. (confusing→confused)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많은 아이들에게 ‘Right’가 ‘Left’의 반대라는 것이 분명하지 않다는 것</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parents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continue</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‘No’가 먹지 말라는 뜻이 아니라 손이 아닌 다른 방식(포크·숟가락)으로 계속 먹으라는 뜻이라는 연관성</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★learns (선행사 A beginner 단수)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★are (주어 they = ‘hot’과 ‘cold’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★does the pair become (Only + 부사구 문두 → 도치)</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opposites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37-1</w:t>
      </w:r>
      <w:r>
        <w:rPr>
          <w:rFonts w:ascii="맑은 고딕" w:hAnsi="맑은 고딕" w:eastAsia="맑은 고딕"/>
          <w:b w:val="0"/>
          <w:sz w:val="15"/>
          <w:u w:val="none"/>
        </w:rPr>
        <w:t xml:space="preserve"> 정답 ① — (a) ○ (b) ✕ (c) ○ (d) ✕ (e) ✕</w:t>
      </w:r>
    </w:p>
    <w:p>
      <w:pPr>
        <w:spacing w:before="0" w:after="0" w:line="259" w:lineRule="auto"/>
        <w:ind w:left="160" w:hanging="160"/>
        <w:snapToGrid w:val="0"/>
      </w:pPr>
      <w:r>
        <w:rPr>
          <w:rFonts w:ascii="맑은 고딕" w:hAnsi="맑은 고딕" w:eastAsia="맑은 고딕"/>
          <w:b/>
          <w:sz w:val="15"/>
          <w:u w:val="none"/>
        </w:rPr>
        <w:t>37-2</w:t>
      </w:r>
      <w:r>
        <w:rPr>
          <w:rFonts w:ascii="맑은 고딕" w:hAnsi="맑은 고딕" w:eastAsia="맑은 고딕"/>
          <w:b w:val="0"/>
          <w:sz w:val="15"/>
          <w:u w:val="none"/>
        </w:rPr>
        <w:t xml:space="preserve"> 정답 ④ — ⓑ see → be seen / ⓓ were telling → were told / ⓔ that → what</w:t>
      </w:r>
    </w:p>
    <w:p>
      <w:pPr>
        <w:spacing w:before="0" w:after="0" w:line="259" w:lineRule="auto"/>
        <w:ind w:left="160" w:hanging="160"/>
        <w:snapToGrid w:val="0"/>
      </w:pPr>
      <w:r>
        <w:rPr>
          <w:rFonts w:ascii="맑은 고딕" w:hAnsi="맑은 고딕" w:eastAsia="맑은 고딕"/>
          <w:b/>
          <w:sz w:val="15"/>
          <w:u w:val="none"/>
        </w:rPr>
        <w:t>37-3</w:t>
      </w:r>
      <w:r>
        <w:rPr>
          <w:rFonts w:ascii="맑은 고딕" w:hAnsi="맑은 고딕" w:eastAsia="맑은 고딕"/>
          <w:b w:val="0"/>
          <w:sz w:val="15"/>
          <w:u w:val="none"/>
        </w:rPr>
        <w:t xml:space="preserve"> 정답 ⑤ — foreign · vivid · confused</w:t>
      </w:r>
    </w:p>
    <w:p>
      <w:pPr>
        <w:spacing w:before="0" w:after="0" w:line="259" w:lineRule="auto"/>
        <w:ind w:left="160" w:hanging="160"/>
        <w:snapToGrid w:val="0"/>
      </w:pPr>
      <w:r>
        <w:rPr>
          <w:rFonts w:ascii="맑은 고딕" w:hAnsi="맑은 고딕" w:eastAsia="맑은 고딕"/>
          <w:b/>
          <w:sz w:val="15"/>
          <w:u w:val="none"/>
        </w:rPr>
        <w:t>37-4</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37-5</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37-6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37-7</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37-서1</w:t>
      </w:r>
      <w:r>
        <w:rPr>
          <w:rFonts w:ascii="맑은 고딕" w:hAnsi="맑은 고딕" w:eastAsia="맑은 고딕"/>
          <w:b w:val="0"/>
          <w:sz w:val="15"/>
          <w:u w:val="none"/>
        </w:rPr>
        <w:t xml:space="preserve"> (1) separate  (2) connected  (3) recognition</w:t>
      </w:r>
    </w:p>
    <w:p>
      <w:pPr>
        <w:spacing w:before="0" w:after="0" w:line="259" w:lineRule="auto"/>
        <w:ind w:left="160" w:hanging="160"/>
        <w:snapToGrid w:val="0"/>
      </w:pPr>
      <w:r>
        <w:rPr>
          <w:rFonts w:ascii="맑은 고딕" w:hAnsi="맑은 고딕" w:eastAsia="맑은 고딕"/>
          <w:b/>
          <w:sz w:val="15"/>
          <w:u w:val="none"/>
        </w:rPr>
        <w:t>37-서2</w:t>
      </w:r>
      <w:r>
        <w:rPr>
          <w:rFonts w:ascii="맑은 고딕" w:hAnsi="맑은 고딕" w:eastAsia="맑은 고딕"/>
          <w:b w:val="0"/>
          <w:sz w:val="15"/>
          <w:u w:val="none"/>
        </w:rPr>
        <w:t xml:space="preserve"> They will often find the child continuing to ride straight ahead instead of turning to the right.</w:t>
      </w:r>
    </w:p>
    <w:p>
      <w:pPr>
        <w:spacing w:before="0" w:after="0" w:line="259" w:lineRule="auto"/>
        <w:ind w:left="160" w:hanging="160"/>
        <w:snapToGrid w:val="0"/>
      </w:pPr>
      <w:r>
        <w:rPr>
          <w:rFonts w:ascii="맑은 고딕" w:hAnsi="맑은 고딕" w:eastAsia="맑은 고딕"/>
          <w:b/>
          <w:sz w:val="15"/>
          <w:u w:val="none"/>
        </w:rPr>
        <w:t>37-8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37-1</w:t>
      </w:r>
      <w:r>
        <w:rPr>
          <w:rFonts w:ascii="맑은 고딕" w:hAnsi="맑은 고딕" w:eastAsia="맑은 고딕"/>
          <w:b w:val="0"/>
          <w:sz w:val="14"/>
          <w:u w:val="none"/>
        </w:rPr>
        <w:t xml:space="preserve"> </w:t>
      </w:r>
      <w:r>
        <w:rPr>
          <w:rFonts w:ascii="맑은 고딕" w:hAnsi="맑은 고딕" w:eastAsia="맑은 고딕"/>
          <w:b/>
          <w:sz w:val="14"/>
          <w:u w:val="none"/>
        </w:rPr>
        <w:t>(c) [어법 decoy]</w:t>
      </w:r>
      <w:r>
        <w:rPr>
          <w:rFonts w:ascii="맑은 고딕" w:hAnsi="맑은 고딕" w:eastAsia="맑은 고딕"/>
          <w:b w:val="0"/>
          <w:sz w:val="14"/>
          <w:u w:val="none"/>
        </w:rPr>
        <w:t xml:space="preserve"> 도치가 낯설어 틀린 것으로 고르기 쉽다 — ④. </w:t>
      </w:r>
      <w:r>
        <w:rPr>
          <w:rFonts w:ascii="맑은 고딕" w:hAnsi="맑은 고딕" w:eastAsia="맑은 고딕"/>
          <w:b/>
          <w:sz w:val="14"/>
          <w:u w:val="none"/>
        </w:rPr>
        <w:t>(e) [부정 반전]</w:t>
      </w:r>
      <w:r>
        <w:rPr>
          <w:rFonts w:ascii="맑은 고딕" w:hAnsi="맑은 고딕" w:eastAsia="맑은 고딕"/>
          <w:b w:val="0"/>
          <w:sz w:val="14"/>
          <w:u w:val="none"/>
        </w:rPr>
        <w:t xml:space="preserve"> not automatically의 not을 놓친 진술. </w:t>
      </w:r>
      <w:r>
        <w:rPr>
          <w:rFonts w:ascii="맑은 고딕" w:hAnsi="맑은 고딕" w:eastAsia="맑은 고딕"/>
          <w:b/>
          <w:sz w:val="14"/>
          <w:u w:val="none"/>
        </w:rPr>
        <w:t>(d)</w:t>
      </w:r>
      <w:r>
        <w:rPr>
          <w:rFonts w:ascii="맑은 고딕" w:hAnsi="맑은 고딕" w:eastAsia="맑은 고딕"/>
          <w:b w:val="0"/>
          <w:sz w:val="14"/>
          <w:u w:val="none"/>
        </w:rPr>
        <w:t xml:space="preserve"> foreign을 ‘외국의’로만 알면 판정 불가.</w:t>
      </w:r>
    </w:p>
    <w:p>
      <w:pPr>
        <w:spacing w:before="0" w:after="20" w:line="259" w:lineRule="auto"/>
        <w:jc w:val="both"/>
        <w:snapToGrid w:val="0"/>
      </w:pPr>
      <w:r>
        <w:rPr>
          <w:rFonts w:ascii="맑은 고딕" w:hAnsi="맑은 고딕" w:eastAsia="맑은 고딕"/>
          <w:b/>
          <w:sz w:val="14"/>
          <w:u w:val="none"/>
        </w:rPr>
        <w:t>37-2</w:t>
      </w:r>
      <w:r>
        <w:rPr>
          <w:rFonts w:ascii="맑은 고딕" w:hAnsi="맑은 고딕" w:eastAsia="맑은 고딕"/>
          <w:b w:val="0"/>
          <w:sz w:val="14"/>
          <w:u w:val="none"/>
        </w:rPr>
        <w:t xml:space="preserve"> </w:t>
      </w:r>
      <w:r>
        <w:rPr>
          <w:rFonts w:ascii="맑은 고딕" w:hAnsi="맑은 고딕" w:eastAsia="맑은 고딕"/>
          <w:b/>
          <w:sz w:val="14"/>
          <w:u w:val="none"/>
        </w:rPr>
        <w:t>ⓓ [능동·수동 함정]</w:t>
      </w:r>
      <w:r>
        <w:rPr>
          <w:rFonts w:ascii="맑은 고딕" w:hAnsi="맑은 고딕" w:eastAsia="맑은 고딕"/>
          <w:b w:val="0"/>
          <w:sz w:val="14"/>
          <w:u w:val="none"/>
        </w:rPr>
        <w:t xml:space="preserve"> 뒤에 인용문이 와서 목적어처럼 보이지만 ‘말하는’ 주체는 부모 — ③은 이것을 옳다고 본 선지. </w:t>
      </w:r>
      <w:r>
        <w:rPr>
          <w:rFonts w:ascii="맑은 고딕" w:hAnsi="맑은 고딕" w:eastAsia="맑은 고딕"/>
          <w:b/>
          <w:sz w:val="14"/>
          <w:u w:val="none"/>
        </w:rPr>
        <w:t>ⓕ</w:t>
      </w:r>
      <w:r>
        <w:rPr>
          <w:rFonts w:ascii="맑은 고딕" w:hAnsi="맑은 고딕" w:eastAsia="맑은 고딕"/>
          <w:b w:val="0"/>
          <w:sz w:val="14"/>
          <w:u w:val="none"/>
        </w:rPr>
        <w:t xml:space="preserve"> 도치가 어색해 보여 틀렸다고 오판(②).</w:t>
      </w:r>
    </w:p>
    <w:p>
      <w:pPr>
        <w:spacing w:before="0" w:after="20" w:line="259" w:lineRule="auto"/>
        <w:jc w:val="both"/>
        <w:snapToGrid w:val="0"/>
      </w:pPr>
      <w:r>
        <w:rPr>
          <w:rFonts w:ascii="맑은 고딕" w:hAnsi="맑은 고딕" w:eastAsia="맑은 고딕"/>
          <w:b/>
          <w:sz w:val="14"/>
          <w:u w:val="none"/>
        </w:rPr>
        <w:t>37-3</w:t>
      </w:r>
      <w:r>
        <w:rPr>
          <w:rFonts w:ascii="맑은 고딕" w:hAnsi="맑은 고딕" w:eastAsia="맑은 고딕"/>
          <w:b w:val="0"/>
          <w:sz w:val="14"/>
          <w:u w:val="none"/>
        </w:rPr>
        <w:t xml:space="preserve"> </w:t>
      </w:r>
      <w:r>
        <w:rPr>
          <w:rFonts w:ascii="맑은 고딕" w:hAnsi="맑은 고딕" w:eastAsia="맑은 고딕"/>
          <w:b/>
          <w:sz w:val="14"/>
          <w:u w:val="none"/>
        </w:rPr>
        <w:t>④ [한 끗]</w:t>
      </w:r>
      <w:r>
        <w:rPr>
          <w:rFonts w:ascii="맑은 고딕" w:hAnsi="맑은 고딕" w:eastAsia="맑은 고딕"/>
          <w:b w:val="0"/>
          <w:sz w:val="14"/>
          <w:u w:val="none"/>
        </w:rPr>
        <w:t xml:space="preserve"> (A)(B)는 맞고 (C)만 satisfied — and didn’t know와 Our confusion이 근거. </w:t>
      </w:r>
      <w:r>
        <w:rPr>
          <w:rFonts w:ascii="맑은 고딕" w:hAnsi="맑은 고딕" w:eastAsia="맑은 고딕"/>
          <w:b/>
          <w:sz w:val="14"/>
          <w:u w:val="none"/>
        </w:rPr>
        <w:t>①</w:t>
      </w:r>
      <w:r>
        <w:rPr>
          <w:rFonts w:ascii="맑은 고딕" w:hAnsi="맑은 고딕" w:eastAsia="맑은 고딕"/>
          <w:b w:val="0"/>
          <w:sz w:val="14"/>
          <w:u w:val="none"/>
        </w:rPr>
        <w:t xml:space="preserve"> familiar면 ‘나중에야 알게 되었다’는 흐름과 충돌.</w:t>
      </w:r>
    </w:p>
    <w:p>
      <w:pPr>
        <w:spacing w:before="0" w:after="20" w:line="259" w:lineRule="auto"/>
        <w:jc w:val="both"/>
        <w:snapToGrid w:val="0"/>
      </w:pPr>
      <w:r>
        <w:rPr>
          <w:rFonts w:ascii="맑은 고딕" w:hAnsi="맑은 고딕" w:eastAsia="맑은 고딕"/>
          <w:b/>
          <w:sz w:val="14"/>
          <w:u w:val="none"/>
        </w:rPr>
        <w:t>37-4</w:t>
      </w:r>
      <w:r>
        <w:rPr>
          <w:rFonts w:ascii="맑은 고딕" w:hAnsi="맑은 고딕" w:eastAsia="맑은 고딕"/>
          <w:b w:val="0"/>
          <w:sz w:val="14"/>
          <w:u w:val="none"/>
        </w:rPr>
        <w:t xml:space="preserve"> </w:t>
      </w:r>
      <w:r>
        <w:rPr>
          <w:rFonts w:ascii="맑은 고딕" w:hAnsi="맑은 고딕" w:eastAsia="맑은 고딕"/>
          <w:b/>
          <w:sz w:val="14"/>
          <w:u w:val="none"/>
        </w:rPr>
        <w:t>② [부정 반전]</w:t>
      </w:r>
      <w:r>
        <w:rPr>
          <w:rFonts w:ascii="맑은 고딕" w:hAnsi="맑은 고딕" w:eastAsia="맑은 고딕"/>
          <w:b w:val="0"/>
          <w:sz w:val="14"/>
          <w:u w:val="none"/>
        </w:rPr>
        <w:t xml:space="preserve"> 본문의 not clear + not automatically를 지우고 automatically를 긍정으로 썼다. </w:t>
      </w:r>
      <w:r>
        <w:rPr>
          <w:rFonts w:ascii="맑은 고딕" w:hAnsi="맑은 고딕" w:eastAsia="맑은 고딕"/>
          <w:b/>
          <w:sz w:val="14"/>
          <w:u w:val="none"/>
        </w:rPr>
        <w:t>⑤</w:t>
      </w:r>
      <w:r>
        <w:rPr>
          <w:rFonts w:ascii="맑은 고딕" w:hAnsi="맑은 고딕" w:eastAsia="맑은 고딕"/>
          <w:b w:val="0"/>
          <w:sz w:val="14"/>
          <w:u w:val="none"/>
        </w:rPr>
        <w:t xml:space="preserve"> It is only in later development / Only later did we recognize — 참.</w:t>
      </w:r>
    </w:p>
    <w:p>
      <w:pPr>
        <w:spacing w:before="0" w:after="20" w:line="259" w:lineRule="auto"/>
        <w:jc w:val="both"/>
        <w:snapToGrid w:val="0"/>
      </w:pPr>
      <w:r>
        <w:rPr>
          <w:rFonts w:ascii="맑은 고딕" w:hAnsi="맑은 고딕" w:eastAsia="맑은 고딕"/>
          <w:b/>
          <w:sz w:val="14"/>
          <w:u w:val="none"/>
        </w:rPr>
        <w:t>37-5</w:t>
      </w:r>
      <w:r>
        <w:rPr>
          <w:rFonts w:ascii="맑은 고딕" w:hAnsi="맑은 고딕" w:eastAsia="맑은 고딕"/>
          <w:b w:val="0"/>
          <w:sz w:val="14"/>
          <w:u w:val="none"/>
        </w:rPr>
        <w:t xml:space="preserve"> </w:t>
      </w:r>
      <w:r>
        <w:rPr>
          <w:rFonts w:ascii="맑은 고딕" w:hAnsi="맑은 고딕" w:eastAsia="맑은 고딕"/>
          <w:b/>
          <w:sz w:val="14"/>
          <w:u w:val="none"/>
        </w:rPr>
        <w:t>⑤ [소재 함정]</w:t>
      </w:r>
      <w:r>
        <w:rPr>
          <w:rFonts w:ascii="맑은 고딕" w:hAnsi="맑은 고딕" w:eastAsia="맑은 고딕"/>
          <w:b w:val="0"/>
          <w:sz w:val="14"/>
          <w:u w:val="none"/>
        </w:rPr>
        <w:t xml:space="preserve"> 두 글의 겉 소재(식사·잔디)만 본 선지 — 핵심은 ‘반대 관계의 연결’. </w:t>
      </w:r>
      <w:r>
        <w:rPr>
          <w:rFonts w:ascii="맑은 고딕" w:hAnsi="맑은 고딕" w:eastAsia="맑은 고딕"/>
          <w:b/>
          <w:sz w:val="14"/>
          <w:u w:val="none"/>
        </w:rPr>
        <w:t>①</w:t>
      </w:r>
      <w:r>
        <w:rPr>
          <w:rFonts w:ascii="맑은 고딕" w:hAnsi="맑은 고딕" w:eastAsia="맑은 고딕"/>
          <w:b w:val="0"/>
          <w:sz w:val="14"/>
          <w:u w:val="none"/>
        </w:rPr>
        <w:t xml:space="preserve"> 필자는 부모를 비판하지 않는다.</w:t>
      </w:r>
    </w:p>
    <w:p>
      <w:pPr>
        <w:spacing w:before="0" w:after="20" w:line="259" w:lineRule="auto"/>
        <w:jc w:val="both"/>
        <w:snapToGrid w:val="0"/>
      </w:pPr>
      <w:r>
        <w:rPr>
          <w:rFonts w:ascii="맑은 고딕" w:hAnsi="맑은 고딕" w:eastAsia="맑은 고딕"/>
          <w:b/>
          <w:sz w:val="14"/>
          <w:u w:val="none"/>
        </w:rPr>
        <w:t>37-6</w:t>
      </w:r>
      <w:r>
        <w:rPr>
          <w:rFonts w:ascii="맑은 고딕" w:hAnsi="맑은 고딕" w:eastAsia="맑은 고딕"/>
          <w:b w:val="0"/>
          <w:sz w:val="14"/>
          <w:u w:val="none"/>
        </w:rPr>
        <w:t xml:space="preserve"> </w:t>
      </w:r>
      <w:r>
        <w:rPr>
          <w:rFonts w:ascii="맑은 고딕" w:hAnsi="맑은 고딕" w:eastAsia="맑은 고딕"/>
          <w:b/>
          <w:sz w:val="14"/>
          <w:u w:val="none"/>
        </w:rPr>
        <w:t>② [방향 반전]</w:t>
      </w:r>
      <w:r>
        <w:rPr>
          <w:rFonts w:ascii="맑은 고딕" w:hAnsi="맑은 고딕" w:eastAsia="맑은 고딕"/>
          <w:b w:val="0"/>
          <w:sz w:val="14"/>
          <w:u w:val="none"/>
        </w:rPr>
        <w:t xml:space="preserve"> ‘나중에야’ 얻는 능력을 아이의 특성으로 옮겼다. </w:t>
      </w:r>
      <w:r>
        <w:rPr>
          <w:rFonts w:ascii="맑은 고딕" w:hAnsi="맑은 고딕" w:eastAsia="맑은 고딕"/>
          <w:b/>
          <w:sz w:val="14"/>
          <w:u w:val="none"/>
        </w:rPr>
        <w:t>⑤</w:t>
      </w:r>
      <w:r>
        <w:rPr>
          <w:rFonts w:ascii="맑은 고딕" w:hAnsi="맑은 고딕" w:eastAsia="맑은 고딕"/>
          <w:b w:val="0"/>
          <w:sz w:val="14"/>
          <w:u w:val="none"/>
        </w:rPr>
        <w:t xml:space="preserve"> logical connection 소재어에 끌린 선지.</w:t>
      </w:r>
    </w:p>
    <w:p>
      <w:pPr>
        <w:spacing w:before="0" w:after="20" w:line="259" w:lineRule="auto"/>
        <w:jc w:val="both"/>
        <w:snapToGrid w:val="0"/>
      </w:pPr>
      <w:r>
        <w:rPr>
          <w:rFonts w:ascii="맑은 고딕" w:hAnsi="맑은 고딕" w:eastAsia="맑은 고딕"/>
          <w:b/>
          <w:sz w:val="14"/>
          <w:u w:val="none"/>
        </w:rPr>
        <w:t>37-7</w:t>
      </w:r>
      <w:r>
        <w:rPr>
          <w:rFonts w:ascii="맑은 고딕" w:hAnsi="맑은 고딕" w:eastAsia="맑은 고딕"/>
          <w:b w:val="0"/>
          <w:sz w:val="14"/>
          <w:u w:val="none"/>
        </w:rPr>
        <w:t xml:space="preserve"> </w:t>
      </w:r>
      <w:r>
        <w:rPr>
          <w:rFonts w:ascii="맑은 고딕" w:hAnsi="맑은 고딕" w:eastAsia="맑은 고딕"/>
          <w:b/>
          <w:sz w:val="14"/>
          <w:u w:val="none"/>
        </w:rPr>
        <w:t>② [소재어 재사용 함정]</w:t>
      </w:r>
      <w:r>
        <w:rPr>
          <w:rFonts w:ascii="맑은 고딕" w:hAnsi="맑은 고딕" w:eastAsia="맑은 고딕"/>
          <w:b w:val="0"/>
          <w:sz w:val="14"/>
          <w:u w:val="none"/>
        </w:rPr>
        <w:t xml:space="preserve"> bicycle을 그대로 써서 자연스러워 보이지만 ‘반대말 인식’과 무관. ②를 빼면 ①의 예 도입이 ③의 구체 장면으로 바로 이어진다.</w:t>
      </w:r>
    </w:p>
    <w:p>
      <w:pPr>
        <w:spacing w:before="0" w:after="20" w:line="259" w:lineRule="auto"/>
        <w:jc w:val="both"/>
        <w:snapToGrid w:val="0"/>
      </w:pPr>
      <w:r>
        <w:rPr>
          <w:rFonts w:ascii="맑은 고딕" w:hAnsi="맑은 고딕" w:eastAsia="맑은 고딕"/>
          <w:b/>
          <w:sz w:val="14"/>
          <w:u w:val="none"/>
        </w:rPr>
        <w:t>37-서1</w:t>
      </w:r>
      <w:r>
        <w:rPr>
          <w:rFonts w:ascii="맑은 고딕" w:hAnsi="맑은 고딕" w:eastAsia="맑은 고딕"/>
          <w:b w:val="0"/>
          <w:sz w:val="14"/>
          <w:u w:val="none"/>
        </w:rPr>
        <w:t xml:space="preserve"> (1) separately ✕ — 명사 수식. (2) connection ✕ — be 뒤 서술(수동). (3) recognize ✕ — 관사 the 뒤 명사. [채점] 각 1점.</w:t>
      </w:r>
    </w:p>
    <w:p>
      <w:pPr>
        <w:spacing w:before="0" w:after="20" w:line="259" w:lineRule="auto"/>
        <w:jc w:val="both"/>
        <w:snapToGrid w:val="0"/>
      </w:pPr>
      <w:r>
        <w:rPr>
          <w:rFonts w:ascii="맑은 고딕" w:hAnsi="맑은 고딕" w:eastAsia="맑은 고딕"/>
          <w:b/>
          <w:sz w:val="14"/>
          <w:u w:val="none"/>
        </w:rPr>
        <w:t>37-서2</w:t>
      </w:r>
      <w:r>
        <w:rPr>
          <w:rFonts w:ascii="맑은 고딕" w:hAnsi="맑은 고딕" w:eastAsia="맑은 고딕"/>
          <w:b w:val="0"/>
          <w:sz w:val="14"/>
          <w:u w:val="none"/>
        </w:rPr>
        <w:t xml:space="preserve"> </w:t>
      </w:r>
      <w:r>
        <w:rPr>
          <w:rFonts w:ascii="맑은 고딕" w:hAnsi="맑은 고딕" w:eastAsia="맑은 고딕"/>
          <w:b/>
          <w:sz w:val="14"/>
          <w:u w:val="none"/>
        </w:rPr>
        <w:t>find the child continue</w:t>
      </w:r>
      <w:r>
        <w:rPr>
          <w:rFonts w:ascii="맑은 고딕" w:hAnsi="맑은 고딕" w:eastAsia="맑은 고딕"/>
          <w:b w:val="0"/>
          <w:sz w:val="14"/>
          <w:u w:val="none"/>
        </w:rPr>
        <w:t xml:space="preserve"> ✕ — find는 원형을 목적격보어로 쓰지 않는다. </w:t>
      </w:r>
      <w:r>
        <w:rPr>
          <w:rFonts w:ascii="맑은 고딕" w:hAnsi="맑은 고딕" w:eastAsia="맑은 고딕"/>
          <w:b/>
          <w:sz w:val="14"/>
          <w:u w:val="none"/>
        </w:rPr>
        <w:t>find that the child …</w:t>
      </w:r>
      <w:r>
        <w:rPr>
          <w:rFonts w:ascii="맑은 고딕" w:hAnsi="맑은 고딕" w:eastAsia="맑은 고딕"/>
          <w:b w:val="0"/>
          <w:sz w:val="14"/>
          <w:u w:val="none"/>
        </w:rPr>
        <w:t xml:space="preserve"> ✕ — 조건 위반. [채점] 5형식 구조 1.5 / 어순 1 / 단어 수·철자 0.5.</w:t>
      </w:r>
    </w:p>
    <w:p>
      <w:pPr>
        <w:spacing w:before="0" w:after="20" w:line="259" w:lineRule="auto"/>
        <w:jc w:val="both"/>
        <w:snapToGrid w:val="0"/>
      </w:pPr>
      <w:r>
        <w:rPr>
          <w:rFonts w:ascii="맑은 고딕" w:hAnsi="맑은 고딕" w:eastAsia="맑은 고딕"/>
          <w:b/>
          <w:sz w:val="14"/>
          <w:u w:val="none"/>
        </w:rPr>
        <w:t>37-8</w:t>
      </w:r>
      <w:r>
        <w:rPr>
          <w:rFonts w:ascii="맑은 고딕" w:hAnsi="맑은 고딕" w:eastAsia="맑은 고딕"/>
          <w:b w:val="0"/>
          <w:sz w:val="14"/>
          <w:u w:val="none"/>
        </w:rPr>
        <w:t xml:space="preserve"> </w:t>
      </w:r>
      <w:r>
        <w:rPr>
          <w:rFonts w:ascii="맑은 고딕" w:hAnsi="맑은 고딕" w:eastAsia="맑은 고딕"/>
          <w:b/>
          <w:sz w:val="14"/>
          <w:u w:val="none"/>
        </w:rPr>
        <w:t>⑤ [한 끗]</w:t>
      </w:r>
      <w:r>
        <w:rPr>
          <w:rFonts w:ascii="맑은 고딕" w:hAnsi="맑은 고딕" w:eastAsia="맑은 고딕"/>
          <w:b w:val="0"/>
          <w:sz w:val="14"/>
          <w:u w:val="none"/>
        </w:rPr>
        <w:t xml:space="preserve"> 자전거 장면 뒤에 두면 ‘예’가 예시 장면보다 늦게 나와 도입 기능을 잃는다.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어린 시절에는 반대의 원리가 낯설다. 아이들은 단어와 그 의미를 서로 분리하여 인식한다. 개별 단어들이 서로 직접 연결된다는 것을 우리가 이해한 것은 이후의 발달 단계에 이르러서였다. 예를 들어 많은 아이들에게는 ‘오른쪽’이 ‘왼쪽’의 반대라는 것이 분명하지 않다. 이것의 생생한 예는 아이들이 자전거 타기를 배울 때 볼 수 있다. 부모가 아이에게 “왼쪽으로 가지 마”라고 말하면, 그들은 흔히 그 아이가 계속 곧장 앞으로 달리고 자동으로 오른쪽으로 돌지는 않는다는 것을 알게 된다. 부모가 인식하는 ‘예’와 ‘아니요’ 사이의 논리적 연결에도 똑같이 적용된다. 우리가 아이였을 때 예컨대 “안 돼, 손으로 먹지 마”라는 말을 들으면, 우리는 혼란스러웠고 부모님이 우리에게 무엇을 기대하는지 알지 못했다. 우리의 혼란은 계속 먹어야 하는지 말아야 하는지, 그리고 먹어야 한다면 어떻게 먹어야 하는지에 관한 것이었다. 나중에서야 우리는 그 연결을 인식하고, 계속 먹되 손이 아니라 포크나 숟가락으로 먹어야 한다는 것을 이해했다.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새 언어를 배우는 것도 같은 어려움을 준다. ‘hot’과 ‘cold’를 서로 다른 날 배운 초보자는 그것들이 짝을 이룬다는 것을 알아차리지 못할 수 있다. 많은 예를 접한 뒤에야 그 짝이 분명해지고, 그때부터 각 단어는 학습자가 다른 하나를 기억하도록 돕는다.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