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H1MOGO25-09_40</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Seeing Like a Camera · 2025년 고1 9월 학력평가 40번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Vision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is / are ]</w:t>
      </w:r>
      <w:r>
        <w:rPr>
          <w:rFonts w:ascii="맑은 고딕" w:hAnsi="맑은 고딕" w:eastAsia="맑은 고딕"/>
          <w:b w:val="0"/>
          <w:sz w:val="17"/>
          <w:u w:val="none"/>
        </w:rPr>
        <w:t xml:space="preserve"> influenced by our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p________ about reality. In viewing a scene, we establish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unconscious / deliberate ]</w:t>
      </w:r>
      <w:r>
        <w:rPr>
          <w:rFonts w:ascii="맑은 고딕" w:hAnsi="맑은 고딕" w:eastAsia="맑은 고딕"/>
          <w:b w:val="0"/>
          <w:sz w:val="17"/>
          <w:u w:val="none"/>
        </w:rPr>
        <w:t xml:space="preserve"> hierarchies that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reflect / reflects ]</w:t>
      </w:r>
      <w:r>
        <w:rPr>
          <w:rFonts w:ascii="맑은 고딕" w:hAnsi="맑은 고딕" w:eastAsia="맑은 고딕"/>
          <w:b w:val="0"/>
          <w:sz w:val="17"/>
          <w:u w:val="none"/>
        </w:rPr>
        <w:t xml:space="preserve"> our functional relationship to objects and our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momentary / permanent ]</w:t>
      </w:r>
      <w:r>
        <w:rPr>
          <w:rFonts w:ascii="맑은 고딕" w:hAnsi="맑은 고딕" w:eastAsia="맑은 고딕"/>
          <w:b w:val="0"/>
          <w:sz w:val="17"/>
          <w:u w:val="none"/>
        </w:rPr>
        <w:t xml:space="preserve"> priorities. For example, when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visualizing / visualized ]</w:t>
      </w:r>
      <w:r>
        <w:rPr>
          <w:rFonts w:ascii="맑은 고딕" w:hAnsi="맑은 고딕" w:eastAsia="맑은 고딕"/>
          <w:b w:val="0"/>
          <w:sz w:val="17"/>
          <w:u w:val="none"/>
        </w:rPr>
        <w:t xml:space="preserve"> a hammer in our mind’s eye, we tend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to see / seeing ]</w:t>
      </w:r>
      <w:r>
        <w:rPr>
          <w:rFonts w:ascii="맑은 고딕" w:hAnsi="맑은 고딕" w:eastAsia="맑은 고딕"/>
          <w:b w:val="0"/>
          <w:sz w:val="17"/>
          <w:u w:val="none"/>
        </w:rPr>
        <w:t xml:space="preserve"> it in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p________ or at some other “ready for use” angle. One would probably not visualize a hammer as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seen / seeing ]</w:t>
      </w:r>
      <w:r>
        <w:rPr>
          <w:rFonts w:ascii="맑은 고딕" w:hAnsi="맑은 고딕" w:eastAsia="맑은 고딕"/>
          <w:b w:val="0"/>
          <w:sz w:val="17"/>
          <w:u w:val="none"/>
        </w:rPr>
        <w:t xml:space="preserve"> from the top so that the handle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is / are ]</w:t>
      </w:r>
      <w:r>
        <w:rPr>
          <w:rFonts w:ascii="맑은 고딕" w:hAnsi="맑은 고딕" w:eastAsia="맑은 고딕"/>
          <w:b w:val="0"/>
          <w:sz w:val="17"/>
          <w:u w:val="none"/>
        </w:rPr>
        <w:t xml:space="preserve"> hidden by the hammer’s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h________. The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________(function) relationship we have with objects creates visual expectations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that / what ]</w:t>
      </w:r>
      <w:r>
        <w:rPr>
          <w:rFonts w:ascii="맑은 고딕" w:hAnsi="맑은 고딕" w:eastAsia="맑은 고딕"/>
          <w:b w:val="0"/>
          <w:sz w:val="17"/>
          <w:u w:val="none"/>
        </w:rPr>
        <w:t xml:space="preserve"> interfere with our ability to see “like a camera.” The camera, like the human eye, sees only shapes and colors. It documents the world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________(impartial) through a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l________ that is similar to the eye. When we look at them carefully, photographs are often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surprising / surprised ]</w:t>
      </w:r>
      <w:r>
        <w:rPr>
          <w:rFonts w:ascii="맑은 고딕" w:hAnsi="맑은 고딕" w:eastAsia="맑은 고딕"/>
          <w:b w:val="0"/>
          <w:sz w:val="17"/>
          <w:u w:val="none"/>
        </w:rPr>
        <w:t xml:space="preserve"> because they don’t interpret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confusing / confused ]</w:t>
      </w:r>
      <w:r>
        <w:rPr>
          <w:rFonts w:ascii="맑은 고딕" w:hAnsi="맑은 고딕" w:eastAsia="맑은 고딕"/>
          <w:b w:val="0"/>
          <w:sz w:val="17"/>
          <w:u w:val="none"/>
        </w:rPr>
        <w:t xml:space="preserve"> details but simply serve them up to us with a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________(mechanic) indifference. And because of their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________(flat), photographs often contain areas that appear as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unrecognizable / recognizable ]</w:t>
      </w:r>
      <w:r>
        <w:rPr>
          <w:rFonts w:ascii="맑은 고딕" w:hAnsi="맑은 고딕" w:eastAsia="맑은 고딕"/>
          <w:b w:val="0"/>
          <w:sz w:val="17"/>
          <w:u w:val="none"/>
        </w:rPr>
        <w:t xml:space="preserve"> colors and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s________.</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 we establish unconscious hierarchies </w:t>
      </w:r>
      <w:r>
        <w:rPr>
          <w:rFonts w:ascii="맑은 고딕" w:hAnsi="맑은 고딕" w:eastAsia="맑은 고딕"/>
          <w:b w:val="0"/>
          <w:sz w:val="17"/>
          <w:u w:val="single"/>
        </w:rPr>
        <w:t>that</w:t>
      </w:r>
      <w:r>
        <w:rPr>
          <w:rFonts w:ascii="맑은 고딕" w:hAnsi="맑은 고딕" w:eastAsia="맑은 고딕"/>
          <w:b w:val="0"/>
          <w:sz w:val="17"/>
          <w:u w:val="none"/>
        </w:rPr>
        <w:t xml:space="preserve"> reflect our functional relationship to objects  → 제시 교정: </w:t>
      </w:r>
      <w:r>
        <w:rPr>
          <w:rFonts w:ascii="맑은 고딕" w:hAnsi="맑은 고딕" w:eastAsia="맑은 고딕"/>
          <w:b/>
          <w:sz w:val="17"/>
          <w:u w:val="none"/>
        </w:rPr>
        <w:t>which</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When we look at </w:t>
      </w:r>
      <w:r>
        <w:rPr>
          <w:rFonts w:ascii="맑은 고딕" w:hAnsi="맑은 고딕" w:eastAsia="맑은 고딕"/>
          <w:b w:val="0"/>
          <w:sz w:val="17"/>
          <w:u w:val="single"/>
        </w:rPr>
        <w:t>them</w:t>
      </w:r>
      <w:r>
        <w:rPr>
          <w:rFonts w:ascii="맑은 고딕" w:hAnsi="맑은 고딕" w:eastAsia="맑은 고딕"/>
          <w:b w:val="0"/>
          <w:sz w:val="17"/>
          <w:u w:val="none"/>
        </w:rPr>
        <w:t xml:space="preserve"> carefully, photographs are often surprising  → 제시 교정: </w:t>
      </w:r>
      <w:r>
        <w:rPr>
          <w:rFonts w:ascii="맑은 고딕" w:hAnsi="맑은 고딕" w:eastAsia="맑은 고딕"/>
          <w:b/>
          <w:sz w:val="17"/>
          <w:u w:val="none"/>
        </w:rPr>
        <w:t>it</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 photographs are often surprising </w:t>
      </w:r>
      <w:r>
        <w:rPr>
          <w:rFonts w:ascii="맑은 고딕" w:hAnsi="맑은 고딕" w:eastAsia="맑은 고딕"/>
          <w:b w:val="0"/>
          <w:sz w:val="17"/>
          <w:u w:val="single"/>
        </w:rPr>
        <w:t>because</w:t>
      </w:r>
      <w:r>
        <w:rPr>
          <w:rFonts w:ascii="맑은 고딕" w:hAnsi="맑은 고딕" w:eastAsia="맑은 고딕"/>
          <w:b w:val="0"/>
          <w:sz w:val="17"/>
          <w:u w:val="none"/>
        </w:rPr>
        <w:t xml:space="preserve"> they don’t interpret confusing details  → 제시 교정: </w:t>
      </w:r>
      <w:r>
        <w:rPr>
          <w:rFonts w:ascii="맑은 고딕" w:hAnsi="맑은 고딕" w:eastAsia="맑은 고딕"/>
          <w:b/>
          <w:sz w:val="17"/>
          <w:u w:val="none"/>
        </w:rPr>
        <w:t>since</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마음의 눈으로 망치를 떠올릴 때, 우리는 그것을 옆모습으로 ‘보는’ 경향이 있다.</w:t>
      </w:r>
    </w:p>
    <w:p>
      <w:pPr>
        <w:spacing w:before="0" w:after="0" w:line="264" w:lineRule="auto"/>
        <w:ind w:left="160"/>
        <w:snapToGrid w:val="0"/>
        <w:shd w:val="clear" w:color="auto" w:fill="F3F3F3"/>
      </w:pPr>
      <w:r>
        <w:rPr>
          <w:rFonts w:ascii="맑은 고딕" w:hAnsi="맑은 고딕" w:eastAsia="맑은 고딕"/>
          <w:b w:val="0"/>
          <w:sz w:val="17"/>
          <w:u w:val="none"/>
        </w:rPr>
        <w:t>when / visualize / a hammer / in our mind’s eye / we / tend / see / it / in profile / seeing</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카메라는 인간의 눈처럼 형태와 색깔만을 본다.</w:t>
      </w:r>
    </w:p>
    <w:p>
      <w:pPr>
        <w:spacing w:before="0" w:after="0" w:line="264" w:lineRule="auto"/>
        <w:ind w:left="160"/>
        <w:snapToGrid w:val="0"/>
        <w:shd w:val="clear" w:color="auto" w:fill="F3F3F3"/>
      </w:pPr>
      <w:r>
        <w:rPr>
          <w:rFonts w:ascii="맑은 고딕" w:hAnsi="맑은 고딕" w:eastAsia="맑은 고딕"/>
          <w:b w:val="0"/>
          <w:sz w:val="17"/>
          <w:u w:val="none"/>
        </w:rPr>
        <w:t>the camera / like / the human eye / see / only / and colors / alike</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우리가 사물과 맺는 기능적 관계는 시각적 기대를 만들어 낸다.</w:t>
      </w:r>
    </w:p>
    <w:p>
      <w:pPr>
        <w:spacing w:before="0" w:after="0" w:line="264" w:lineRule="auto"/>
        <w:ind w:left="160"/>
        <w:snapToGrid w:val="0"/>
        <w:shd w:val="clear" w:color="auto" w:fill="F3F3F3"/>
      </w:pPr>
      <w:r>
        <w:rPr>
          <w:rFonts w:ascii="맑은 고딕" w:hAnsi="맑은 고딕" w:eastAsia="맑은 고딕"/>
          <w:b w:val="0"/>
          <w:sz w:val="17"/>
          <w:u w:val="none"/>
        </w:rPr>
        <w:t>the / function / relationship / we have / with objects / creates / visual expectations</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we tend to see </w:t>
      </w:r>
      <w:r>
        <w:rPr>
          <w:rFonts w:ascii="맑은 고딕" w:hAnsi="맑은 고딕" w:eastAsia="맑은 고딕"/>
          <w:b/>
          <w:sz w:val="17"/>
          <w:u w:val="none"/>
        </w:rPr>
        <w:t>it</w:t>
      </w:r>
      <w:r>
        <w:rPr>
          <w:rFonts w:ascii="맑은 고딕" w:hAnsi="맑은 고딕" w:eastAsia="맑은 고딕"/>
          <w:b w:val="0"/>
          <w:sz w:val="17"/>
          <w:u w:val="none"/>
        </w:rPr>
        <w:t xml:space="preserve"> in profile — it이 가리키는 말(2단어): 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One would probably </w:t>
      </w:r>
      <w:r>
        <w:rPr>
          <w:rFonts w:ascii="맑은 고딕" w:hAnsi="맑은 고딕" w:eastAsia="맑은 고딕"/>
          <w:b/>
          <w:sz w:val="17"/>
          <w:u w:val="none"/>
        </w:rPr>
        <w:t>not</w:t>
      </w:r>
      <w:r>
        <w:rPr>
          <w:rFonts w:ascii="맑은 고딕" w:hAnsi="맑은 고딕" w:eastAsia="맑은 고딕"/>
          <w:b w:val="0"/>
          <w:sz w:val="17"/>
          <w:u w:val="none"/>
        </w:rPr>
        <w:t xml:space="preserve"> visualize a hammer as seen from the top — 그 이유를 우리말로: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When we look at </w:t>
      </w:r>
      <w:r>
        <w:rPr>
          <w:rFonts w:ascii="맑은 고딕" w:hAnsi="맑은 고딕" w:eastAsia="맑은 고딕"/>
          <w:b/>
          <w:sz w:val="17"/>
          <w:u w:val="none"/>
        </w:rPr>
        <w:t>them</w:t>
      </w:r>
      <w:r>
        <w:rPr>
          <w:rFonts w:ascii="맑은 고딕" w:hAnsi="맑은 고딕" w:eastAsia="맑은 고딕"/>
          <w:b w:val="0"/>
          <w:sz w:val="17"/>
          <w:u w:val="none"/>
        </w:rPr>
        <w:t xml:space="preserve"> carefully — them이 가리키는 말(1단어):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simply serve </w:t>
      </w:r>
      <w:r>
        <w:rPr>
          <w:rFonts w:ascii="맑은 고딕" w:hAnsi="맑은 고딕" w:eastAsia="맑은 고딕"/>
          <w:b/>
          <w:sz w:val="17"/>
          <w:u w:val="none"/>
        </w:rPr>
        <w:t>them</w:t>
      </w:r>
      <w:r>
        <w:rPr>
          <w:rFonts w:ascii="맑은 고딕" w:hAnsi="맑은 고딕" w:eastAsia="맑은 고딕"/>
          <w:b w:val="0"/>
          <w:sz w:val="17"/>
          <w:u w:val="none"/>
        </w:rPr>
        <w:t xml:space="preserve"> up to us — them이 가리키는 말(2단어):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Drawing teachers see the same problem in their students. A beginner asked to draw a chair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tends / tend ]</w:t>
      </w:r>
      <w:r>
        <w:rPr>
          <w:rFonts w:ascii="맑은 고딕" w:hAnsi="맑은 고딕" w:eastAsia="맑은 고딕"/>
          <w:b w:val="0"/>
          <w:sz w:val="17"/>
          <w:u w:val="none"/>
        </w:rPr>
        <w:t xml:space="preserve"> to draw the seat as a full rectangle, because that is how a seat is used, even though from the side it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looks / look ]</w:t>
      </w:r>
      <w:r>
        <w:rPr>
          <w:rFonts w:ascii="맑은 고딕" w:hAnsi="맑은 고딕" w:eastAsia="맑은 고딕"/>
          <w:b w:val="0"/>
          <w:sz w:val="17"/>
          <w:u w:val="none"/>
        </w:rPr>
        <w:t xml:space="preserve"> like a thin strip. Only when students learn to copy the shapes in front of them, rather than the objects they know,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do / does ]</w:t>
      </w:r>
      <w:r>
        <w:rPr>
          <w:rFonts w:ascii="맑은 고딕" w:hAnsi="맑은 고딕" w:eastAsia="맑은 고딕"/>
          <w:b w:val="0"/>
          <w:sz w:val="17"/>
          <w:u w:val="none"/>
        </w:rPr>
        <w:t xml:space="preserve"> their drawings start to look real.</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Unlike our expectation-driven vision, a camera records the world i____________.</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40-1.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Vision is influenced by our preconceptions about reality. In viewing a scene, we establish unconscious hierarchies that reflect our functional relationship to objects and our momentary priorities. (A) ________, when visualizing a hammer in our mind's eye, we tend to “see” it in profile or at some other “ready for use” angle. One would probably not visualize a hammer as seen from the top so that the handle is hidden by the hammer's head. The functional relationship we have with objects creates visual expectations that interfere with our ability to see “like a camera.” The camera, like the human eye, sees only shapes and colors. It documents the world ⓐ</w:t>
      </w:r>
      <w:r>
        <w:rPr>
          <w:rFonts w:ascii="맑은 고딕" w:hAnsi="맑은 고딕" w:eastAsia="맑은 고딕"/>
          <w:b w:val="0"/>
          <w:sz w:val="17"/>
          <w:u w:val="single"/>
        </w:rPr>
        <w:t>impartially</w:t>
      </w:r>
      <w:r>
        <w:rPr>
          <w:rFonts w:ascii="맑은 고딕" w:hAnsi="맑은 고딕" w:eastAsia="맑은 고딕"/>
          <w:b w:val="0"/>
          <w:sz w:val="17"/>
          <w:u w:val="none"/>
        </w:rPr>
        <w:t xml:space="preserve"> through a lens that is similar to the eye. When we look at them carefully, photographs are often surprising because they don't interpret confusing details but simply serve them up to us with a mechanical ⓑ</w:t>
      </w:r>
      <w:r>
        <w:rPr>
          <w:rFonts w:ascii="맑은 고딕" w:hAnsi="맑은 고딕" w:eastAsia="맑은 고딕"/>
          <w:b w:val="0"/>
          <w:sz w:val="17"/>
          <w:u w:val="single"/>
        </w:rPr>
        <w:t>indifference</w:t>
      </w:r>
      <w:r>
        <w:rPr>
          <w:rFonts w:ascii="맑은 고딕" w:hAnsi="맑은 고딕" w:eastAsia="맑은 고딕"/>
          <w:b w:val="0"/>
          <w:sz w:val="17"/>
          <w:u w:val="none"/>
        </w:rPr>
        <w:t>. And because of their flatness, photographs often contain areas that appear as unrecognizable colors and shapes.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writer explains that our relationship with objects affects the way we see them.</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The appropriate expression for (A) is ‘In contrast’.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 ‘impartially’ can be replaced by ‘with bias’.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 ‘indifference’ suggests that the camera does not care what is important to us.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(e) According to the passage, people usually picture a hammer as seen from the top.</w:t>
      </w:r>
    </w:p>
    <w:p>
      <w:pPr>
        <w:spacing w:before="0" w:after="20" w:line="276" w:lineRule="auto"/>
        <w:ind w:left="80"/>
        <w:snapToGrid w:val="0"/>
      </w:pPr>
      <w:r>
        <w:rPr>
          <w:rFonts w:ascii="맑은 고딕" w:hAnsi="맑은 고딕" w:eastAsia="맑은 고딕"/>
          <w:b w:val="0"/>
          <w:sz w:val="17"/>
          <w:u w:val="none"/>
        </w:rPr>
        <w:t>① (a), (d)    ② (b), (c)    ③ (b), (c), (e)    ④ (c), (d), (e)    ⑤ (a), (b), (e)</w:t>
      </w:r>
    </w:p>
    <w:p>
      <w:pPr>
        <w:keepNext/>
        <w:spacing w:before="80" w:after="20" w:line="276" w:lineRule="auto"/>
        <w:snapToGrid w:val="0"/>
      </w:pPr>
      <w:r>
        <w:rPr>
          <w:rFonts w:ascii="맑은 고딕" w:hAnsi="맑은 고딕" w:eastAsia="맑은 고딕"/>
          <w:b/>
          <w:sz w:val="17"/>
          <w:u w:val="none"/>
        </w:rPr>
        <w:t>40-2.</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Vision is ⓐ</w:t>
      </w:r>
      <w:r>
        <w:rPr>
          <w:rFonts w:ascii="맑은 고딕" w:hAnsi="맑은 고딕" w:eastAsia="맑은 고딕"/>
          <w:b w:val="0"/>
          <w:sz w:val="17"/>
          <w:u w:val="single"/>
        </w:rPr>
        <w:t>influenced</w:t>
      </w:r>
      <w:r>
        <w:rPr>
          <w:rFonts w:ascii="맑은 고딕" w:hAnsi="맑은 고딕" w:eastAsia="맑은 고딕"/>
          <w:b w:val="0"/>
          <w:sz w:val="17"/>
          <w:u w:val="none"/>
        </w:rPr>
        <w:t xml:space="preserve"> by our preconceptions about reality. In viewing a scene, we establish unconscious hierarchies that ⓑ</w:t>
      </w:r>
      <w:r>
        <w:rPr>
          <w:rFonts w:ascii="맑은 고딕" w:hAnsi="맑은 고딕" w:eastAsia="맑은 고딕"/>
          <w:b w:val="0"/>
          <w:sz w:val="17"/>
          <w:u w:val="single"/>
        </w:rPr>
        <w:t>reflects</w:t>
      </w:r>
      <w:r>
        <w:rPr>
          <w:rFonts w:ascii="맑은 고딕" w:hAnsi="맑은 고딕" w:eastAsia="맑은 고딕"/>
          <w:b w:val="0"/>
          <w:sz w:val="17"/>
          <w:u w:val="none"/>
        </w:rPr>
        <w:t xml:space="preserve"> our functional relationship to objects and our momentary priorities. For example, when ⓒ</w:t>
      </w:r>
      <w:r>
        <w:rPr>
          <w:rFonts w:ascii="맑은 고딕" w:hAnsi="맑은 고딕" w:eastAsia="맑은 고딕"/>
          <w:b w:val="0"/>
          <w:sz w:val="17"/>
          <w:u w:val="single"/>
        </w:rPr>
        <w:t>visualizing</w:t>
      </w:r>
      <w:r>
        <w:rPr>
          <w:rFonts w:ascii="맑은 고딕" w:hAnsi="맑은 고딕" w:eastAsia="맑은 고딕"/>
          <w:b w:val="0"/>
          <w:sz w:val="17"/>
          <w:u w:val="none"/>
        </w:rPr>
        <w:t xml:space="preserve"> a hammer in our mind's eye, we tend to “see” it in profile or at some other “ready for use” angle. One would probably not visualize a hammer as seen from the top so that the handle ⓓ</w:t>
      </w:r>
      <w:r>
        <w:rPr>
          <w:rFonts w:ascii="맑은 고딕" w:hAnsi="맑은 고딕" w:eastAsia="맑은 고딕"/>
          <w:b w:val="0"/>
          <w:sz w:val="17"/>
          <w:u w:val="single"/>
        </w:rPr>
        <w:t>hides</w:t>
      </w:r>
      <w:r>
        <w:rPr>
          <w:rFonts w:ascii="맑은 고딕" w:hAnsi="맑은 고딕" w:eastAsia="맑은 고딕"/>
          <w:b w:val="0"/>
          <w:sz w:val="17"/>
          <w:u w:val="none"/>
        </w:rPr>
        <w:t xml:space="preserve"> by the hammer's head. The functional relationship we have with objects ⓔ</w:t>
      </w:r>
      <w:r>
        <w:rPr>
          <w:rFonts w:ascii="맑은 고딕" w:hAnsi="맑은 고딕" w:eastAsia="맑은 고딕"/>
          <w:b w:val="0"/>
          <w:sz w:val="17"/>
          <w:u w:val="single"/>
        </w:rPr>
        <w:t>create</w:t>
      </w:r>
      <w:r>
        <w:rPr>
          <w:rFonts w:ascii="맑은 고딕" w:hAnsi="맑은 고딕" w:eastAsia="맑은 고딕"/>
          <w:b w:val="0"/>
          <w:sz w:val="17"/>
          <w:u w:val="none"/>
        </w:rPr>
        <w:t xml:space="preserve"> visual expectations that interfere with our ability to see “like a camera.” The camera, like the human eye, sees only shapes and colors. It documents the world impartially through a lens that is similar to the eye. When we look at them carefully, photographs are often surprising because they don't interpret confusing details but simply ⓕ</w:t>
      </w:r>
      <w:r>
        <w:rPr>
          <w:rFonts w:ascii="맑은 고딕" w:hAnsi="맑은 고딕" w:eastAsia="맑은 고딕"/>
          <w:b w:val="0"/>
          <w:sz w:val="17"/>
          <w:u w:val="single"/>
        </w:rPr>
        <w:t>serve</w:t>
      </w:r>
      <w:r>
        <w:rPr>
          <w:rFonts w:ascii="맑은 고딕" w:hAnsi="맑은 고딕" w:eastAsia="맑은 고딕"/>
          <w:b w:val="0"/>
          <w:sz w:val="17"/>
          <w:u w:val="none"/>
        </w:rPr>
        <w:t xml:space="preserve"> them up to us with a mechanical indifference. And because of their flatness, photographs often contain areas that appear as unrecognizable colors and shapes.</w:t>
      </w:r>
    </w:p>
    <w:p>
      <w:pPr>
        <w:spacing w:before="0" w:after="20" w:line="276" w:lineRule="auto"/>
        <w:ind w:left="80"/>
        <w:snapToGrid w:val="0"/>
      </w:pPr>
      <w:r>
        <w:rPr>
          <w:rFonts w:ascii="맑은 고딕" w:hAnsi="맑은 고딕" w:eastAsia="맑은 고딕"/>
          <w:b w:val="0"/>
          <w:sz w:val="17"/>
          <w:u w:val="none"/>
        </w:rPr>
        <w:t>① ⓑ, ⓓ, ⓔ    ② ⓐ, ⓒ    ③ ⓑ, ⓔ    ④ ⓒ, ⓓ, ⓕ    ⑤ ⓐ, ⓑ, ⓓ</w:t>
      </w:r>
    </w:p>
    <w:p>
      <w:pPr>
        <w:keepNext/>
        <w:spacing w:before="80" w:after="20" w:line="276" w:lineRule="auto"/>
        <w:snapToGrid w:val="0"/>
      </w:pPr>
      <w:r>
        <w:rPr>
          <w:rFonts w:ascii="맑은 고딕" w:hAnsi="맑은 고딕" w:eastAsia="맑은 고딕"/>
          <w:b/>
          <w:sz w:val="17"/>
          <w:u w:val="none"/>
        </w:rPr>
        <w:t>40-3.</w:t>
      </w:r>
      <w:r>
        <w:rPr>
          <w:rFonts w:ascii="맑은 고딕" w:hAnsi="맑은 고딕" w:eastAsia="맑은 고딕"/>
          <w:b w:val="0"/>
          <w:sz w:val="17"/>
          <w:u w:val="none"/>
        </w:rPr>
        <w:t xml:space="preserve"> 다음 글의 (A), (B), (C)의 각 괄호 안에서 문맥과 어법에 맞는 표현으로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Vision is influenced by our preconceptions about reality. In viewing a scene, we establish (A) [unconscious / deliberate] hierarchies that reflect our functional relationship to objects and our momentary priorities. For example, when visualizing a hammer in our mind's eye, we tend to “see” it in profile or at some other “ready for use” angle. One would probably not visualize a hammer as seen from the top so that the handle is hidden by the hammer's head. The functional relationship we have with objects creates visual expectations that (B) [interfere with / improve] our ability to see “like a camera.” The camera, like the human eye, sees only shapes and colors. It documents the world impartially through a lens that is similar to the eye. When we look at them carefully, photographs are often surprising because they don't interpret confusing details but simply serve them up to us with a mechanical indifference. And (C) [because of / because] their flatness, photographs often contain areas that appear as unrecognizable colors and shapes.</w:t>
      </w:r>
    </w:p>
    <w:p>
      <w:pPr>
        <w:spacing w:before="0" w:after="0" w:line="269" w:lineRule="auto"/>
        <w:ind w:left="180" w:hanging="180"/>
        <w:snapToGrid w:val="0"/>
      </w:pPr>
      <w:r>
        <w:rPr>
          <w:rFonts w:ascii="맑은 고딕" w:hAnsi="맑은 고딕" w:eastAsia="맑은 고딕"/>
          <w:b w:val="0"/>
          <w:sz w:val="17"/>
          <w:u w:val="none"/>
        </w:rPr>
        <w:t>① (A) deliberate  (B) interfere with  (C) because of</w:t>
      </w:r>
    </w:p>
    <w:p>
      <w:pPr>
        <w:spacing w:before="0" w:after="0" w:line="269" w:lineRule="auto"/>
        <w:ind w:left="180" w:hanging="180"/>
        <w:snapToGrid w:val="0"/>
      </w:pPr>
      <w:r>
        <w:rPr>
          <w:rFonts w:ascii="맑은 고딕" w:hAnsi="맑은 고딕" w:eastAsia="맑은 고딕"/>
          <w:b w:val="0"/>
          <w:sz w:val="17"/>
          <w:u w:val="none"/>
        </w:rPr>
        <w:t>② (A) unconscious  (B) improve  (C) because</w:t>
      </w:r>
    </w:p>
    <w:p>
      <w:pPr>
        <w:spacing w:before="0" w:after="0" w:line="269" w:lineRule="auto"/>
        <w:ind w:left="180" w:hanging="180"/>
        <w:snapToGrid w:val="0"/>
      </w:pPr>
      <w:r>
        <w:rPr>
          <w:rFonts w:ascii="맑은 고딕" w:hAnsi="맑은 고딕" w:eastAsia="맑은 고딕"/>
          <w:b w:val="0"/>
          <w:sz w:val="17"/>
          <w:u w:val="none"/>
        </w:rPr>
        <w:t>③ (A) unconscious  (B) interfere with  (C) because</w:t>
      </w:r>
    </w:p>
    <w:p>
      <w:pPr>
        <w:spacing w:before="0" w:after="0" w:line="269" w:lineRule="auto"/>
        <w:ind w:left="180" w:hanging="180"/>
        <w:snapToGrid w:val="0"/>
      </w:pPr>
      <w:r>
        <w:rPr>
          <w:rFonts w:ascii="맑은 고딕" w:hAnsi="맑은 고딕" w:eastAsia="맑은 고딕"/>
          <w:b w:val="0"/>
          <w:sz w:val="17"/>
          <w:u w:val="none"/>
        </w:rPr>
        <w:t>④ (A) unconscious  (B) interfere with  (C) because of</w:t>
      </w:r>
    </w:p>
    <w:p>
      <w:pPr>
        <w:spacing w:before="0" w:after="0" w:line="269" w:lineRule="auto"/>
        <w:ind w:left="180" w:hanging="180"/>
        <w:snapToGrid w:val="0"/>
      </w:pPr>
      <w:r>
        <w:rPr>
          <w:rFonts w:ascii="맑은 고딕" w:hAnsi="맑은 고딕" w:eastAsia="맑은 고딕"/>
          <w:b w:val="0"/>
          <w:sz w:val="17"/>
          <w:u w:val="none"/>
        </w:rPr>
        <w:t>⑤ (A) deliberate  (B) improve  (C) because of</w:t>
      </w:r>
    </w:p>
    <w:p>
      <w:pPr>
        <w:keepNext/>
        <w:spacing w:before="80" w:after="20" w:line="276" w:lineRule="auto"/>
        <w:snapToGrid w:val="0"/>
      </w:pPr>
      <w:r>
        <w:rPr>
          <w:rFonts w:ascii="맑은 고딕" w:hAnsi="맑은 고딕" w:eastAsia="맑은 고딕"/>
          <w:b/>
          <w:sz w:val="17"/>
          <w:u w:val="none"/>
        </w:rPr>
        <w:t>40-4.</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Vision is influenced by our preconceptions about reality. In viewing a scene, we establish unconscious hierarchies that reflect our functional relationship to objects and our momentary priorities. For example, when visualizing a hammer in our mind's eye, we tend to “see” it in profile or at some other “ready for use” angle. One would probably not visualize a hammer as seen from the top so that the handle is hidden by the hammer's head. The functional relationship we have with objects creates visual expectations that interfere with our ability to see “like a camera.” The camera, like the human eye, sees only shapes and colors. It documents the world impartially through a lens that is similar to the eye. When we look at them carefully, photographs are often surprising because they don't interpret confusing details but simply serve them up to us with a mechanical indifference. And because of their flatness, photographs often contain areas that appear as unrecognizable colors and shapes.</w:t>
      </w:r>
    </w:p>
    <w:p>
      <w:pPr>
        <w:spacing w:before="0" w:after="0" w:line="269" w:lineRule="auto"/>
        <w:ind w:left="180" w:hanging="180"/>
        <w:snapToGrid w:val="0"/>
      </w:pPr>
      <w:r>
        <w:rPr>
          <w:rFonts w:ascii="맑은 고딕" w:hAnsi="맑은 고딕" w:eastAsia="맑은 고딕"/>
          <w:b w:val="0"/>
          <w:sz w:val="17"/>
          <w:u w:val="none"/>
        </w:rPr>
        <w:t>① Our preconceptions about reality influence what we see.</w:t>
      </w:r>
    </w:p>
    <w:p>
      <w:pPr>
        <w:spacing w:before="0" w:after="0" w:line="269" w:lineRule="auto"/>
        <w:ind w:left="180" w:hanging="180"/>
        <w:snapToGrid w:val="0"/>
      </w:pPr>
      <w:r>
        <w:rPr>
          <w:rFonts w:ascii="맑은 고딕" w:hAnsi="맑은 고딕" w:eastAsia="맑은 고딕"/>
          <w:b w:val="0"/>
          <w:sz w:val="17"/>
          <w:u w:val="none"/>
        </w:rPr>
        <w:t>② When we imagine a hammer, we usually picture it as seen from the top.</w:t>
      </w:r>
    </w:p>
    <w:p>
      <w:pPr>
        <w:spacing w:before="0" w:after="0" w:line="269" w:lineRule="auto"/>
        <w:ind w:left="180" w:hanging="180"/>
        <w:snapToGrid w:val="0"/>
      </w:pPr>
      <w:r>
        <w:rPr>
          <w:rFonts w:ascii="맑은 고딕" w:hAnsi="맑은 고딕" w:eastAsia="맑은 고딕"/>
          <w:b w:val="0"/>
          <w:sz w:val="17"/>
          <w:u w:val="none"/>
        </w:rPr>
        <w:t>③ The camera records the world without favoring anything.</w:t>
      </w:r>
    </w:p>
    <w:p>
      <w:pPr>
        <w:spacing w:before="0" w:after="0" w:line="269" w:lineRule="auto"/>
        <w:ind w:left="180" w:hanging="180"/>
        <w:snapToGrid w:val="0"/>
      </w:pPr>
      <w:r>
        <w:rPr>
          <w:rFonts w:ascii="맑은 고딕" w:hAnsi="맑은 고딕" w:eastAsia="맑은 고딕"/>
          <w:b w:val="0"/>
          <w:sz w:val="17"/>
          <w:u w:val="none"/>
        </w:rPr>
        <w:t>④ Photographs do not interpret confusing details for us.</w:t>
      </w:r>
    </w:p>
    <w:p>
      <w:pPr>
        <w:spacing w:before="0" w:after="0" w:line="269" w:lineRule="auto"/>
        <w:ind w:left="180" w:hanging="180"/>
        <w:snapToGrid w:val="0"/>
      </w:pPr>
      <w:r>
        <w:rPr>
          <w:rFonts w:ascii="맑은 고딕" w:hAnsi="맑은 고딕" w:eastAsia="맑은 고딕"/>
          <w:b w:val="0"/>
          <w:sz w:val="17"/>
          <w:u w:val="none"/>
        </w:rPr>
        <w:t>⑤ The flatness of photographs can make some areas hard to recognize.</w:t>
      </w:r>
    </w:p>
    <w:p>
      <w:pPr>
        <w:keepNext/>
        <w:spacing w:before="80" w:after="20" w:line="276" w:lineRule="auto"/>
        <w:snapToGrid w:val="0"/>
      </w:pPr>
      <w:r>
        <w:rPr>
          <w:rFonts w:ascii="맑은 고딕" w:hAnsi="맑은 고딕" w:eastAsia="맑은 고딕"/>
          <w:b/>
          <w:sz w:val="17"/>
          <w:u w:val="none"/>
        </w:rPr>
        <w:t>40-5.</w:t>
      </w:r>
      <w:r>
        <w:rPr>
          <w:rFonts w:ascii="맑은 고딕" w:hAnsi="맑은 고딕" w:eastAsia="맑은 고딕"/>
          <w:b w:val="0"/>
          <w:sz w:val="17"/>
          <w:u w:val="none"/>
        </w:rPr>
        <w:t xml:space="preserve"> [A]와 [B]를 읽고 이해한 것으로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The functional relationship we have with objects creates visual expectations that interfere with our ability to see “like a camera.” The camera, like the human eye, sees only shapes and colors. It documents the world impartially through a lens that is similar to the eye. When we look at them carefully, photographs are often surprising because they don't interpret confusing details but simply serve them up to us with a mechanical indifference. And because of their flatness, photographs often contain areas that appear as unrecognizable colors and shapes.</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Art teachers often notice a similar problem. When beginners draw a face, they place the eyes too high, because they think of the forehead as unimportant. When they are asked to copy the same face upside down, however, they draw it much more accurately, since they no longer recognize what they are looking at and simply record the shapes.</w:t>
      </w:r>
    </w:p>
    <w:p>
      <w:pPr>
        <w:spacing w:before="0" w:after="0" w:line="269" w:lineRule="auto"/>
        <w:ind w:left="180" w:hanging="180"/>
        <w:snapToGrid w:val="0"/>
      </w:pPr>
      <w:r>
        <w:rPr>
          <w:rFonts w:ascii="맑은 고딕" w:hAnsi="맑은 고딕" w:eastAsia="맑은 고딕"/>
          <w:b w:val="0"/>
          <w:sz w:val="17"/>
          <w:u w:val="none"/>
        </w:rPr>
        <w:t>① [A] says cameras are less accurate than eyes, while [B] says drawings are more accurate than photos.</w:t>
      </w:r>
    </w:p>
    <w:p>
      <w:pPr>
        <w:spacing w:before="0" w:after="0" w:line="269" w:lineRule="auto"/>
        <w:ind w:left="180" w:hanging="180"/>
        <w:snapToGrid w:val="0"/>
      </w:pPr>
      <w:r>
        <w:rPr>
          <w:rFonts w:ascii="맑은 고딕" w:hAnsi="맑은 고딕" w:eastAsia="맑은 고딕"/>
          <w:b w:val="0"/>
          <w:sz w:val="17"/>
          <w:u w:val="none"/>
        </w:rPr>
        <w:t>② Both texts argue that beginners should not try to draw human faces.</w:t>
      </w:r>
    </w:p>
    <w:p>
      <w:pPr>
        <w:spacing w:before="0" w:after="0" w:line="269" w:lineRule="auto"/>
        <w:ind w:left="180" w:hanging="180"/>
        <w:snapToGrid w:val="0"/>
      </w:pPr>
      <w:r>
        <w:rPr>
          <w:rFonts w:ascii="맑은 고딕" w:hAnsi="맑은 고딕" w:eastAsia="맑은 고딕"/>
          <w:b w:val="0"/>
          <w:sz w:val="17"/>
          <w:u w:val="none"/>
        </w:rPr>
        <w:t>③ [B] suggests that recognizing a face helps us draw it correctly.</w:t>
      </w:r>
    </w:p>
    <w:p>
      <w:pPr>
        <w:spacing w:before="0" w:after="0" w:line="269" w:lineRule="auto"/>
        <w:ind w:left="180" w:hanging="180"/>
        <w:snapToGrid w:val="0"/>
      </w:pPr>
      <w:r>
        <w:rPr>
          <w:rFonts w:ascii="맑은 고딕" w:hAnsi="맑은 고딕" w:eastAsia="맑은 고딕"/>
          <w:b w:val="0"/>
          <w:sz w:val="17"/>
          <w:u w:val="none"/>
        </w:rPr>
        <w:t>④ Both texts claim that people naturally see exactly like cameras.</w:t>
      </w:r>
    </w:p>
    <w:p>
      <w:pPr>
        <w:spacing w:before="0" w:after="0" w:line="269" w:lineRule="auto"/>
        <w:ind w:left="180" w:hanging="180"/>
        <w:snapToGrid w:val="0"/>
      </w:pPr>
      <w:r>
        <w:rPr>
          <w:rFonts w:ascii="맑은 고딕" w:hAnsi="맑은 고딕" w:eastAsia="맑은 고딕"/>
          <w:b w:val="0"/>
          <w:sz w:val="17"/>
          <w:u w:val="none"/>
        </w:rPr>
        <w:t>⑤ Both texts suggest that what we know about an object can keep us from recording only its shapes and colors.</w:t>
      </w:r>
    </w:p>
    <w:p>
      <w:pPr>
        <w:keepNext/>
        <w:spacing w:before="80" w:after="20" w:line="276" w:lineRule="auto"/>
        <w:snapToGrid w:val="0"/>
      </w:pPr>
      <w:r>
        <w:rPr>
          <w:rFonts w:ascii="맑은 고딕" w:hAnsi="맑은 고딕" w:eastAsia="맑은 고딕"/>
          <w:b/>
          <w:sz w:val="17"/>
          <w:u w:val="none"/>
        </w:rPr>
        <w:t>40-6.</w:t>
      </w:r>
      <w:r>
        <w:rPr>
          <w:rFonts w:ascii="맑은 고딕" w:hAnsi="맑은 고딕" w:eastAsia="맑은 고딕"/>
          <w:b w:val="0"/>
          <w:sz w:val="17"/>
          <w:u w:val="none"/>
        </w:rPr>
        <w:t xml:space="preserve"> 윗글의 밑줄 친 see “like a camera”가 의미하는 바로 가장 적절한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Vision is influenced by our preconceptions about reality. In viewing a scene, we establish unconscious hierarchies that reflect our functional relationship to objects and our momentary priorities. For example, when visualizing a hammer in our mind's eye, we tend to “see” it in profile or at some other “ready for use” angle. One would probably not visualize a hammer as seen from the top so that the handle is hidden by the hammer's head. The functional relationship we have with objects creates visual expectations that interfere with our ability to see </w:t>
      </w:r>
      <w:r>
        <w:rPr>
          <w:rFonts w:ascii="맑은 고딕" w:hAnsi="맑은 고딕" w:eastAsia="맑은 고딕"/>
          <w:b w:val="0"/>
          <w:sz w:val="17"/>
          <w:u w:val="single"/>
        </w:rPr>
        <w:t>“like a camera.”</w:t>
      </w:r>
      <w:r>
        <w:rPr>
          <w:rFonts w:ascii="맑은 고딕" w:hAnsi="맑은 고딕" w:eastAsia="맑은 고딕"/>
          <w:b w:val="0"/>
          <w:sz w:val="17"/>
          <w:u w:val="none"/>
        </w:rPr>
        <w:t xml:space="preserve"> The camera, like the human eye, sees only shapes and colors. It documents the world impartially through a lens that is similar to the eye. When we look at them carefully, photographs are often surprising because they don't interpret confusing details but simply serve them up to us with a mechanical indifference. And because of their flatness, photographs often contain areas that appear as unrecognizable colors and shapes.</w:t>
      </w:r>
    </w:p>
    <w:p>
      <w:pPr>
        <w:spacing w:before="0" w:after="0" w:line="269" w:lineRule="auto"/>
        <w:ind w:left="180" w:hanging="180"/>
        <w:snapToGrid w:val="0"/>
      </w:pPr>
      <w:r>
        <w:rPr>
          <w:rFonts w:ascii="맑은 고딕" w:hAnsi="맑은 고딕" w:eastAsia="맑은 고딕"/>
          <w:b w:val="0"/>
          <w:sz w:val="17"/>
          <w:u w:val="none"/>
        </w:rPr>
        <w:t>① to record shapes and colors as they are, without our expectations</w:t>
      </w:r>
    </w:p>
    <w:p>
      <w:pPr>
        <w:spacing w:before="0" w:after="0" w:line="269" w:lineRule="auto"/>
        <w:ind w:left="180" w:hanging="180"/>
        <w:snapToGrid w:val="0"/>
      </w:pPr>
      <w:r>
        <w:rPr>
          <w:rFonts w:ascii="맑은 고딕" w:hAnsi="맑은 고딕" w:eastAsia="맑은 고딕"/>
          <w:b w:val="0"/>
          <w:sz w:val="17"/>
          <w:u w:val="none"/>
        </w:rPr>
        <w:t>② to remember everything we have seen in detail</w:t>
      </w:r>
    </w:p>
    <w:p>
      <w:pPr>
        <w:spacing w:before="0" w:after="0" w:line="269" w:lineRule="auto"/>
        <w:ind w:left="180" w:hanging="180"/>
        <w:snapToGrid w:val="0"/>
      </w:pPr>
      <w:r>
        <w:rPr>
          <w:rFonts w:ascii="맑은 고딕" w:hAnsi="맑은 고딕" w:eastAsia="맑은 고딕"/>
          <w:b w:val="0"/>
          <w:sz w:val="17"/>
          <w:u w:val="none"/>
        </w:rPr>
        <w:t>③ to take pictures of a scene very quickly</w:t>
      </w:r>
    </w:p>
    <w:p>
      <w:pPr>
        <w:spacing w:before="0" w:after="0" w:line="269" w:lineRule="auto"/>
        <w:ind w:left="180" w:hanging="180"/>
        <w:snapToGrid w:val="0"/>
      </w:pPr>
      <w:r>
        <w:rPr>
          <w:rFonts w:ascii="맑은 고딕" w:hAnsi="맑은 고딕" w:eastAsia="맑은 고딕"/>
          <w:b w:val="0"/>
          <w:sz w:val="17"/>
          <w:u w:val="none"/>
        </w:rPr>
        <w:t>④ to focus only on the objects that are important to us</w:t>
      </w:r>
    </w:p>
    <w:p>
      <w:pPr>
        <w:spacing w:before="0" w:after="0" w:line="269" w:lineRule="auto"/>
        <w:ind w:left="180" w:hanging="180"/>
        <w:snapToGrid w:val="0"/>
      </w:pPr>
      <w:r>
        <w:rPr>
          <w:rFonts w:ascii="맑은 고딕" w:hAnsi="맑은 고딕" w:eastAsia="맑은 고딕"/>
          <w:b w:val="0"/>
          <w:sz w:val="17"/>
          <w:u w:val="none"/>
        </w:rPr>
        <w:t>⑤ to see each object from the angle in which it is ready for use</w:t>
      </w:r>
    </w:p>
    <w:p>
      <w:pPr>
        <w:keepNext/>
        <w:spacing w:before="80" w:after="20" w:line="276" w:lineRule="auto"/>
        <w:snapToGrid w:val="0"/>
      </w:pPr>
      <w:r>
        <w:rPr>
          <w:rFonts w:ascii="맑은 고딕" w:hAnsi="맑은 고딕" w:eastAsia="맑은 고딕"/>
          <w:b/>
          <w:sz w:val="17"/>
          <w:u w:val="none"/>
        </w:rPr>
        <w:t>40-7.</w:t>
      </w:r>
      <w:r>
        <w:rPr>
          <w:rFonts w:ascii="맑은 고딕" w:hAnsi="맑은 고딕" w:eastAsia="맑은 고딕"/>
          <w:b w:val="0"/>
          <w:sz w:val="17"/>
          <w:u w:val="none"/>
        </w:rPr>
        <w:t xml:space="preserve"> 다음 글에서 전체 흐름과 관계 </w:t>
      </w:r>
      <w:r>
        <w:rPr>
          <w:rFonts w:ascii="맑은 고딕" w:hAnsi="맑은 고딕" w:eastAsia="맑은 고딕"/>
          <w:b w:val="0"/>
          <w:sz w:val="17"/>
          <w:u w:val="single"/>
        </w:rPr>
        <w:t>없는</w:t>
      </w:r>
      <w:r>
        <w:rPr>
          <w:rFonts w:ascii="맑은 고딕" w:hAnsi="맑은 고딕" w:eastAsia="맑은 고딕"/>
          <w:b w:val="0"/>
          <w:sz w:val="17"/>
          <w:u w:val="none"/>
        </w:rPr>
        <w:t xml:space="preserve"> 문장은? [2.6점]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Vision is influenced by our preconceptions about reality. ① In viewing a scene, we establish unconscious hierarchies that reflect our functional relationship to objects and our momentary priorities. ② For example, when visualizing a hammer in our mind's eye, we tend to “see” it in profile or at some other “ready for use” angle. ③ One would probably not visualize a hammer as seen from the top so that the handle is hidden by the hammer's head. ④ Hammers have been used as tools since the Stone Age and come in many sizes. ⑤ The functional relationship we have with objects creates visual expectations that interfere with our ability to see “like a camera.” The camera, like the human eye, sees only shapes and colors. It documents the world impartially through a lens that is similar to the eye. When we look at them carefully, photographs are often surprising because they don't interpret confusing details but simply serve them up to us with a mechanical indifference. And because of their flatness, photographs often contain areas that appear as unrecognizable colors and shapes.</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40-서1 ~ 40-서2</w:t>
      </w:r>
    </w:p>
    <w:p>
      <w:pPr>
        <w:keepNext/>
        <w:spacing w:before="80" w:after="20" w:line="276" w:lineRule="auto"/>
        <w:snapToGrid w:val="0"/>
      </w:pPr>
      <w:r>
        <w:rPr>
          <w:rFonts w:ascii="맑은 고딕" w:hAnsi="맑은 고딕" w:eastAsia="맑은 고딕"/>
          <w:b/>
          <w:sz w:val="17"/>
          <w:u w:val="none"/>
        </w:rPr>
        <w:t>40-서1.</w:t>
      </w:r>
      <w:r>
        <w:rPr>
          <w:rFonts w:ascii="맑은 고딕" w:hAnsi="맑은 고딕" w:eastAsia="맑은 고딕"/>
          <w:b w:val="0"/>
          <w:sz w:val="17"/>
          <w:u w:val="none"/>
        </w:rPr>
        <w:t xml:space="preserve"> 다음 글의 내용을 요약하고자 한다. 빈칸 (1)~(3)에 들어갈 말을 본문에서 찾아 </w:t>
      </w:r>
      <w:r>
        <w:rPr>
          <w:rFonts w:ascii="맑은 고딕" w:hAnsi="맑은 고딕" w:eastAsia="맑은 고딕"/>
          <w:b w:val="0"/>
          <w:sz w:val="17"/>
          <w:u w:val="single"/>
        </w:rPr>
        <w:t>반드시 변형하여</w:t>
      </w:r>
      <w:r>
        <w:rPr>
          <w:rFonts w:ascii="맑은 고딕" w:hAnsi="맑은 고딕" w:eastAsia="맑은 고딕"/>
          <w:b w:val="0"/>
          <w:sz w:val="17"/>
          <w:u w:val="none"/>
        </w:rPr>
        <w:t xml:space="preserve"> 쓰시오. (한 칸에 한 단어) [각 1점,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Vision is influenced by our preconceptions about reality. In viewing a scene, we establish unconscious hierarchies that reflect our functional relationship to objects and our momentary priorities. For example, when visualizing a hammer in our mind's eye, we tend to “see” it in profile or at some other “ready for use” angle. One would probably not visualize a hammer as seen from the top so that the handle is hidden by the hammer's head. The functional relationship we have with objects creates visual expectations that interfere with our ability to see “like a camera.” The camera, like the human eye, sees only shapes and colors. It documents the world impartially through a lens that is similar to the eye. When we look at them carefully, photographs are often surprising because they don't interpret confusing details but simply serve them up to us with a mechanical indifference. And because of their flatness, photographs often contain areas that appear as unrecognizable colors and shapes.</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What we (1) ________ from objects shapes how we see them, whereas a camera is (2) ________ and records details without any (3) ________.</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본문의 단어를 반드시 변형(품사·어형)하여 쓸 것 — 본문 형태 그대로 쓰면 0점</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1-(1) 1-(2) 1-(3)</w:t>
      </w:r>
    </w:p>
    <w:p>
      <w:pPr>
        <w:spacing w:before="0" w:after="40" w:line="360" w:lineRule="auto"/>
        <w:snapToGrid w:val="0"/>
      </w:pPr>
      <w:r>
        <w:rPr>
          <w:rFonts w:ascii="맑은 고딕" w:hAnsi="맑은 고딕" w:eastAsia="맑은 고딕"/>
          <w:b w:val="0"/>
          <w:sz w:val="17"/>
          <w:u w:val="none"/>
        </w:rPr>
        <w:t>(1) ______________   (2) ______________   (3) ______________</w:t>
      </w:r>
    </w:p>
    <w:p>
      <w:pPr>
        <w:keepNext/>
        <w:spacing w:before="80" w:after="20" w:line="276" w:lineRule="auto"/>
        <w:snapToGrid w:val="0"/>
      </w:pPr>
      <w:r>
        <w:rPr>
          <w:rFonts w:ascii="맑은 고딕" w:hAnsi="맑은 고딕" w:eastAsia="맑은 고딕"/>
          <w:b/>
          <w:sz w:val="17"/>
          <w:u w:val="none"/>
        </w:rPr>
        <w:t>40-서2.</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One would probably not visualize a hammer as seen from the top so that the handle is hidden by the hammer's head. </w:t>
      </w:r>
      <w:r>
        <w:rPr>
          <w:rFonts w:ascii="맑은 고딕" w:hAnsi="맑은 고딕" w:eastAsia="맑은 고딕"/>
          <w:b w:val="0"/>
          <w:sz w:val="17"/>
          <w:u w:val="single"/>
        </w:rPr>
        <w:t>The functional relationship we have with objects creates visual expectations that interfere with our ability to see “like a camera.”</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visual expectations / created by / our functional relationship with objects / prevent / us / from / see / like a camera</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번씩만 사용할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Visual expectations를 주어로 하고 ‘prevent A from -ing’ 구문을 쓸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&lt;보기&gt; 중 한 단어는 어법에 맞게 형태를 바꿀 것 (다른 단어 추가 금지)</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총 16단어로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Visual expectations ______________________________________________________________ .</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40-8.</w:t>
      </w:r>
      <w:r>
        <w:rPr>
          <w:rFonts w:ascii="맑은 고딕" w:hAnsi="맑은 고딕" w:eastAsia="맑은 고딕"/>
          <w:b w:val="0"/>
          <w:sz w:val="17"/>
          <w:u w:val="none"/>
        </w:rPr>
        <w:t xml:space="preserve"> 글의 흐름으로 보아, 주어진 문장이 들어가기에 가장 적절한 곳은? [3.2점]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The camera, like the human eye, sees only shapes and colors.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Vision is influenced by our preconceptions about reality. ( ① ) In viewing a scene, we establish unconscious hierarchies that reflect our functional relationship to objects and our momentary priorities. ( ② ) For example, when visualizing a hammer in our mind's eye, we tend to “see” it in profile or at some other “ready for use” angle. ( ③ ) One would probably not visualize a hammer as seen from the top so that the handle is hidden by the hammer's head. ( ④ ) The functional relationship we have with objects creates visual expectations that interfere with our ability to see “like a camera.” ( ⑤ ) It documents the world impartially through a lens that is similar to the eye. When we look at them carefully, photographs are often surprising because they don't interpret confusing details but simply serve them up to us with a mechanical indifference. And because of their flatness, photographs often contain areas that appear as unrecognizable colors and shapes.</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H1MOGO25-09_40</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★is (주어 Vision 단수)</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preconceptions</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unconscious (무의식적인 ↔ deliberate)</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★reflect (선행사 hierarchies 복수)</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momentary (순간적인 ↔ permanent)</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★visualizing (when + 분사 — 우리가 ‘떠올리는’ 능동)</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★to see (tend to-v)</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profile</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★seen (망치가 위에서 ‘보이는’ 수동)</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★is (주어 the handle 단수)</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head</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functional (명사 relationship 수식 → 형용사)</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★that (선행사 visual expectations — what 불가)</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impartially (동사 documents 수식 → 부사)</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lens</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★surprising (사진이 놀라움을 ‘주는’ 능동)</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★confusing (세부가 혼란을 ‘주는’ 능동)</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mechanical (명사 indifference 수식 → 형용사)</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flatness (소유격 their 뒤 → 명사)</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unrecognizable (알아볼 수 없는 ↔ recognizable)</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shapes</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(사물 선행사 제한적 용법 that = which)</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them (가리키는 photographs 복수)</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(이유 because = since)</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When visualizing a hammer in our mind’s eye, we tend to see it in profile. (보충 to / 제외 seeing / visualize→visualizing)</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The camera, like the human eye, sees only shapes and colors. (보충 shapes / 제외 alike / see→sees)</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The functional relationship we have with objects creates visual expectations. (function→functional)</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a hammer</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우리는 망치를 ‘쓸 준비가 된’ 각도로 보려는 기능적 기대를 갖고 있기 때문</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photographs</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confusing details</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★tends (주어 A beginner 단수 — asked to draw a chair 수식)</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★looks (주어 it = the seat 단수)</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★do (Only when ~ 문두 → 도치, 주어 their drawings 복수)</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impartially</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40-1</w:t>
      </w:r>
      <w:r>
        <w:rPr>
          <w:rFonts w:ascii="맑은 고딕" w:hAnsi="맑은 고딕" w:eastAsia="맑은 고딕"/>
          <w:b w:val="0"/>
          <w:sz w:val="15"/>
          <w:u w:val="none"/>
        </w:rPr>
        <w:t xml:space="preserve"> 정답 ③ — (a) ○ (b) ✕ (c) ✕ (d) ○ (e) ✕</w:t>
      </w:r>
    </w:p>
    <w:p>
      <w:pPr>
        <w:spacing w:before="0" w:after="0" w:line="259" w:lineRule="auto"/>
        <w:ind w:left="160" w:hanging="160"/>
        <w:snapToGrid w:val="0"/>
      </w:pPr>
      <w:r>
        <w:rPr>
          <w:rFonts w:ascii="맑은 고딕" w:hAnsi="맑은 고딕" w:eastAsia="맑은 고딕"/>
          <w:b/>
          <w:sz w:val="15"/>
          <w:u w:val="none"/>
        </w:rPr>
        <w:t>40-2</w:t>
      </w:r>
      <w:r>
        <w:rPr>
          <w:rFonts w:ascii="맑은 고딕" w:hAnsi="맑은 고딕" w:eastAsia="맑은 고딕"/>
          <w:b w:val="0"/>
          <w:sz w:val="15"/>
          <w:u w:val="none"/>
        </w:rPr>
        <w:t xml:space="preserve"> 정답 ① — ⓑ reflects → reflect / ⓓ hides → is hidden / ⓔ create → creates</w:t>
      </w:r>
    </w:p>
    <w:p>
      <w:pPr>
        <w:spacing w:before="0" w:after="0" w:line="259" w:lineRule="auto"/>
        <w:ind w:left="160" w:hanging="160"/>
        <w:snapToGrid w:val="0"/>
      </w:pPr>
      <w:r>
        <w:rPr>
          <w:rFonts w:ascii="맑은 고딕" w:hAnsi="맑은 고딕" w:eastAsia="맑은 고딕"/>
          <w:b/>
          <w:sz w:val="15"/>
          <w:u w:val="none"/>
        </w:rPr>
        <w:t>40-3</w:t>
      </w:r>
      <w:r>
        <w:rPr>
          <w:rFonts w:ascii="맑은 고딕" w:hAnsi="맑은 고딕" w:eastAsia="맑은 고딕"/>
          <w:b w:val="0"/>
          <w:sz w:val="15"/>
          <w:u w:val="none"/>
        </w:rPr>
        <w:t xml:space="preserve"> 정답 ④ — unconscious · interfere with · because of</w:t>
      </w:r>
    </w:p>
    <w:p>
      <w:pPr>
        <w:spacing w:before="0" w:after="0" w:line="259" w:lineRule="auto"/>
        <w:ind w:left="160" w:hanging="160"/>
        <w:snapToGrid w:val="0"/>
      </w:pPr>
      <w:r>
        <w:rPr>
          <w:rFonts w:ascii="맑은 고딕" w:hAnsi="맑은 고딕" w:eastAsia="맑은 고딕"/>
          <w:b/>
          <w:sz w:val="15"/>
          <w:u w:val="none"/>
        </w:rPr>
        <w:t>40-4</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40-5</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40-6</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40-7</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40-서1</w:t>
      </w:r>
      <w:r>
        <w:rPr>
          <w:rFonts w:ascii="맑은 고딕" w:hAnsi="맑은 고딕" w:eastAsia="맑은 고딕"/>
          <w:b w:val="0"/>
          <w:sz w:val="15"/>
          <w:u w:val="none"/>
        </w:rPr>
        <w:t xml:space="preserve"> (1) expect  (2) impartial  (3) interpretation</w:t>
      </w:r>
    </w:p>
    <w:p>
      <w:pPr>
        <w:spacing w:before="0" w:after="0" w:line="259" w:lineRule="auto"/>
        <w:ind w:left="160" w:hanging="160"/>
        <w:snapToGrid w:val="0"/>
      </w:pPr>
      <w:r>
        <w:rPr>
          <w:rFonts w:ascii="맑은 고딕" w:hAnsi="맑은 고딕" w:eastAsia="맑은 고딕"/>
          <w:b/>
          <w:sz w:val="15"/>
          <w:u w:val="none"/>
        </w:rPr>
        <w:t>40-서2</w:t>
      </w:r>
      <w:r>
        <w:rPr>
          <w:rFonts w:ascii="맑은 고딕" w:hAnsi="맑은 고딕" w:eastAsia="맑은 고딕"/>
          <w:b w:val="0"/>
          <w:sz w:val="15"/>
          <w:u w:val="none"/>
        </w:rPr>
        <w:t xml:space="preserve"> Visual expectations created by our functional relationship with objects prevent us from seeing like a camera.</w:t>
      </w:r>
    </w:p>
    <w:p>
      <w:pPr>
        <w:spacing w:before="0" w:after="0" w:line="259" w:lineRule="auto"/>
        <w:ind w:left="160" w:hanging="160"/>
        <w:snapToGrid w:val="0"/>
      </w:pPr>
      <w:r>
        <w:rPr>
          <w:rFonts w:ascii="맑은 고딕" w:hAnsi="맑은 고딕" w:eastAsia="맑은 고딕"/>
          <w:b/>
          <w:sz w:val="15"/>
          <w:u w:val="none"/>
        </w:rPr>
        <w:t>40-8</w:t>
      </w:r>
      <w:r>
        <w:rPr>
          <w:rFonts w:ascii="맑은 고딕" w:hAnsi="맑은 고딕" w:eastAsia="맑은 고딕"/>
          <w:b w:val="0"/>
          <w:sz w:val="15"/>
          <w:u w:val="none"/>
        </w:rPr>
        <w:t xml:space="preserve"> 정답 ⑤</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40-1</w:t>
      </w:r>
      <w:r>
        <w:rPr>
          <w:rFonts w:ascii="맑은 고딕" w:hAnsi="맑은 고딕" w:eastAsia="맑은 고딕"/>
          <w:b w:val="0"/>
          <w:sz w:val="14"/>
          <w:u w:val="none"/>
        </w:rPr>
        <w:t xml:space="preserve"> </w:t>
      </w:r>
      <w:r>
        <w:rPr>
          <w:rFonts w:ascii="맑은 고딕" w:hAnsi="맑은 고딕" w:eastAsia="맑은 고딕"/>
          <w:b/>
          <w:sz w:val="14"/>
          <w:u w:val="none"/>
        </w:rPr>
        <w:t>(e) [부정 탈락]</w:t>
      </w:r>
      <w:r>
        <w:rPr>
          <w:rFonts w:ascii="맑은 고딕" w:hAnsi="맑은 고딕" w:eastAsia="맑은 고딕"/>
          <w:b w:val="0"/>
          <w:sz w:val="14"/>
          <w:u w:val="none"/>
        </w:rPr>
        <w:t xml:space="preserve"> would probably not visualize의 not을 지운 진술. </w:t>
      </w:r>
      <w:r>
        <w:rPr>
          <w:rFonts w:ascii="맑은 고딕" w:hAnsi="맑은 고딕" w:eastAsia="맑은 고딕"/>
          <w:b/>
          <w:sz w:val="14"/>
          <w:u w:val="none"/>
        </w:rPr>
        <w:t>(c) [반의어]</w:t>
      </w:r>
      <w:r>
        <w:rPr>
          <w:rFonts w:ascii="맑은 고딕" w:hAnsi="맑은 고딕" w:eastAsia="맑은 고딕"/>
          <w:b w:val="0"/>
          <w:sz w:val="14"/>
          <w:u w:val="none"/>
        </w:rPr>
        <w:t xml:space="preserve"> impartially의 im-을 ‘부분적’으로 오해하면 놓친다. </w:t>
      </w:r>
      <w:r>
        <w:rPr>
          <w:rFonts w:ascii="맑은 고딕" w:hAnsi="맑은 고딕" w:eastAsia="맑은 고딕"/>
          <w:b/>
          <w:sz w:val="14"/>
          <w:u w:val="none"/>
        </w:rPr>
        <w:t>(d)</w:t>
      </w:r>
      <w:r>
        <w:rPr>
          <w:rFonts w:ascii="맑은 고딕" w:hAnsi="맑은 고딕" w:eastAsia="맑은 고딕"/>
          <w:b w:val="0"/>
          <w:sz w:val="14"/>
          <w:u w:val="none"/>
        </w:rPr>
        <w:t xml:space="preserve"> 옳으므로 고르면 ④.</w:t>
      </w:r>
    </w:p>
    <w:p>
      <w:pPr>
        <w:spacing w:before="0" w:after="20" w:line="259" w:lineRule="auto"/>
        <w:jc w:val="both"/>
        <w:snapToGrid w:val="0"/>
      </w:pPr>
      <w:r>
        <w:rPr>
          <w:rFonts w:ascii="맑은 고딕" w:hAnsi="맑은 고딕" w:eastAsia="맑은 고딕"/>
          <w:b/>
          <w:sz w:val="14"/>
          <w:u w:val="none"/>
        </w:rPr>
        <w:t>40-2</w:t>
      </w:r>
      <w:r>
        <w:rPr>
          <w:rFonts w:ascii="맑은 고딕" w:hAnsi="맑은 고딕" w:eastAsia="맑은 고딕"/>
          <w:b w:val="0"/>
          <w:sz w:val="14"/>
          <w:u w:val="none"/>
        </w:rPr>
        <w:t xml:space="preserve"> </w:t>
      </w:r>
      <w:r>
        <w:rPr>
          <w:rFonts w:ascii="맑은 고딕" w:hAnsi="맑은 고딕" w:eastAsia="맑은 고딕"/>
          <w:b/>
          <w:sz w:val="14"/>
          <w:u w:val="none"/>
        </w:rPr>
        <w:t>ⓔ [긴 주어 함정]</w:t>
      </w:r>
      <w:r>
        <w:rPr>
          <w:rFonts w:ascii="맑은 고딕" w:hAnsi="맑은 고딕" w:eastAsia="맑은 고딕"/>
          <w:b w:val="0"/>
          <w:sz w:val="14"/>
          <w:u w:val="none"/>
        </w:rPr>
        <w:t xml:space="preserve"> 바로 앞 objects(복수)에 끌려 create가 맞아 보인다. </w:t>
      </w:r>
      <w:r>
        <w:rPr>
          <w:rFonts w:ascii="맑은 고딕" w:hAnsi="맑은 고딕" w:eastAsia="맑은 고딕"/>
          <w:b/>
          <w:sz w:val="14"/>
          <w:u w:val="none"/>
        </w:rPr>
        <w:t>ⓓ</w:t>
      </w:r>
      <w:r>
        <w:rPr>
          <w:rFonts w:ascii="맑은 고딕" w:hAnsi="맑은 고딕" w:eastAsia="맑은 고딕"/>
          <w:b w:val="0"/>
          <w:sz w:val="14"/>
          <w:u w:val="none"/>
        </w:rPr>
        <w:t xml:space="preserve"> 뒤에 by the hammer’s head가 있으면 수동. ③은 ⓓ를 놓친 선지.</w:t>
      </w:r>
    </w:p>
    <w:p>
      <w:pPr>
        <w:spacing w:before="0" w:after="20" w:line="259" w:lineRule="auto"/>
        <w:jc w:val="both"/>
        <w:snapToGrid w:val="0"/>
      </w:pPr>
      <w:r>
        <w:rPr>
          <w:rFonts w:ascii="맑은 고딕" w:hAnsi="맑은 고딕" w:eastAsia="맑은 고딕"/>
          <w:b/>
          <w:sz w:val="14"/>
          <w:u w:val="none"/>
        </w:rPr>
        <w:t>40-3</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(A)(B)는 맞고 (C)만 because — 접속사 뒤에는 주어 + 동사. </w:t>
      </w:r>
      <w:r>
        <w:rPr>
          <w:rFonts w:ascii="맑은 고딕" w:hAnsi="맑은 고딕" w:eastAsia="맑은 고딕"/>
          <w:b/>
          <w:sz w:val="14"/>
          <w:u w:val="none"/>
        </w:rPr>
        <w:t>(B) improve</w:t>
      </w:r>
      <w:r>
        <w:rPr>
          <w:rFonts w:ascii="맑은 고딕" w:hAnsi="맑은 고딕" w:eastAsia="맑은 고딕"/>
          <w:b w:val="0"/>
          <w:sz w:val="14"/>
          <w:u w:val="none"/>
        </w:rPr>
        <w:t xml:space="preserve"> 카메라는 기대 없이 형태·색만 보므로 기대는 그 능력을 ‘높이지’ 못한다.</w:t>
      </w:r>
    </w:p>
    <w:p>
      <w:pPr>
        <w:spacing w:before="0" w:after="20" w:line="259" w:lineRule="auto"/>
        <w:jc w:val="both"/>
        <w:snapToGrid w:val="0"/>
      </w:pPr>
      <w:r>
        <w:rPr>
          <w:rFonts w:ascii="맑은 고딕" w:hAnsi="맑은 고딕" w:eastAsia="맑은 고딕"/>
          <w:b/>
          <w:sz w:val="14"/>
          <w:u w:val="none"/>
        </w:rPr>
        <w:t>40-4</w:t>
      </w:r>
      <w:r>
        <w:rPr>
          <w:rFonts w:ascii="맑은 고딕" w:hAnsi="맑은 고딕" w:eastAsia="맑은 고딕"/>
          <w:b w:val="0"/>
          <w:sz w:val="14"/>
          <w:u w:val="none"/>
        </w:rPr>
        <w:t xml:space="preserve"> </w:t>
      </w:r>
      <w:r>
        <w:rPr>
          <w:rFonts w:ascii="맑은 고딕" w:hAnsi="맑은 고딕" w:eastAsia="맑은 고딕"/>
          <w:b/>
          <w:sz w:val="14"/>
          <w:u w:val="none"/>
        </w:rPr>
        <w:t>② [부정 반전]</w:t>
      </w:r>
      <w:r>
        <w:rPr>
          <w:rFonts w:ascii="맑은 고딕" w:hAnsi="맑은 고딕" w:eastAsia="맑은 고딕"/>
          <w:b w:val="0"/>
          <w:sz w:val="14"/>
          <w:u w:val="none"/>
        </w:rPr>
        <w:t xml:space="preserve"> would probably not을 지워 정반대로 만들었다. </w:t>
      </w:r>
      <w:r>
        <w:rPr>
          <w:rFonts w:ascii="맑은 고딕" w:hAnsi="맑은 고딕" w:eastAsia="맑은 고딕"/>
          <w:b/>
          <w:sz w:val="14"/>
          <w:u w:val="none"/>
        </w:rPr>
        <w:t>③</w:t>
      </w:r>
      <w:r>
        <w:rPr>
          <w:rFonts w:ascii="맑은 고딕" w:hAnsi="맑은 고딕" w:eastAsia="맑은 고딕"/>
          <w:b w:val="0"/>
          <w:sz w:val="14"/>
          <w:u w:val="none"/>
        </w:rPr>
        <w:t xml:space="preserve"> impartially의 환언(without favoring anything) — 참. </w:t>
      </w:r>
      <w:r>
        <w:rPr>
          <w:rFonts w:ascii="맑은 고딕" w:hAnsi="맑은 고딕" w:eastAsia="맑은 고딕"/>
          <w:b/>
          <w:sz w:val="14"/>
          <w:u w:val="none"/>
        </w:rPr>
        <w:t>⑤</w:t>
      </w:r>
      <w:r>
        <w:rPr>
          <w:rFonts w:ascii="맑은 고딕" w:hAnsi="맑은 고딕" w:eastAsia="맑은 고딕"/>
          <w:b w:val="0"/>
          <w:sz w:val="14"/>
          <w:u w:val="none"/>
        </w:rPr>
        <w:t xml:space="preserve"> unrecognizable의 환언 — 참.</w:t>
      </w:r>
    </w:p>
    <w:p>
      <w:pPr>
        <w:spacing w:before="0" w:after="20" w:line="259" w:lineRule="auto"/>
        <w:jc w:val="both"/>
        <w:snapToGrid w:val="0"/>
      </w:pPr>
      <w:r>
        <w:rPr>
          <w:rFonts w:ascii="맑은 고딕" w:hAnsi="맑은 고딕" w:eastAsia="맑은 고딕"/>
          <w:b/>
          <w:sz w:val="14"/>
          <w:u w:val="none"/>
        </w:rPr>
        <w:t>40-5</w:t>
      </w:r>
      <w:r>
        <w:rPr>
          <w:rFonts w:ascii="맑은 고딕" w:hAnsi="맑은 고딕" w:eastAsia="맑은 고딕"/>
          <w:b w:val="0"/>
          <w:sz w:val="14"/>
          <w:u w:val="none"/>
        </w:rPr>
        <w:t xml:space="preserve"> </w:t>
      </w:r>
      <w:r>
        <w:rPr>
          <w:rFonts w:ascii="맑은 고딕" w:hAnsi="맑은 고딕" w:eastAsia="맑은 고딕"/>
          <w:b/>
          <w:sz w:val="14"/>
          <w:u w:val="none"/>
        </w:rPr>
        <w:t>③ [정반대]</w:t>
      </w:r>
      <w:r>
        <w:rPr>
          <w:rFonts w:ascii="맑은 고딕" w:hAnsi="맑은 고딕" w:eastAsia="맑은 고딕"/>
          <w:b w:val="0"/>
          <w:sz w:val="14"/>
          <w:u w:val="none"/>
        </w:rPr>
        <w:t xml:space="preserve"> [B]는 알아보지 ‘못할’ 때 더 정확하다. </w:t>
      </w:r>
      <w:r>
        <w:rPr>
          <w:rFonts w:ascii="맑은 고딕" w:hAnsi="맑은 고딕" w:eastAsia="맑은 고딕"/>
          <w:b/>
          <w:sz w:val="14"/>
          <w:u w:val="none"/>
        </w:rPr>
        <w:t>④ [정반대]</w:t>
      </w:r>
      <w:r>
        <w:rPr>
          <w:rFonts w:ascii="맑은 고딕" w:hAnsi="맑은 고딕" w:eastAsia="맑은 고딕"/>
          <w:b w:val="0"/>
          <w:sz w:val="14"/>
          <w:u w:val="none"/>
        </w:rPr>
        <w:t xml:space="preserve"> 두 글 모두 사람은 카메라처럼 보기 ‘어렵다’. </w:t>
      </w:r>
      <w:r>
        <w:rPr>
          <w:rFonts w:ascii="맑은 고딕" w:hAnsi="맑은 고딕" w:eastAsia="맑은 고딕"/>
          <w:b/>
          <w:sz w:val="14"/>
          <w:u w:val="none"/>
        </w:rPr>
        <w:t>①</w:t>
      </w:r>
      <w:r>
        <w:rPr>
          <w:rFonts w:ascii="맑은 고딕" w:hAnsi="맑은 고딕" w:eastAsia="맑은 고딕"/>
          <w:b w:val="0"/>
          <w:sz w:val="14"/>
          <w:u w:val="none"/>
        </w:rPr>
        <w:t xml:space="preserve"> 정확도 비교 대상을 뒤섞은 선지.</w:t>
      </w:r>
    </w:p>
    <w:p>
      <w:pPr>
        <w:spacing w:before="0" w:after="20" w:line="259" w:lineRule="auto"/>
        <w:jc w:val="both"/>
        <w:snapToGrid w:val="0"/>
      </w:pPr>
      <w:r>
        <w:rPr>
          <w:rFonts w:ascii="맑은 고딕" w:hAnsi="맑은 고딕" w:eastAsia="맑은 고딕"/>
          <w:b/>
          <w:sz w:val="14"/>
          <w:u w:val="none"/>
        </w:rPr>
        <w:t>40-6</w:t>
      </w:r>
      <w:r>
        <w:rPr>
          <w:rFonts w:ascii="맑은 고딕" w:hAnsi="맑은 고딕" w:eastAsia="맑은 고딕"/>
          <w:b w:val="0"/>
          <w:sz w:val="14"/>
          <w:u w:val="none"/>
        </w:rPr>
        <w:t xml:space="preserve"> </w:t>
      </w:r>
      <w:r>
        <w:rPr>
          <w:rFonts w:ascii="맑은 고딕" w:hAnsi="맑은 고딕" w:eastAsia="맑은 고딕"/>
          <w:b/>
          <w:sz w:val="14"/>
          <w:u w:val="none"/>
        </w:rPr>
        <w:t>④·⑤ [역이용 함정]</w:t>
      </w:r>
      <w:r>
        <w:rPr>
          <w:rFonts w:ascii="맑은 고딕" w:hAnsi="맑은 고딕" w:eastAsia="맑은 고딕"/>
          <w:b w:val="0"/>
          <w:sz w:val="14"/>
          <w:u w:val="none"/>
        </w:rPr>
        <w:t xml:space="preserve"> 중요도(momentary priorities)·쓸 준비된 각도(ready for use)는 카메라가 아니라 ‘사람’의 보는 방식이다. </w:t>
      </w:r>
      <w:r>
        <w:rPr>
          <w:rFonts w:ascii="맑은 고딕" w:hAnsi="맑은 고딕" w:eastAsia="맑은 고딕"/>
          <w:b/>
          <w:sz w:val="14"/>
          <w:u w:val="none"/>
        </w:rPr>
        <w:t>②</w:t>
      </w:r>
      <w:r>
        <w:rPr>
          <w:rFonts w:ascii="맑은 고딕" w:hAnsi="맑은 고딕" w:eastAsia="맑은 고딕"/>
          <w:b w:val="0"/>
          <w:sz w:val="14"/>
          <w:u w:val="none"/>
        </w:rPr>
        <w:t xml:space="preserve"> 카메라의 기록을 기억력으로 바꿨다.</w:t>
      </w:r>
    </w:p>
    <w:p>
      <w:pPr>
        <w:spacing w:before="0" w:after="20" w:line="259" w:lineRule="auto"/>
        <w:jc w:val="both"/>
        <w:snapToGrid w:val="0"/>
      </w:pPr>
      <w:r>
        <w:rPr>
          <w:rFonts w:ascii="맑은 고딕" w:hAnsi="맑은 고딕" w:eastAsia="맑은 고딕"/>
          <w:b/>
          <w:sz w:val="14"/>
          <w:u w:val="none"/>
        </w:rPr>
        <w:t>40-7</w:t>
      </w:r>
      <w:r>
        <w:rPr>
          <w:rFonts w:ascii="맑은 고딕" w:hAnsi="맑은 고딕" w:eastAsia="맑은 고딕"/>
          <w:b w:val="0"/>
          <w:sz w:val="14"/>
          <w:u w:val="none"/>
        </w:rPr>
        <w:t xml:space="preserve"> </w:t>
      </w:r>
      <w:r>
        <w:rPr>
          <w:rFonts w:ascii="맑은 고딕" w:hAnsi="맑은 고딕" w:eastAsia="맑은 고딕"/>
          <w:b/>
          <w:sz w:val="14"/>
          <w:u w:val="none"/>
        </w:rPr>
        <w:t>④ [소재어 재사용 함정]</w:t>
      </w:r>
      <w:r>
        <w:rPr>
          <w:rFonts w:ascii="맑은 고딕" w:hAnsi="맑은 고딕" w:eastAsia="맑은 고딕"/>
          <w:b w:val="0"/>
          <w:sz w:val="14"/>
          <w:u w:val="none"/>
        </w:rPr>
        <w:t xml:space="preserve"> hammer를 그대로 써서 자연스러워 보이지만 ‘보는 방식’이 아니라 ‘도구의 역사’. ④를 빼면 ③의 망치 예시 → ⑤ The functional relationship의 일반화가 바로 이어진다.</w:t>
      </w:r>
    </w:p>
    <w:p>
      <w:pPr>
        <w:spacing w:before="0" w:after="20" w:line="259" w:lineRule="auto"/>
        <w:jc w:val="both"/>
        <w:snapToGrid w:val="0"/>
      </w:pPr>
      <w:r>
        <w:rPr>
          <w:rFonts w:ascii="맑은 고딕" w:hAnsi="맑은 고딕" w:eastAsia="맑은 고딕"/>
          <w:b/>
          <w:sz w:val="14"/>
          <w:u w:val="none"/>
        </w:rPr>
        <w:t>40-서1</w:t>
      </w:r>
      <w:r>
        <w:rPr>
          <w:rFonts w:ascii="맑은 고딕" w:hAnsi="맑은 고딕" w:eastAsia="맑은 고딕"/>
          <w:b w:val="0"/>
          <w:sz w:val="14"/>
          <w:u w:val="none"/>
        </w:rPr>
        <w:t xml:space="preserve"> (1) expectation ✕ — 주어 we의 동사 자리. (2) impartially ✕ — be동사 보어는 형용사. (3) interpret ✕ — any 뒤 명사. [채점] 각 1점.</w:t>
      </w:r>
    </w:p>
    <w:p>
      <w:pPr>
        <w:spacing w:before="0" w:after="20" w:line="259" w:lineRule="auto"/>
        <w:jc w:val="both"/>
        <w:snapToGrid w:val="0"/>
      </w:pPr>
      <w:r>
        <w:rPr>
          <w:rFonts w:ascii="맑은 고딕" w:hAnsi="맑은 고딕" w:eastAsia="맑은 고딕"/>
          <w:b/>
          <w:sz w:val="14"/>
          <w:u w:val="none"/>
        </w:rPr>
        <w:t>40-서2</w:t>
      </w:r>
      <w:r>
        <w:rPr>
          <w:rFonts w:ascii="맑은 고딕" w:hAnsi="맑은 고딕" w:eastAsia="맑은 고딕"/>
          <w:b w:val="0"/>
          <w:sz w:val="14"/>
          <w:u w:val="none"/>
        </w:rPr>
        <w:t xml:space="preserve"> </w:t>
      </w:r>
      <w:r>
        <w:rPr>
          <w:rFonts w:ascii="맑은 고딕" w:hAnsi="맑은 고딕" w:eastAsia="맑은 고딕"/>
          <w:b/>
          <w:sz w:val="14"/>
          <w:u w:val="none"/>
        </w:rPr>
        <w:t>from see</w:t>
      </w:r>
      <w:r>
        <w:rPr>
          <w:rFonts w:ascii="맑은 고딕" w:hAnsi="맑은 고딕" w:eastAsia="맑은 고딕"/>
          <w:b w:val="0"/>
          <w:sz w:val="14"/>
          <w:u w:val="none"/>
        </w:rPr>
        <w:t xml:space="preserve"> ✕ — 전치사 from 뒤 동명사. </w:t>
      </w:r>
      <w:r>
        <w:rPr>
          <w:rFonts w:ascii="맑은 고딕" w:hAnsi="맑은 고딕" w:eastAsia="맑은 고딕"/>
          <w:b/>
          <w:sz w:val="14"/>
          <w:u w:val="none"/>
        </w:rPr>
        <w:t>prevents</w:t>
      </w:r>
      <w:r>
        <w:rPr>
          <w:rFonts w:ascii="맑은 고딕" w:hAnsi="맑은 고딕" w:eastAsia="맑은 고딕"/>
          <w:b w:val="0"/>
          <w:sz w:val="14"/>
          <w:u w:val="none"/>
        </w:rPr>
        <w:t xml:space="preserve"> ✕ — 주어는 expectations(복수), 바로 앞 objects·relationship에 끌리지 말 것. [채점] prevent A from -ing 1.5 / 수식 어순 1 / 단어 수·철자 0.5.</w:t>
      </w:r>
    </w:p>
    <w:p>
      <w:pPr>
        <w:spacing w:before="0" w:after="20" w:line="259" w:lineRule="auto"/>
        <w:jc w:val="both"/>
        <w:snapToGrid w:val="0"/>
      </w:pPr>
      <w:r>
        <w:rPr>
          <w:rFonts w:ascii="맑은 고딕" w:hAnsi="맑은 고딕" w:eastAsia="맑은 고딕"/>
          <w:b/>
          <w:sz w:val="14"/>
          <w:u w:val="none"/>
        </w:rPr>
        <w:t>40-8</w:t>
      </w:r>
      <w:r>
        <w:rPr>
          <w:rFonts w:ascii="맑은 고딕" w:hAnsi="맑은 고딕" w:eastAsia="맑은 고딕"/>
          <w:b w:val="0"/>
          <w:sz w:val="14"/>
          <w:u w:val="none"/>
        </w:rPr>
        <w:t xml:space="preserve"> </w:t>
      </w:r>
      <w:r>
        <w:rPr>
          <w:rFonts w:ascii="맑은 고딕" w:hAnsi="맑은 고딕" w:eastAsia="맑은 고딕"/>
          <w:b/>
          <w:sz w:val="14"/>
          <w:u w:val="none"/>
        </w:rPr>
        <w:t>④ [한 끗]</w:t>
      </w:r>
      <w:r>
        <w:rPr>
          <w:rFonts w:ascii="맑은 고딕" w:hAnsi="맑은 고딕" w:eastAsia="맑은 고딕"/>
          <w:b w:val="0"/>
          <w:sz w:val="14"/>
          <w:u w:val="none"/>
        </w:rPr>
        <w:t xml:space="preserve"> The functional relationship 앞에 두면 카메라 이야기가 ‘like a camera’라는 표현보다 먼저 나와 연결 순서가 뒤집힌다.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시각은 현실에 대한 우리의 선입견에 의해 영향을 받는다. 한 장면을 볼 때, 우리는 사물과의 기능적 관계와 순간적인 우선순위를 반영하는 무의식적 위계를 확립한다. 예를 들어 마음의 눈으로 망치를 시각화할 때, 우리는 망치를 옆모습이나 다른 '사용 준비 완료' 각도에서 '보는' 경향이 있다. 손잡이가 망치 머리에 가려지도록 위에서 본 망치를 시각화하지는 아마 않을 것이다. 우리가 사물과 맺는 기능적 관계는 '카메라처럼' 보는 우리의 능력을 방해하는 시각적 기대를 만들어 낸다. 카메라는 인간의 눈처럼 오직 형태와 색깔만 본다. 그것은 눈과 비슷한 렌즈를 통해 세상을 공평하게 기록한다. 주의 깊게 들여다보면 사진은 종종 놀라운데, 사진은 혼란스러운 세부를 해석하지 않고 기계적인 무관심으로 그것을 우리에게 그저 내놓기 때문이다. 그리고 평면성 때문에 사진은 종종 알아보기 어려운 색과 형태로 보이는 영역을 포함한다.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그림 교사들은 학생들에게서 같은 문제를 본다. 의자를 그려 보라는 초보자는 의자 앉는 면을 꽉 찬 직사각형으로 그리는 경향이 있는데, 그것이 의자 면이 쓰이는 방식이기 때문이다. 옆에서 보면 그것이 얇은 띠처럼 보이는데도 말이다. 학생들이 자신이 아는 사물이 아니라 눈앞의 형태를 옮겨 그리는 법을 배울 때에야 비로소 그림이 진짜처럼 보이기 시작한다.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