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B7F4F"/>
          <w:sz w:val="60"/>
        </w:rPr>
        <w:t>PANDUAN PENGGUNAAN</w:t>
        <w:br/>
        <w:t>SIPREBAR</w:t>
      </w:r>
    </w:p>
    <w:p>
      <w:pPr>
        <w:jc w:val="center"/>
      </w:pPr>
      <w:r>
        <w:rPr>
          <w:color w:val="5A665E"/>
          <w:sz w:val="28"/>
        </w:rPr>
        <w:t>Sistem Prediksi Energi Baru Terbarukan</w:t>
        <w:br/>
        <w:t>Provinsi Sulawesi Selatan</w:t>
      </w:r>
    </w:p>
    <w:p/>
    <w:p>
      <w:pPr>
        <w:jc w:val="center"/>
      </w:pPr>
      <w:r>
        <w:rPr>
          <w:color w:val="5A665E"/>
          <w:sz w:val="21"/>
        </w:rPr>
        <w:t>Buku panduan untuk pengguna</w:t>
      </w:r>
    </w:p>
    <w:p>
      <w:pPr>
        <w:jc w:val="center"/>
      </w:pPr>
      <w:r>
        <w:rPr>
          <w:color w:val="5A665E"/>
          <w:sz w:val="21"/>
        </w:rPr>
      </w:r>
    </w:p>
    <w:p>
      <w:pPr>
        <w:jc w:val="center"/>
      </w:pPr>
      <w:r>
        <w:rPr>
          <w:color w:val="5A665E"/>
          <w:sz w:val="21"/>
        </w:rPr>
        <w:t>Dinas Energi dan Sumber Daya Mineral</w:t>
      </w:r>
    </w:p>
    <w:p>
      <w:pPr>
        <w:jc w:val="center"/>
      </w:pPr>
      <w:r>
        <w:rPr>
          <w:color w:val="5A665E"/>
          <w:sz w:val="21"/>
        </w:rPr>
        <w:t>Provinsi Sulawesi Selatan</w:t>
      </w:r>
    </w:p>
    <w:p>
      <w:pPr>
        <w:jc w:val="center"/>
      </w:pPr>
      <w:r>
        <w:rPr>
          <w:color w:val="5A665E"/>
          <w:sz w:val="21"/>
        </w:rPr>
      </w:r>
    </w:p>
    <w:p>
      <w:pPr>
        <w:jc w:val="center"/>
      </w:pPr>
      <w:r>
        <w:rPr>
          <w:color w:val="5A665E"/>
          <w:sz w:val="21"/>
        </w:rPr>
        <w:t>Penelitian Skripsi — UIN Alauddin Makassar, 2026</w:t>
      </w:r>
    </w:p>
    <w:p>
      <w:r>
        <w:br w:type="page"/>
      </w:r>
    </w:p>
    <w:p>
      <w:pPr>
        <w:pStyle w:val="Heading1"/>
      </w:pPr>
      <w:r>
        <w:t>Daftar Isi</w:t>
      </w:r>
    </w:p>
    <w:tbl>
      <w:tblPr>
        <w:tblStyle w:val="TableGrid"/>
        <w:tblW w:type="auto" w:w="0"/>
        <w:jc w:val="center"/>
        <w:tblLook w:firstColumn="1" w:firstRow="1" w:lastColumn="0" w:lastRow="0" w:noHBand="0" w:noVBand="1" w:val="04A0"/>
      </w:tblPr>
      <w:tblGrid>
        <w:gridCol w:w="3106"/>
        <w:gridCol w:w="3106"/>
        <w:gridCol w:w="3106"/>
      </w:tblGrid>
      <w:tr>
        <w:tc>
          <w:tcPr>
            <w:tcW w:type="dxa" w:w="1296"/>
            <w:shd w:val="clear" w:fill="1B7F4F"/>
          </w:tcPr>
          <w:p>
            <w:r/>
            <w:r>
              <w:rPr>
                <w:b/>
                <w:color w:val="FFFFFF"/>
                <w:sz w:val="19"/>
              </w:rPr>
            </w:r>
          </w:p>
        </w:tc>
        <w:tc>
          <w:tcPr>
            <w:tcW w:type="dxa" w:w="3024"/>
            <w:shd w:val="clear" w:fill="1B7F4F"/>
          </w:tcPr>
          <w:p>
            <w:r/>
            <w:r>
              <w:rPr>
                <w:b/>
                <w:color w:val="FFFFFF"/>
                <w:sz w:val="19"/>
              </w:rPr>
              <w:t>Judul</w:t>
            </w:r>
          </w:p>
        </w:tc>
        <w:tc>
          <w:tcPr>
            <w:tcW w:type="dxa" w:w="4896"/>
            <w:shd w:val="clear" w:fill="1B7F4F"/>
          </w:tcPr>
          <w:p>
            <w:r/>
            <w:r>
              <w:rPr>
                <w:b/>
                <w:color w:val="FFFFFF"/>
                <w:sz w:val="19"/>
              </w:rPr>
              <w:t>Isi singkat</w:t>
            </w:r>
          </w:p>
        </w:tc>
      </w:tr>
      <w:tr>
        <w:tc>
          <w:tcPr>
            <w:tcW w:type="dxa" w:w="1296"/>
          </w:tcPr>
          <w:p>
            <w:r/>
            <w:r>
              <w:rPr>
                <w:sz w:val="19"/>
              </w:rPr>
              <w:t>Bagian 1</w:t>
            </w:r>
          </w:p>
        </w:tc>
        <w:tc>
          <w:tcPr>
            <w:tcW w:type="dxa" w:w="3024"/>
          </w:tcPr>
          <w:p>
            <w:r/>
            <w:r>
              <w:rPr>
                <w:sz w:val="19"/>
              </w:rPr>
              <w:t>Mengenal SIPREBAR</w:t>
            </w:r>
          </w:p>
        </w:tc>
        <w:tc>
          <w:tcPr>
            <w:tcW w:type="dxa" w:w="4896"/>
          </w:tcPr>
          <w:p>
            <w:r/>
            <w:r>
              <w:rPr>
                <w:sz w:val="19"/>
              </w:rPr>
              <w:t>Apa itu sistem ini dan untuk apa</w:t>
            </w:r>
          </w:p>
        </w:tc>
      </w:tr>
      <w:tr>
        <w:tc>
          <w:tcPr>
            <w:tcW w:type="dxa" w:w="1296"/>
            <w:shd w:val="clear" w:fill="F4F7F5"/>
          </w:tcPr>
          <w:p>
            <w:r/>
            <w:r>
              <w:rPr>
                <w:sz w:val="19"/>
              </w:rPr>
              <w:t>Bagian 2</w:t>
            </w:r>
          </w:p>
        </w:tc>
        <w:tc>
          <w:tcPr>
            <w:tcW w:type="dxa" w:w="3024"/>
            <w:shd w:val="clear" w:fill="F4F7F5"/>
          </w:tcPr>
          <w:p>
            <w:r/>
            <w:r>
              <w:rPr>
                <w:sz w:val="19"/>
              </w:rPr>
              <w:t>Menyalakan Sistem</w:t>
            </w:r>
          </w:p>
        </w:tc>
        <w:tc>
          <w:tcPr>
            <w:tcW w:type="dxa" w:w="4896"/>
            <w:shd w:val="clear" w:fill="F4F7F5"/>
          </w:tcPr>
          <w:p>
            <w:r/>
            <w:r>
              <w:rPr>
                <w:sz w:val="19"/>
              </w:rPr>
              <w:t>Langkah menjalankan sebelum dipakai</w:t>
            </w:r>
          </w:p>
        </w:tc>
      </w:tr>
      <w:tr>
        <w:tc>
          <w:tcPr>
            <w:tcW w:type="dxa" w:w="1296"/>
          </w:tcPr>
          <w:p>
            <w:r/>
            <w:r>
              <w:rPr>
                <w:sz w:val="19"/>
              </w:rPr>
              <w:t>Bagian 3</w:t>
            </w:r>
          </w:p>
        </w:tc>
        <w:tc>
          <w:tcPr>
            <w:tcW w:type="dxa" w:w="3024"/>
          </w:tcPr>
          <w:p>
            <w:r/>
            <w:r>
              <w:rPr>
                <w:sz w:val="19"/>
              </w:rPr>
              <w:t>Mengenal Tampilan</w:t>
            </w:r>
          </w:p>
        </w:tc>
        <w:tc>
          <w:tcPr>
            <w:tcW w:type="dxa" w:w="4896"/>
          </w:tcPr>
          <w:p>
            <w:r/>
            <w:r>
              <w:rPr>
                <w:sz w:val="19"/>
              </w:rPr>
              <w:t>Empat halaman utama</w:t>
            </w:r>
          </w:p>
        </w:tc>
      </w:tr>
      <w:tr>
        <w:tc>
          <w:tcPr>
            <w:tcW w:type="dxa" w:w="1296"/>
            <w:shd w:val="clear" w:fill="F4F7F5"/>
          </w:tcPr>
          <w:p>
            <w:r/>
            <w:r>
              <w:rPr>
                <w:sz w:val="19"/>
              </w:rPr>
              <w:t>Bagian 4</w:t>
            </w:r>
          </w:p>
        </w:tc>
        <w:tc>
          <w:tcPr>
            <w:tcW w:type="dxa" w:w="3024"/>
            <w:shd w:val="clear" w:fill="F4F7F5"/>
          </w:tcPr>
          <w:p>
            <w:r/>
            <w:r>
              <w:rPr>
                <w:sz w:val="19"/>
              </w:rPr>
              <w:t>Halaman Dashboard</w:t>
            </w:r>
          </w:p>
        </w:tc>
        <w:tc>
          <w:tcPr>
            <w:tcW w:type="dxa" w:w="4896"/>
            <w:shd w:val="clear" w:fill="F4F7F5"/>
          </w:tcPr>
          <w:p>
            <w:r/>
            <w:r>
              <w:rPr>
                <w:sz w:val="19"/>
              </w:rPr>
              <w:t>Melihat ringkasan produksi</w:t>
            </w:r>
          </w:p>
        </w:tc>
      </w:tr>
      <w:tr>
        <w:tc>
          <w:tcPr>
            <w:tcW w:type="dxa" w:w="1296"/>
          </w:tcPr>
          <w:p>
            <w:r/>
            <w:r>
              <w:rPr>
                <w:sz w:val="19"/>
              </w:rPr>
              <w:t>Bagian 5</w:t>
            </w:r>
          </w:p>
        </w:tc>
        <w:tc>
          <w:tcPr>
            <w:tcW w:type="dxa" w:w="3024"/>
          </w:tcPr>
          <w:p>
            <w:r/>
            <w:r>
              <w:rPr>
                <w:sz w:val="19"/>
              </w:rPr>
              <w:t>Halaman Prediksi EBT</w:t>
            </w:r>
          </w:p>
        </w:tc>
        <w:tc>
          <w:tcPr>
            <w:tcW w:type="dxa" w:w="4896"/>
          </w:tcPr>
          <w:p>
            <w:r/>
            <w:r>
              <w:rPr>
                <w:sz w:val="19"/>
              </w:rPr>
              <w:t>Cara membuat prediksi</w:t>
            </w:r>
          </w:p>
        </w:tc>
      </w:tr>
      <w:tr>
        <w:tc>
          <w:tcPr>
            <w:tcW w:type="dxa" w:w="1296"/>
            <w:shd w:val="clear" w:fill="F4F7F5"/>
          </w:tcPr>
          <w:p>
            <w:r/>
            <w:r>
              <w:rPr>
                <w:sz w:val="19"/>
              </w:rPr>
              <w:t>Bagian 6</w:t>
            </w:r>
          </w:p>
        </w:tc>
        <w:tc>
          <w:tcPr>
            <w:tcW w:type="dxa" w:w="3024"/>
            <w:shd w:val="clear" w:fill="F4F7F5"/>
          </w:tcPr>
          <w:p>
            <w:r/>
            <w:r>
              <w:rPr>
                <w:sz w:val="19"/>
              </w:rPr>
              <w:t>Halaman Gap Analysis</w:t>
            </w:r>
          </w:p>
        </w:tc>
        <w:tc>
          <w:tcPr>
            <w:tcW w:type="dxa" w:w="4896"/>
            <w:shd w:val="clear" w:fill="F4F7F5"/>
          </w:tcPr>
          <w:p>
            <w:r/>
            <w:r>
              <w:rPr>
                <w:sz w:val="19"/>
              </w:rPr>
              <w:t>Membandingkan dengan target RUED</w:t>
            </w:r>
          </w:p>
        </w:tc>
      </w:tr>
      <w:tr>
        <w:tc>
          <w:tcPr>
            <w:tcW w:type="dxa" w:w="1296"/>
          </w:tcPr>
          <w:p>
            <w:r/>
            <w:r>
              <w:rPr>
                <w:sz w:val="19"/>
              </w:rPr>
              <w:t>Bagian 7</w:t>
            </w:r>
          </w:p>
        </w:tc>
        <w:tc>
          <w:tcPr>
            <w:tcW w:type="dxa" w:w="3024"/>
          </w:tcPr>
          <w:p>
            <w:r/>
            <w:r>
              <w:rPr>
                <w:sz w:val="19"/>
              </w:rPr>
              <w:t>Halaman Data EBT</w:t>
            </w:r>
          </w:p>
        </w:tc>
        <w:tc>
          <w:tcPr>
            <w:tcW w:type="dxa" w:w="4896"/>
          </w:tcPr>
          <w:p>
            <w:r/>
            <w:r>
              <w:rPr>
                <w:sz w:val="19"/>
              </w:rPr>
              <w:t>Menambah dan mengubah data</w:t>
            </w:r>
          </w:p>
        </w:tc>
      </w:tr>
      <w:tr>
        <w:tc>
          <w:tcPr>
            <w:tcW w:type="dxa" w:w="1296"/>
            <w:shd w:val="clear" w:fill="F4F7F5"/>
          </w:tcPr>
          <w:p>
            <w:r/>
            <w:r>
              <w:rPr>
                <w:sz w:val="19"/>
              </w:rPr>
              <w:t>Bagian 8</w:t>
            </w:r>
          </w:p>
        </w:tc>
        <w:tc>
          <w:tcPr>
            <w:tcW w:type="dxa" w:w="3024"/>
            <w:shd w:val="clear" w:fill="F4F7F5"/>
          </w:tcPr>
          <w:p>
            <w:r/>
            <w:r>
              <w:rPr>
                <w:sz w:val="19"/>
              </w:rPr>
              <w:t>Kamus Istilah</w:t>
            </w:r>
          </w:p>
        </w:tc>
        <w:tc>
          <w:tcPr>
            <w:tcW w:type="dxa" w:w="4896"/>
            <w:shd w:val="clear" w:fill="F4F7F5"/>
          </w:tcPr>
          <w:p>
            <w:r/>
            <w:r>
              <w:rPr>
                <w:sz w:val="19"/>
              </w:rPr>
              <w:t>Arti kata-kata teknis</w:t>
            </w:r>
          </w:p>
        </w:tc>
      </w:tr>
      <w:tr>
        <w:tc>
          <w:tcPr>
            <w:tcW w:type="dxa" w:w="1296"/>
          </w:tcPr>
          <w:p>
            <w:r/>
            <w:r>
              <w:rPr>
                <w:sz w:val="19"/>
              </w:rPr>
              <w:t>Bagian 9</w:t>
            </w:r>
          </w:p>
        </w:tc>
        <w:tc>
          <w:tcPr>
            <w:tcW w:type="dxa" w:w="3024"/>
          </w:tcPr>
          <w:p>
            <w:r/>
            <w:r>
              <w:rPr>
                <w:sz w:val="19"/>
              </w:rPr>
              <w:t>Bila Ada Masalah</w:t>
            </w:r>
          </w:p>
        </w:tc>
        <w:tc>
          <w:tcPr>
            <w:tcW w:type="dxa" w:w="4896"/>
          </w:tcPr>
          <w:p>
            <w:r/>
            <w:r>
              <w:rPr>
                <w:sz w:val="19"/>
              </w:rPr>
              <w:t>Solusi masalah yang sering terjadi</w:t>
            </w:r>
          </w:p>
        </w:tc>
      </w:tr>
    </w:tbl>
    <w:p/>
    <w:p>
      <w:r>
        <w:br w:type="page"/>
      </w:r>
    </w:p>
    <w:p>
      <w:pPr>
        <w:pStyle w:val="Heading1"/>
      </w:pPr>
      <w:r>
        <w:t>Bagian 1 — Mengenal SIPREBAR</w:t>
      </w:r>
    </w:p>
    <w:p>
      <w:r>
        <w:rPr>
          <w:b/>
        </w:rPr>
        <w:t>Apa itu SIPREBAR?</w:t>
      </w:r>
    </w:p>
    <w:p>
      <w:r>
        <w:rPr>
          <w:b w:val="0"/>
        </w:rPr>
        <w:t>SIPREBAR adalah aplikasi berbasis web untuk memantau dan memperkirakan produksi listrik dari Energi Baru Terbarukan (EBT) di Provinsi Sulawesi Selatan. Aplikasi ini dibuka lewat browser biasa seperti Chrome atau Edge, sama seperti membuka situs web.</w:t>
      </w:r>
    </w:p>
    <w:p>
      <w:r>
        <w:rPr>
          <w:b/>
        </w:rPr>
        <w:t>Apa yang bisa dilakukan?</w:t>
      </w:r>
    </w:p>
    <w:p>
      <w:pPr>
        <w:pStyle w:val="ListBullet"/>
        <w:ind w:left="360"/>
      </w:pPr>
      <w:r>
        <w:t>Melihat ringkasan produksi listrik EBT dari tahun ke tahun.</w:t>
      </w:r>
    </w:p>
    <w:p>
      <w:pPr>
        <w:pStyle w:val="ListBullet"/>
        <w:ind w:left="360"/>
      </w:pPr>
      <w:r>
        <w:t>Memperkirakan (memprediksi) produksi listrik bulan berikutnya menggunakan kecerdasan buatan.</w:t>
      </w:r>
    </w:p>
    <w:p>
      <w:pPr>
        <w:pStyle w:val="ListBullet"/>
        <w:ind w:left="360"/>
      </w:pPr>
      <w:r>
        <w:t>Membandingkan hasil perkiraan dengan target RUED daerah.</w:t>
      </w:r>
    </w:p>
    <w:p>
      <w:pPr>
        <w:pStyle w:val="ListBullet"/>
        <w:ind w:left="360"/>
      </w:pPr>
      <w:r>
        <w:t>Mengelola data produksi: menambah, mengubah, menghapus, mengunggah, dan mengunduh.</w:t>
      </w:r>
    </w:p>
    <w:p>
      <w:r>
        <w:rPr>
          <w:b/>
        </w:rPr>
        <w:t>Lima jenis pembangkit yang dipantau</w:t>
      </w:r>
    </w:p>
    <w:tbl>
      <w:tblPr>
        <w:tblStyle w:val="TableGrid"/>
        <w:tblW w:type="auto" w:w="0"/>
        <w:jc w:val="center"/>
        <w:tblLook w:firstColumn="1" w:firstRow="1" w:lastColumn="0" w:lastRow="0" w:noHBand="0" w:noVBand="1" w:val="04A0"/>
      </w:tblPr>
      <w:tblGrid>
        <w:gridCol w:w="3106"/>
        <w:gridCol w:w="3106"/>
        <w:gridCol w:w="3106"/>
      </w:tblGrid>
      <w:tr>
        <w:tc>
          <w:tcPr>
            <w:tcW w:type="dxa" w:w="1584"/>
            <w:shd w:val="clear" w:fill="1B7F4F"/>
          </w:tcPr>
          <w:p>
            <w:r/>
            <w:r>
              <w:rPr>
                <w:b/>
                <w:color w:val="FFFFFF"/>
                <w:sz w:val="19"/>
              </w:rPr>
              <w:t>Singkatan</w:t>
            </w:r>
          </w:p>
        </w:tc>
        <w:tc>
          <w:tcPr>
            <w:tcW w:type="dxa" w:w="4320"/>
            <w:shd w:val="clear" w:fill="1B7F4F"/>
          </w:tcPr>
          <w:p>
            <w:r/>
            <w:r>
              <w:rPr>
                <w:b/>
                <w:color w:val="FFFFFF"/>
                <w:sz w:val="19"/>
              </w:rPr>
              <w:t>Kepanjangan</w:t>
            </w:r>
          </w:p>
        </w:tc>
        <w:tc>
          <w:tcPr>
            <w:tcW w:type="dxa" w:w="3312"/>
            <w:shd w:val="clear" w:fill="1B7F4F"/>
          </w:tcPr>
          <w:p>
            <w:r/>
            <w:r>
              <w:rPr>
                <w:b/>
                <w:color w:val="FFFFFF"/>
                <w:sz w:val="19"/>
              </w:rPr>
              <w:t>Sumber tenaga</w:t>
            </w:r>
          </w:p>
        </w:tc>
      </w:tr>
      <w:tr>
        <w:tc>
          <w:tcPr>
            <w:tcW w:type="dxa" w:w="1584"/>
          </w:tcPr>
          <w:p>
            <w:r/>
            <w:r>
              <w:rPr>
                <w:sz w:val="19"/>
              </w:rPr>
              <w:t>PLTA</w:t>
            </w:r>
          </w:p>
        </w:tc>
        <w:tc>
          <w:tcPr>
            <w:tcW w:type="dxa" w:w="4320"/>
          </w:tcPr>
          <w:p>
            <w:r/>
            <w:r>
              <w:rPr>
                <w:sz w:val="19"/>
              </w:rPr>
              <w:t>Pembangkit Listrik Tenaga Air</w:t>
            </w:r>
          </w:p>
        </w:tc>
        <w:tc>
          <w:tcPr>
            <w:tcW w:type="dxa" w:w="3312"/>
          </w:tcPr>
          <w:p>
            <w:r/>
            <w:r>
              <w:rPr>
                <w:sz w:val="19"/>
              </w:rPr>
              <w:t>Air sungai / waduk besar</w:t>
            </w:r>
          </w:p>
        </w:tc>
      </w:tr>
      <w:tr>
        <w:tc>
          <w:tcPr>
            <w:tcW w:type="dxa" w:w="1584"/>
            <w:shd w:val="clear" w:fill="F4F7F5"/>
          </w:tcPr>
          <w:p>
            <w:r/>
            <w:r>
              <w:rPr>
                <w:sz w:val="19"/>
              </w:rPr>
              <w:t>PLTM</w:t>
            </w:r>
          </w:p>
        </w:tc>
        <w:tc>
          <w:tcPr>
            <w:tcW w:type="dxa" w:w="4320"/>
            <w:shd w:val="clear" w:fill="F4F7F5"/>
          </w:tcPr>
          <w:p>
            <w:r/>
            <w:r>
              <w:rPr>
                <w:sz w:val="19"/>
              </w:rPr>
              <w:t>Pembangkit Listrik Tenaga Minihidro</w:t>
            </w:r>
          </w:p>
        </w:tc>
        <w:tc>
          <w:tcPr>
            <w:tcW w:type="dxa" w:w="3312"/>
            <w:shd w:val="clear" w:fill="F4F7F5"/>
          </w:tcPr>
          <w:p>
            <w:r/>
            <w:r>
              <w:rPr>
                <w:sz w:val="19"/>
              </w:rPr>
              <w:t>Air sungai skala kecil</w:t>
            </w:r>
          </w:p>
        </w:tc>
      </w:tr>
      <w:tr>
        <w:tc>
          <w:tcPr>
            <w:tcW w:type="dxa" w:w="1584"/>
          </w:tcPr>
          <w:p>
            <w:r/>
            <w:r>
              <w:rPr>
                <w:sz w:val="19"/>
              </w:rPr>
              <w:t>PLTB</w:t>
            </w:r>
          </w:p>
        </w:tc>
        <w:tc>
          <w:tcPr>
            <w:tcW w:type="dxa" w:w="4320"/>
          </w:tcPr>
          <w:p>
            <w:r/>
            <w:r>
              <w:rPr>
                <w:sz w:val="19"/>
              </w:rPr>
              <w:t>Pembangkit Listrik Tenaga Bayu</w:t>
            </w:r>
          </w:p>
        </w:tc>
        <w:tc>
          <w:tcPr>
            <w:tcW w:type="dxa" w:w="3312"/>
          </w:tcPr>
          <w:p>
            <w:r/>
            <w:r>
              <w:rPr>
                <w:sz w:val="19"/>
              </w:rPr>
              <w:t>Angin</w:t>
            </w:r>
          </w:p>
        </w:tc>
      </w:tr>
      <w:tr>
        <w:tc>
          <w:tcPr>
            <w:tcW w:type="dxa" w:w="1584"/>
            <w:shd w:val="clear" w:fill="F4F7F5"/>
          </w:tcPr>
          <w:p>
            <w:r/>
            <w:r>
              <w:rPr>
                <w:sz w:val="19"/>
              </w:rPr>
              <w:t>PLTS</w:t>
            </w:r>
          </w:p>
        </w:tc>
        <w:tc>
          <w:tcPr>
            <w:tcW w:type="dxa" w:w="4320"/>
            <w:shd w:val="clear" w:fill="F4F7F5"/>
          </w:tcPr>
          <w:p>
            <w:r/>
            <w:r>
              <w:rPr>
                <w:sz w:val="19"/>
              </w:rPr>
              <w:t>Pembangkit Listrik Tenaga Surya</w:t>
            </w:r>
          </w:p>
        </w:tc>
        <w:tc>
          <w:tcPr>
            <w:tcW w:type="dxa" w:w="3312"/>
            <w:shd w:val="clear" w:fill="F4F7F5"/>
          </w:tcPr>
          <w:p>
            <w:r/>
            <w:r>
              <w:rPr>
                <w:sz w:val="19"/>
              </w:rPr>
              <w:t>Sinar matahari (ladang panel)</w:t>
            </w:r>
          </w:p>
        </w:tc>
      </w:tr>
      <w:tr>
        <w:tc>
          <w:tcPr>
            <w:tcW w:type="dxa" w:w="1584"/>
          </w:tcPr>
          <w:p>
            <w:r/>
            <w:r>
              <w:rPr>
                <w:sz w:val="19"/>
              </w:rPr>
              <w:t>PLTS Atap</w:t>
            </w:r>
          </w:p>
        </w:tc>
        <w:tc>
          <w:tcPr>
            <w:tcW w:type="dxa" w:w="4320"/>
          </w:tcPr>
          <w:p>
            <w:r/>
            <w:r>
              <w:rPr>
                <w:sz w:val="19"/>
              </w:rPr>
              <w:t>PLTS Atap (Rooftop)</w:t>
            </w:r>
          </w:p>
        </w:tc>
        <w:tc>
          <w:tcPr>
            <w:tcW w:type="dxa" w:w="3312"/>
          </w:tcPr>
          <w:p>
            <w:r/>
            <w:r>
              <w:rPr>
                <w:sz w:val="19"/>
              </w:rPr>
              <w:t>Sinar matahari (panel di atap gedung)</w:t>
            </w:r>
          </w:p>
        </w:tc>
      </w:tr>
    </w:tbl>
    <w:p/>
    <w:tbl>
      <w:tblPr>
        <w:tblW w:type="auto" w:w="0"/>
        <w:jc w:val="center"/>
        <w:tblLook w:firstColumn="1" w:firstRow="1" w:lastColumn="0" w:lastRow="0" w:noHBand="0" w:noVBand="1" w:val="04A0"/>
      </w:tblPr>
      <w:tblGrid>
        <w:gridCol w:w="9317"/>
      </w:tblGrid>
      <w:tr>
        <w:tc>
          <w:tcPr>
            <w:tcW w:type="dxa" w:w="9317"/>
            <w:shd w:val="clear" w:fill="FFF8E5"/>
          </w:tcPr>
          <w:p>
            <w:r/>
            <w:r>
              <w:rPr>
                <w:b/>
                <w:color w:val="8A6200"/>
                <w:sz w:val="21"/>
              </w:rPr>
              <w:t>Catatan penting</w:t>
            </w:r>
          </w:p>
          <w:p>
            <w:r>
              <w:rPr>
                <w:sz w:val="20"/>
              </w:rPr>
              <w:t>Sistem ini hanya menghitung listrik. Energi terbarukan bentuk lain seperti biofuel, biogas, dan energi panas tidak termasuk, karena catatan sejarahnya belum lengkap.</w:t>
            </w:r>
          </w:p>
        </w:tc>
      </w:tr>
    </w:tbl>
    <w:p/>
    <w:p>
      <w:r>
        <w:br w:type="page"/>
      </w:r>
    </w:p>
    <w:p>
      <w:pPr>
        <w:pStyle w:val="Heading1"/>
      </w:pPr>
      <w:r>
        <w:t>Bagian 2 — Menyalakan Sistem</w:t>
      </w:r>
    </w:p>
    <w:p>
      <w:r>
        <w:rPr>
          <w:b w:val="0"/>
        </w:rPr>
        <w:t>SIPREBAR terdiri dari dua bagian yang harus dinyalakan bersamaan. Ibaratnya seperti toko: bagian depan adalah etalase yang dilihat pembeli, bagian belakang adalah gudang tempat barang disimpan. Keduanya harus buka agar toko berfungsi.</w:t>
      </w:r>
    </w:p>
    <w:tbl>
      <w:tblPr>
        <w:tblStyle w:val="TableGrid"/>
        <w:tblW w:type="auto" w:w="0"/>
        <w:jc w:val="center"/>
        <w:tblLook w:firstColumn="1" w:firstRow="1" w:lastColumn="0" w:lastRow="0" w:noHBand="0" w:noVBand="1" w:val="04A0"/>
      </w:tblPr>
      <w:tblGrid>
        <w:gridCol w:w="3106"/>
        <w:gridCol w:w="3106"/>
        <w:gridCol w:w="3106"/>
      </w:tblGrid>
      <w:tr>
        <w:tc>
          <w:tcPr>
            <w:tcW w:type="dxa" w:w="2448"/>
            <w:shd w:val="clear" w:fill="1B7F4F"/>
          </w:tcPr>
          <w:p>
            <w:r/>
            <w:r>
              <w:rPr>
                <w:b/>
                <w:color w:val="FFFFFF"/>
                <w:sz w:val="19"/>
              </w:rPr>
              <w:t>Bagian</w:t>
            </w:r>
          </w:p>
        </w:tc>
        <w:tc>
          <w:tcPr>
            <w:tcW w:type="dxa" w:w="4320"/>
            <w:shd w:val="clear" w:fill="1B7F4F"/>
          </w:tcPr>
          <w:p>
            <w:r/>
            <w:r>
              <w:rPr>
                <w:b/>
                <w:color w:val="FFFFFF"/>
                <w:sz w:val="19"/>
              </w:rPr>
              <w:t>Perannya</w:t>
            </w:r>
          </w:p>
        </w:tc>
        <w:tc>
          <w:tcPr>
            <w:tcW w:type="dxa" w:w="2448"/>
            <w:shd w:val="clear" w:fill="1B7F4F"/>
          </w:tcPr>
          <w:p>
            <w:r/>
            <w:r>
              <w:rPr>
                <w:b/>
                <w:color w:val="FFFFFF"/>
                <w:sz w:val="19"/>
              </w:rPr>
              <w:t>Alamat</w:t>
            </w:r>
          </w:p>
        </w:tc>
      </w:tr>
      <w:tr>
        <w:tc>
          <w:tcPr>
            <w:tcW w:type="dxa" w:w="2448"/>
          </w:tcPr>
          <w:p>
            <w:r/>
            <w:r>
              <w:rPr>
                <w:sz w:val="19"/>
              </w:rPr>
              <w:t>Frontend (etalase)</w:t>
            </w:r>
          </w:p>
        </w:tc>
        <w:tc>
          <w:tcPr>
            <w:tcW w:type="dxa" w:w="4320"/>
          </w:tcPr>
          <w:p>
            <w:r/>
            <w:r>
              <w:rPr>
                <w:sz w:val="19"/>
              </w:rPr>
              <w:t>Tampilan yang Anda lihat dan klik</w:t>
            </w:r>
          </w:p>
        </w:tc>
        <w:tc>
          <w:tcPr>
            <w:tcW w:type="dxa" w:w="2448"/>
          </w:tcPr>
          <w:p>
            <w:r/>
            <w:r>
              <w:rPr>
                <w:sz w:val="19"/>
              </w:rPr>
              <w:t>http://localhost:5173</w:t>
            </w:r>
          </w:p>
        </w:tc>
      </w:tr>
      <w:tr>
        <w:tc>
          <w:tcPr>
            <w:tcW w:type="dxa" w:w="2448"/>
            <w:shd w:val="clear" w:fill="F4F7F5"/>
          </w:tcPr>
          <w:p>
            <w:r/>
            <w:r>
              <w:rPr>
                <w:sz w:val="19"/>
              </w:rPr>
              <w:t>Backend (gudang)</w:t>
            </w:r>
          </w:p>
        </w:tc>
        <w:tc>
          <w:tcPr>
            <w:tcW w:type="dxa" w:w="4320"/>
            <w:shd w:val="clear" w:fill="F4F7F5"/>
          </w:tcPr>
          <w:p>
            <w:r/>
            <w:r>
              <w:rPr>
                <w:sz w:val="19"/>
              </w:rPr>
              <w:t>Menyimpan data &amp; menjalankan perhitungan</w:t>
            </w:r>
          </w:p>
        </w:tc>
        <w:tc>
          <w:tcPr>
            <w:tcW w:type="dxa" w:w="2448"/>
            <w:shd w:val="clear" w:fill="F4F7F5"/>
          </w:tcPr>
          <w:p>
            <w:r/>
            <w:r>
              <w:rPr>
                <w:sz w:val="19"/>
              </w:rPr>
              <w:t>http://localhost:8000</w:t>
            </w:r>
          </w:p>
        </w:tc>
      </w:tr>
    </w:tbl>
    <w:p/>
    <w:p>
      <w:pPr>
        <w:pStyle w:val="Heading2"/>
      </w:pPr>
      <w:r>
        <w:t>Langkah 1 — Menyalakan bagian gudang (Backend)</w:t>
      </w:r>
    </w:p>
    <w:p>
      <w:pPr>
        <w:pStyle w:val="ListNumber"/>
      </w:pPr>
      <w:r>
        <w:t>Buka aplikasi Command Prompt atau Terminal.</w:t>
      </w:r>
    </w:p>
    <w:p>
      <w:pPr>
        <w:pStyle w:val="ListNumber"/>
      </w:pPr>
      <w:r>
        <w:t>Ketik perintah berikut untuk masuk ke folder backend, lalu tekan Enter:</w:t>
      </w:r>
    </w:p>
    <w:p>
      <w:pPr>
        <w:spacing w:before="80" w:after="160"/>
        <w:ind w:left="288"/>
        <w:shd w:val="clear" w:fill="F2F4F2"/>
      </w:pPr>
      <w:r>
        <w:rPr>
          <w:rFonts w:ascii="Consolas" w:hAnsi="Consolas"/>
          <w:color w:val="1F2A24"/>
          <w:sz w:val="19"/>
        </w:rPr>
        <w:t>cd C:\prediksi-lstm-ebt-react-app\backend</w:t>
      </w:r>
    </w:p>
    <w:p>
      <w:pPr>
        <w:pStyle w:val="ListNumber"/>
      </w:pPr>
      <w:r>
        <w:t>Ketik perintah berikut, lalu tekan Enter:</w:t>
      </w:r>
    </w:p>
    <w:p>
      <w:pPr>
        <w:spacing w:before="80" w:after="160"/>
        <w:ind w:left="288"/>
        <w:shd w:val="clear" w:fill="F2F4F2"/>
      </w:pPr>
      <w:r>
        <w:rPr>
          <w:rFonts w:ascii="Consolas" w:hAnsi="Consolas"/>
          <w:color w:val="1F2A24"/>
          <w:sz w:val="19"/>
        </w:rPr>
        <w:t>python -m uvicorn main:app --port 8000</w:t>
      </w:r>
    </w:p>
    <w:p>
      <w:pPr>
        <w:pStyle w:val="ListNumber"/>
      </w:pPr>
      <w:r>
        <w:t>Tunggu hingga muncul tulisan "Application startup complete". Biarkan jendela ini tetap terbuka — kalau ditutup, sistem berhenti.</w:t>
      </w:r>
    </w:p>
    <w:p>
      <w:pPr>
        <w:pStyle w:val="Heading2"/>
      </w:pPr>
      <w:r>
        <w:t>Langkah 2 — Menyalakan bagian etalase (Frontend)</w:t>
      </w:r>
    </w:p>
    <w:p>
      <w:pPr>
        <w:pStyle w:val="ListNumber"/>
      </w:pPr>
      <w:r>
        <w:t>Buka jendela Command Prompt BARU (jangan tutup yang tadi).</w:t>
      </w:r>
    </w:p>
    <w:p>
      <w:pPr>
        <w:pStyle w:val="ListNumber"/>
      </w:pPr>
      <w:r>
        <w:t>Ketik perintah berikut, lalu tekan Enter:</w:t>
      </w:r>
    </w:p>
    <w:p>
      <w:pPr>
        <w:spacing w:before="80" w:after="160"/>
        <w:ind w:left="288"/>
        <w:shd w:val="clear" w:fill="F2F4F2"/>
      </w:pPr>
      <w:r>
        <w:rPr>
          <w:rFonts w:ascii="Consolas" w:hAnsi="Consolas"/>
          <w:color w:val="1F2A24"/>
          <w:sz w:val="19"/>
        </w:rPr>
        <w:t>cd C:\prediksi-lstm-ebt-react-app</w:t>
      </w:r>
      <w:r>
        <w:rPr>
          <w:rFonts w:ascii="Consolas" w:hAnsi="Consolas"/>
          <w:color w:val="1F2A24"/>
          <w:sz w:val="19"/>
        </w:rPr>
        <w:br/>
        <w:t>npm run dev</w:t>
      </w:r>
    </w:p>
    <w:p>
      <w:pPr>
        <w:pStyle w:val="ListNumber"/>
      </w:pPr>
      <w:r>
        <w:t>Akan muncul alamat seperti http://localhost:5173/</w:t>
      </w:r>
    </w:p>
    <w:p>
      <w:pPr>
        <w:pStyle w:val="ListNumber"/>
      </w:pPr>
      <w:r>
        <w:t>Buka alamat tersebut di browser. Sistem siap dipakai.</w:t>
      </w:r>
    </w:p>
    <w:tbl>
      <w:tblPr>
        <w:tblW w:type="auto" w:w="0"/>
        <w:jc w:val="center"/>
        <w:tblLook w:firstColumn="1" w:firstRow="1" w:lastColumn="0" w:lastRow="0" w:noHBand="0" w:noVBand="1" w:val="04A0"/>
      </w:tblPr>
      <w:tblGrid>
        <w:gridCol w:w="9317"/>
      </w:tblGrid>
      <w:tr>
        <w:tc>
          <w:tcPr>
            <w:tcW w:type="dxa" w:w="9317"/>
            <w:shd w:val="clear" w:fill="FFF8E5"/>
          </w:tcPr>
          <w:p>
            <w:r/>
            <w:r>
              <w:rPr>
                <w:b/>
                <w:color w:val="8A6200"/>
                <w:sz w:val="21"/>
              </w:rPr>
              <w:t>Kalau alamatnya berbeda</w:t>
            </w:r>
          </w:p>
          <w:p>
            <w:r>
              <w:rPr>
                <w:sz w:val="20"/>
              </w:rPr>
              <w:t>Kadang muncul angka lain seperti 5174 atau 5175. Itu normal — terjadi bila nomor 5173 sedang dipakai program lain. Ikuti saja alamat yang tertulis di layar.</w:t>
            </w:r>
          </w:p>
        </w:tc>
      </w:tr>
    </w:tbl>
    <w:p/>
    <w:p>
      <w:pPr>
        <w:pStyle w:val="Heading2"/>
      </w:pPr>
      <w:r>
        <w:t>Cara memastikan sistem sehat</w:t>
      </w:r>
    </w:p>
    <w:p>
      <w:r>
        <w:rPr>
          <w:b w:val="0"/>
        </w:rPr>
        <w:t>Buka alamat berikut di browser:</w:t>
      </w:r>
    </w:p>
    <w:p>
      <w:pPr>
        <w:spacing w:before="80" w:after="160"/>
        <w:ind w:left="288"/>
        <w:shd w:val="clear" w:fill="F2F4F2"/>
      </w:pPr>
      <w:r>
        <w:rPr>
          <w:rFonts w:ascii="Consolas" w:hAnsi="Consolas"/>
          <w:color w:val="1F2A24"/>
          <w:sz w:val="19"/>
        </w:rPr>
        <w:t>http://localhost:8000/api/health</w:t>
      </w:r>
    </w:p>
    <w:p>
      <w:r>
        <w:rPr>
          <w:b w:val="0"/>
          <w:i w:val="0"/>
        </w:rPr>
        <w:t xml:space="preserve">Bila muncul tulisan </w:t>
      </w:r>
      <w:r>
        <w:rPr>
          <w:rFonts w:ascii="Consolas" w:hAnsi="Consolas"/>
          <w:b/>
          <w:i w:val="0"/>
          <w:color w:val="1B7F4F"/>
          <w:sz w:val="20"/>
        </w:rPr>
        <w:t>"status": "ok"</w:t>
      </w:r>
      <w:r>
        <w:rPr>
          <w:b w:val="0"/>
          <w:i w:val="0"/>
        </w:rPr>
        <w:t xml:space="preserve"> berarti semuanya berjalan normal. Bila muncul </w:t>
      </w:r>
      <w:r>
        <w:rPr>
          <w:rFonts w:ascii="Consolas" w:hAnsi="Consolas"/>
          <w:b/>
          <w:i w:val="0"/>
          <w:color w:val="B42318"/>
          <w:sz w:val="20"/>
        </w:rPr>
        <w:t>"degraded"</w:t>
      </w:r>
      <w:r>
        <w:rPr>
          <w:b w:val="0"/>
          <w:i w:val="0"/>
        </w:rPr>
        <w:t>, lihat Bagian 9.</w:t>
      </w:r>
    </w:p>
    <w:p>
      <w:r>
        <w:br w:type="page"/>
      </w:r>
    </w:p>
    <w:p>
      <w:pPr>
        <w:pStyle w:val="Heading1"/>
      </w:pPr>
      <w:r>
        <w:t>Bagian 3 — Mengenal Tampilan</w:t>
      </w:r>
    </w:p>
    <w:p>
      <w:r>
        <w:rPr>
          <w:b w:val="0"/>
        </w:rPr>
        <w:t>Di bagian atas layar terdapat empat menu. Klik untuk berpindah halaman.</w:t>
      </w:r>
    </w:p>
    <w:tbl>
      <w:tblPr>
        <w:tblStyle w:val="TableGrid"/>
        <w:tblW w:type="auto" w:w="0"/>
        <w:jc w:val="center"/>
        <w:tblLook w:firstColumn="1" w:firstRow="1" w:lastColumn="0" w:lastRow="0" w:noHBand="0" w:noVBand="1" w:val="04A0"/>
      </w:tblPr>
      <w:tblGrid>
        <w:gridCol w:w="3106"/>
        <w:gridCol w:w="3106"/>
        <w:gridCol w:w="3106"/>
      </w:tblGrid>
      <w:tr>
        <w:tc>
          <w:tcPr>
            <w:tcW w:type="dxa" w:w="2160"/>
            <w:shd w:val="clear" w:fill="1B7F4F"/>
          </w:tcPr>
          <w:p>
            <w:r/>
            <w:r>
              <w:rPr>
                <w:b/>
                <w:color w:val="FFFFFF"/>
                <w:sz w:val="19"/>
              </w:rPr>
              <w:t>Menu</w:t>
            </w:r>
          </w:p>
        </w:tc>
        <w:tc>
          <w:tcPr>
            <w:tcW w:type="dxa" w:w="3744"/>
            <w:shd w:val="clear" w:fill="1B7F4F"/>
          </w:tcPr>
          <w:p>
            <w:r/>
            <w:r>
              <w:rPr>
                <w:b/>
                <w:color w:val="FFFFFF"/>
                <w:sz w:val="19"/>
              </w:rPr>
              <w:t>Isinya</w:t>
            </w:r>
          </w:p>
        </w:tc>
        <w:tc>
          <w:tcPr>
            <w:tcW w:type="dxa" w:w="3312"/>
            <w:shd w:val="clear" w:fill="1B7F4F"/>
          </w:tcPr>
          <w:p>
            <w:r/>
            <w:r>
              <w:rPr>
                <w:b/>
                <w:color w:val="FFFFFF"/>
                <w:sz w:val="19"/>
              </w:rPr>
              <w:t>Kapan dipakai</w:t>
            </w:r>
          </w:p>
        </w:tc>
      </w:tr>
      <w:tr>
        <w:tc>
          <w:tcPr>
            <w:tcW w:type="dxa" w:w="2160"/>
          </w:tcPr>
          <w:p>
            <w:r/>
            <w:r>
              <w:rPr>
                <w:sz w:val="19"/>
              </w:rPr>
              <w:t>Dashboard</w:t>
            </w:r>
          </w:p>
        </w:tc>
        <w:tc>
          <w:tcPr>
            <w:tcW w:type="dxa" w:w="3744"/>
          </w:tcPr>
          <w:p>
            <w:r/>
            <w:r>
              <w:rPr>
                <w:sz w:val="19"/>
              </w:rPr>
              <w:t>Ringkasan produksi &amp; grafik perkiraan 2026–2028</w:t>
            </w:r>
          </w:p>
        </w:tc>
        <w:tc>
          <w:tcPr>
            <w:tcW w:type="dxa" w:w="3312"/>
          </w:tcPr>
          <w:p>
            <w:r/>
            <w:r>
              <w:rPr>
                <w:sz w:val="19"/>
              </w:rPr>
              <w:t>Ingin gambaran umum secara cepat</w:t>
            </w:r>
          </w:p>
        </w:tc>
      </w:tr>
      <w:tr>
        <w:tc>
          <w:tcPr>
            <w:tcW w:type="dxa" w:w="2160"/>
            <w:shd w:val="clear" w:fill="F4F7F5"/>
          </w:tcPr>
          <w:p>
            <w:r/>
            <w:r>
              <w:rPr>
                <w:sz w:val="19"/>
              </w:rPr>
              <w:t>Prediksi EBT</w:t>
            </w:r>
          </w:p>
        </w:tc>
        <w:tc>
          <w:tcPr>
            <w:tcW w:type="dxa" w:w="3744"/>
            <w:shd w:val="clear" w:fill="F4F7F5"/>
          </w:tcPr>
          <w:p>
            <w:r/>
            <w:r>
              <w:rPr>
                <w:sz w:val="19"/>
              </w:rPr>
              <w:t>Membuat perkiraan produksi bulan berikutnya</w:t>
            </w:r>
          </w:p>
        </w:tc>
        <w:tc>
          <w:tcPr>
            <w:tcW w:type="dxa" w:w="3312"/>
            <w:shd w:val="clear" w:fill="F4F7F5"/>
          </w:tcPr>
          <w:p>
            <w:r/>
            <w:r>
              <w:rPr>
                <w:sz w:val="19"/>
              </w:rPr>
              <w:t>Ingin tahu perkiraan satu bulan ke depan</w:t>
            </w:r>
          </w:p>
        </w:tc>
      </w:tr>
      <w:tr>
        <w:tc>
          <w:tcPr>
            <w:tcW w:type="dxa" w:w="2160"/>
          </w:tcPr>
          <w:p>
            <w:r/>
            <w:r>
              <w:rPr>
                <w:sz w:val="19"/>
              </w:rPr>
              <w:t>Gap Analysis RUED</w:t>
            </w:r>
          </w:p>
        </w:tc>
        <w:tc>
          <w:tcPr>
            <w:tcW w:type="dxa" w:w="3744"/>
          </w:tcPr>
          <w:p>
            <w:r/>
            <w:r>
              <w:rPr>
                <w:sz w:val="19"/>
              </w:rPr>
              <w:t>Perbandingan dengan target daerah &amp; antar metode</w:t>
            </w:r>
          </w:p>
        </w:tc>
        <w:tc>
          <w:tcPr>
            <w:tcW w:type="dxa" w:w="3312"/>
          </w:tcPr>
          <w:p>
            <w:r/>
            <w:r>
              <w:rPr>
                <w:sz w:val="19"/>
              </w:rPr>
              <w:t>Ingin menilai capaian terhadap target</w:t>
            </w:r>
          </w:p>
        </w:tc>
      </w:tr>
      <w:tr>
        <w:tc>
          <w:tcPr>
            <w:tcW w:type="dxa" w:w="2160"/>
            <w:shd w:val="clear" w:fill="F4F7F5"/>
          </w:tcPr>
          <w:p>
            <w:r/>
            <w:r>
              <w:rPr>
                <w:sz w:val="19"/>
              </w:rPr>
              <w:t>Data EBT</w:t>
            </w:r>
          </w:p>
        </w:tc>
        <w:tc>
          <w:tcPr>
            <w:tcW w:type="dxa" w:w="3744"/>
            <w:shd w:val="clear" w:fill="F4F7F5"/>
          </w:tcPr>
          <w:p>
            <w:r/>
            <w:r>
              <w:rPr>
                <w:sz w:val="19"/>
              </w:rPr>
              <w:t>Tabel data &amp; pengelolaannya</w:t>
            </w:r>
          </w:p>
        </w:tc>
        <w:tc>
          <w:tcPr>
            <w:tcW w:type="dxa" w:w="3312"/>
            <w:shd w:val="clear" w:fill="F4F7F5"/>
          </w:tcPr>
          <w:p>
            <w:r/>
            <w:r>
              <w:rPr>
                <w:sz w:val="19"/>
              </w:rPr>
              <w:t>Ingin menambah atau memperbaiki data</w:t>
            </w:r>
          </w:p>
        </w:tc>
      </w:tr>
    </w:tbl>
    <w:p/>
    <w:tbl>
      <w:tblPr>
        <w:tblW w:type="auto" w:w="0"/>
        <w:jc w:val="center"/>
        <w:tblLook w:firstColumn="1" w:firstRow="1" w:lastColumn="0" w:lastRow="0" w:noHBand="0" w:noVBand="1" w:val="04A0"/>
      </w:tblPr>
      <w:tblGrid>
        <w:gridCol w:w="9317"/>
      </w:tblGrid>
      <w:tr>
        <w:tc>
          <w:tcPr>
            <w:tcW w:type="dxa" w:w="9317"/>
            <w:shd w:val="clear" w:fill="FFF8E5"/>
          </w:tcPr>
          <w:p>
            <w:r/>
            <w:r>
              <w:rPr>
                <w:b/>
                <w:color w:val="8A6200"/>
                <w:sz w:val="21"/>
              </w:rPr>
              <w:t>Aman dieksplorasi</w:t>
            </w:r>
          </w:p>
          <w:p>
            <w:r>
              <w:rPr>
                <w:sz w:val="20"/>
              </w:rPr>
              <w:t>Melihat-lihat halaman tidak mengubah apa pun. Data hanya berubah bila Anda menekan tombol Tambah, Simpan, atau Hapus di halaman Data EBT.</w:t>
            </w:r>
          </w:p>
        </w:tc>
      </w:tr>
    </w:tbl>
    <w:p/>
    <w:p>
      <w:r>
        <w:br w:type="page"/>
      </w:r>
    </w:p>
    <w:p>
      <w:pPr>
        <w:pStyle w:val="Heading1"/>
      </w:pPr>
      <w:r>
        <w:t>Bagian 4 — Halaman Dashboard</w:t>
      </w:r>
    </w:p>
    <w:p>
      <w:r>
        <w:rPr>
          <w:b w:val="0"/>
        </w:rPr>
        <w:t>Halaman pertama yang muncul. Isinya ringkasan, tanpa perlu mengisi apa pun.</w:t>
      </w:r>
    </w:p>
    <w:p>
      <w:pPr>
        <w:pStyle w:val="Heading2"/>
      </w:pPr>
      <w:r>
        <w:t>Empat kotak ringkasan di bagian atas</w:t>
      </w:r>
    </w:p>
    <w:tbl>
      <w:tblPr>
        <w:tblStyle w:val="TableGrid"/>
        <w:tblW w:type="auto" w:w="0"/>
        <w:jc w:val="center"/>
        <w:tblLook w:firstColumn="1" w:firstRow="1" w:lastColumn="0" w:lastRow="0" w:noHBand="0" w:noVBand="1" w:val="04A0"/>
      </w:tblPr>
      <w:tblGrid>
        <w:gridCol w:w="4658"/>
        <w:gridCol w:w="4658"/>
      </w:tblGrid>
      <w:tr>
        <w:tc>
          <w:tcPr>
            <w:tcW w:type="dxa" w:w="3168"/>
            <w:shd w:val="clear" w:fill="1B7F4F"/>
          </w:tcPr>
          <w:p>
            <w:r/>
            <w:r>
              <w:rPr>
                <w:b/>
                <w:color w:val="FFFFFF"/>
                <w:sz w:val="19"/>
              </w:rPr>
              <w:t>Kotak</w:t>
            </w:r>
          </w:p>
        </w:tc>
        <w:tc>
          <w:tcPr>
            <w:tcW w:type="dxa" w:w="6048"/>
            <w:shd w:val="clear" w:fill="1B7F4F"/>
          </w:tcPr>
          <w:p>
            <w:r/>
            <w:r>
              <w:rPr>
                <w:b/>
                <w:color w:val="FFFFFF"/>
                <w:sz w:val="19"/>
              </w:rPr>
              <w:t>Artinya</w:t>
            </w:r>
          </w:p>
        </w:tc>
      </w:tr>
      <w:tr>
        <w:tc>
          <w:tcPr>
            <w:tcW w:type="dxa" w:w="3168"/>
          </w:tcPr>
          <w:p>
            <w:r/>
            <w:r>
              <w:rPr>
                <w:sz w:val="19"/>
              </w:rPr>
              <w:t>Total produksi EBT terakhir</w:t>
            </w:r>
          </w:p>
        </w:tc>
        <w:tc>
          <w:tcPr>
            <w:tcW w:type="dxa" w:w="6048"/>
          </w:tcPr>
          <w:p>
            <w:r/>
            <w:r>
              <w:rPr>
                <w:sz w:val="19"/>
              </w:rPr>
              <w:t>Jumlah listrik EBT yang dihasilkan pada tahun terakhir, dalam GWh</w:t>
            </w:r>
          </w:p>
        </w:tc>
      </w:tr>
      <w:tr>
        <w:tc>
          <w:tcPr>
            <w:tcW w:type="dxa" w:w="3168"/>
            <w:shd w:val="clear" w:fill="F4F7F5"/>
          </w:tcPr>
          <w:p>
            <w:r/>
            <w:r>
              <w:rPr>
                <w:sz w:val="19"/>
              </w:rPr>
              <w:t>Jumlah jenis PLT</w:t>
            </w:r>
          </w:p>
        </w:tc>
        <w:tc>
          <w:tcPr>
            <w:tcW w:type="dxa" w:w="6048"/>
            <w:shd w:val="clear" w:fill="F4F7F5"/>
          </w:tcPr>
          <w:p>
            <w:r/>
            <w:r>
              <w:rPr>
                <w:sz w:val="19"/>
              </w:rPr>
              <w:t>Ada 5 jenis pembangkit yang dipantau</w:t>
            </w:r>
          </w:p>
        </w:tc>
      </w:tr>
      <w:tr>
        <w:tc>
          <w:tcPr>
            <w:tcW w:type="dxa" w:w="3168"/>
          </w:tcPr>
          <w:p>
            <w:r/>
            <w:r>
              <w:rPr>
                <w:sz w:val="19"/>
              </w:rPr>
              <w:t>Target RUED</w:t>
            </w:r>
          </w:p>
        </w:tc>
        <w:tc>
          <w:tcPr>
            <w:tcW w:type="dxa" w:w="6048"/>
          </w:tcPr>
          <w:p>
            <w:r/>
            <w:r>
              <w:rPr>
                <w:sz w:val="19"/>
              </w:rPr>
              <w:t>Target bauran energi daerah: 20% pada 2025, menuju 32% pada 2050</w:t>
            </w:r>
          </w:p>
        </w:tc>
      </w:tr>
      <w:tr>
        <w:tc>
          <w:tcPr>
            <w:tcW w:type="dxa" w:w="3168"/>
            <w:shd w:val="clear" w:fill="F4F7F5"/>
          </w:tcPr>
          <w:p>
            <w:r/>
            <w:r>
              <w:rPr>
                <w:sz w:val="19"/>
              </w:rPr>
              <w:t>Ruang lingkup</w:t>
            </w:r>
          </w:p>
        </w:tc>
        <w:tc>
          <w:tcPr>
            <w:tcW w:type="dxa" w:w="6048"/>
            <w:shd w:val="clear" w:fill="F4F7F5"/>
          </w:tcPr>
          <w:p>
            <w:r/>
            <w:r>
              <w:rPr>
                <w:sz w:val="19"/>
              </w:rPr>
              <w:t>Menegaskan bahwa yang dihitung hanya sektor kelistrikan</w:t>
            </w:r>
          </w:p>
        </w:tc>
      </w:tr>
    </w:tbl>
    <w:p/>
    <w:p>
      <w:pPr>
        <w:pStyle w:val="Heading2"/>
      </w:pPr>
      <w:r>
        <w:t>Grafik dan tabel</w:t>
      </w:r>
    </w:p>
    <w:p>
      <w:pPr>
        <w:pStyle w:val="ListBullet"/>
        <w:ind w:left="360"/>
      </w:pPr>
      <w:r>
        <w:t>Grafik Forecasting — garis produksi bulanan; bagian 'Aktual' adalah data nyata, bagian 'Prediksi' adalah perkiraan.</w:t>
      </w:r>
    </w:p>
    <w:p>
      <w:pPr>
        <w:pStyle w:val="ListBullet"/>
        <w:ind w:left="360"/>
      </w:pPr>
      <w:r>
        <w:t>Komposisi per jenis PLT — lingkaran yang menunjukkan pembangkit mana penyumbang terbesar.</w:t>
      </w:r>
    </w:p>
    <w:p>
      <w:pPr>
        <w:pStyle w:val="ListBullet"/>
        <w:ind w:left="360"/>
      </w:pPr>
      <w:r>
        <w:t>Tren produksi historis — perbandingan total tiap tahun.</w:t>
      </w:r>
    </w:p>
    <w:p>
      <w:pPr>
        <w:pStyle w:val="ListBullet"/>
        <w:ind w:left="360"/>
      </w:pPr>
      <w:r>
        <w:t>Tabel produksi per jenis — angka rinci tiap pembangkit beserta perubahannya.</w:t>
      </w:r>
    </w:p>
    <w:tbl>
      <w:tblPr>
        <w:tblW w:type="auto" w:w="0"/>
        <w:jc w:val="center"/>
        <w:tblLook w:firstColumn="1" w:firstRow="1" w:lastColumn="0" w:lastRow="0" w:noHBand="0" w:noVBand="1" w:val="04A0"/>
      </w:tblPr>
      <w:tblGrid>
        <w:gridCol w:w="9317"/>
      </w:tblGrid>
      <w:tr>
        <w:tc>
          <w:tcPr>
            <w:tcW w:type="dxa" w:w="9317"/>
            <w:shd w:val="clear" w:fill="FFF8E5"/>
          </w:tcPr>
          <w:p>
            <w:r/>
            <w:r>
              <w:rPr>
                <w:b/>
                <w:color w:val="8A6200"/>
                <w:sz w:val="21"/>
              </w:rPr>
              <w:t>Angka di halaman ini tidak berubah</w:t>
            </w:r>
          </w:p>
          <w:p>
            <w:r>
              <w:rPr>
                <w:sz w:val="20"/>
              </w:rPr>
              <w:t>Perkiraan 2026–2028 dihitung sekali saat penelitian dilakukan, lalu disimpan. Membuka halaman ini tidak menjalankan perhitungan baru, dan menambah data di halaman Data EBT tidak akan mengubah angka di sini. Ini disengaja, agar angka yang tertulis di laporan skripsi tetap konsisten.</w:t>
            </w:r>
          </w:p>
        </w:tc>
      </w:tr>
    </w:tbl>
    <w:p/>
    <w:p>
      <w:r>
        <w:br w:type="page"/>
      </w:r>
    </w:p>
    <w:p>
      <w:pPr>
        <w:pStyle w:val="Heading1"/>
      </w:pPr>
      <w:r>
        <w:t>Bagian 5 — Halaman Prediksi EBT</w:t>
      </w:r>
    </w:p>
    <w:p>
      <w:r>
        <w:rPr>
          <w:b w:val="0"/>
        </w:rPr>
        <w:t>Di halaman inilah kecerdasan buatan benar-benar bekerja. Setiap kali tombol ditekan, sistem menjalankan perhitungan baru.</w:t>
      </w:r>
    </w:p>
    <w:p>
      <w:pPr>
        <w:pStyle w:val="Heading2"/>
      </w:pPr>
      <w:r>
        <w:t>Cara membuat prediksi — tiga langkah</w:t>
      </w:r>
    </w:p>
    <w:p>
      <w:pPr>
        <w:pStyle w:val="ListNumber"/>
      </w:pPr>
      <w:r>
        <w:t>Pilih Jenis pembangkit dari daftar (misalnya PLTA).</w:t>
      </w:r>
    </w:p>
    <w:p>
      <w:pPr>
        <w:pStyle w:val="ListNumber"/>
      </w:pPr>
      <w:r>
        <w:t>Pilih Bulan yang ingin ditebak. Kalau dibiarkan, sistem otomatis memilih bulan setelah data terakhir.</w:t>
      </w:r>
    </w:p>
    <w:p>
      <w:pPr>
        <w:pStyle w:val="ListNumber"/>
      </w:pPr>
      <w:r>
        <w:t>Klik tombol hijau "Jalankan prediksi". Hasilnya muncul dalam beberapa detik berupa angka dalam satuan GWh.</w:t>
      </w:r>
    </w:p>
    <w:tbl>
      <w:tblPr>
        <w:tblW w:type="auto" w:w="0"/>
        <w:jc w:val="center"/>
        <w:tblLook w:firstColumn="1" w:firstRow="1" w:lastColumn="0" w:lastRow="0" w:noHBand="0" w:noVBand="1" w:val="04A0"/>
      </w:tblPr>
      <w:tblGrid>
        <w:gridCol w:w="9317"/>
      </w:tblGrid>
      <w:tr>
        <w:tc>
          <w:tcPr>
            <w:tcW w:type="dxa" w:w="9317"/>
            <w:shd w:val="clear" w:fill="E8F5EE"/>
          </w:tcPr>
          <w:p>
            <w:r/>
            <w:r>
              <w:rPr>
                <w:b/>
                <w:color w:val="1B7F4F"/>
                <w:sz w:val="21"/>
              </w:rPr>
              <w:t>Anda tidak perlu mengisi data cuaca sendiri</w:t>
            </w:r>
          </w:p>
          <w:p>
            <w:r>
              <w:rPr>
                <w:sz w:val="20"/>
              </w:rPr>
              <w:t>Sistem mengisinya otomatis. Data historis yang dibutuhkan juga diambil sendiri dari database. Cukup dua pilihan, satu klik.</w:t>
            </w:r>
          </w:p>
        </w:tc>
      </w:tr>
    </w:tbl>
    <w:p/>
    <w:p>
      <w:pPr>
        <w:pStyle w:val="Heading2"/>
      </w:pPr>
      <w:r>
        <w:t>Membaca keterangan cuaca</w:t>
      </w:r>
    </w:p>
    <w:p>
      <w:r>
        <w:rPr>
          <w:b w:val="0"/>
        </w:rPr>
        <w:t>Di sebelah kanan ada kotak berisi nilai cuaca beserta label asalnya:</w:t>
      </w:r>
    </w:p>
    <w:tbl>
      <w:tblPr>
        <w:tblStyle w:val="TableGrid"/>
        <w:tblW w:type="auto" w:w="0"/>
        <w:jc w:val="center"/>
        <w:tblLook w:firstColumn="1" w:firstRow="1" w:lastColumn="0" w:lastRow="0" w:noHBand="0" w:noVBand="1" w:val="04A0"/>
      </w:tblPr>
      <w:tblGrid>
        <w:gridCol w:w="3106"/>
        <w:gridCol w:w="3106"/>
        <w:gridCol w:w="3106"/>
      </w:tblGrid>
      <w:tr>
        <w:tc>
          <w:tcPr>
            <w:tcW w:type="dxa" w:w="2736"/>
            <w:shd w:val="clear" w:fill="1B7F4F"/>
          </w:tcPr>
          <w:p>
            <w:r/>
            <w:r>
              <w:rPr>
                <w:b/>
                <w:color w:val="FFFFFF"/>
                <w:sz w:val="19"/>
              </w:rPr>
              <w:t>Label</w:t>
            </w:r>
          </w:p>
        </w:tc>
        <w:tc>
          <w:tcPr>
            <w:tcW w:type="dxa" w:w="3600"/>
            <w:shd w:val="clear" w:fill="1B7F4F"/>
          </w:tcPr>
          <w:p>
            <w:r/>
            <w:r>
              <w:rPr>
                <w:b/>
                <w:color w:val="FFFFFF"/>
                <w:sz w:val="19"/>
              </w:rPr>
              <w:t>Artinya</w:t>
            </w:r>
          </w:p>
        </w:tc>
        <w:tc>
          <w:tcPr>
            <w:tcW w:type="dxa" w:w="3600"/>
            <w:shd w:val="clear" w:fill="1B7F4F"/>
          </w:tcPr>
          <w:p>
            <w:r/>
            <w:r>
              <w:rPr>
                <w:b/>
                <w:color w:val="FFFFFF"/>
                <w:sz w:val="19"/>
              </w:rPr>
              <w:t>Kapan muncul</w:t>
            </w:r>
          </w:p>
        </w:tc>
      </w:tr>
      <w:tr>
        <w:tc>
          <w:tcPr>
            <w:tcW w:type="dxa" w:w="2736"/>
          </w:tcPr>
          <w:p>
            <w:r/>
            <w:r>
              <w:rPr>
                <w:sz w:val="19"/>
              </w:rPr>
              <w:t>Observasi NASA POWER</w:t>
            </w:r>
          </w:p>
        </w:tc>
        <w:tc>
          <w:tcPr>
            <w:tcW w:type="dxa" w:w="3600"/>
          </w:tcPr>
          <w:p>
            <w:r/>
            <w:r>
              <w:rPr>
                <w:sz w:val="19"/>
              </w:rPr>
              <w:t>Angka pengukuran satelit yang sungguh terjadi</w:t>
            </w:r>
          </w:p>
        </w:tc>
        <w:tc>
          <w:tcPr>
            <w:tcW w:type="dxa" w:w="3600"/>
          </w:tcPr>
          <w:p>
            <w:r/>
            <w:r>
              <w:rPr>
                <w:sz w:val="19"/>
              </w:rPr>
              <w:t>Bulan yang diminta sudah lewat dan datanya sudah terbit</w:t>
            </w:r>
          </w:p>
        </w:tc>
      </w:tr>
      <w:tr>
        <w:tc>
          <w:tcPr>
            <w:tcW w:type="dxa" w:w="2736"/>
            <w:shd w:val="clear" w:fill="F4F7F5"/>
          </w:tcPr>
          <w:p>
            <w:r/>
            <w:r>
              <w:rPr>
                <w:sz w:val="19"/>
              </w:rPr>
              <w:t>Normal klimatologis</w:t>
            </w:r>
          </w:p>
        </w:tc>
        <w:tc>
          <w:tcPr>
            <w:tcW w:type="dxa" w:w="3600"/>
            <w:shd w:val="clear" w:fill="F4F7F5"/>
          </w:tcPr>
          <w:p>
            <w:r/>
            <w:r>
              <w:rPr>
                <w:sz w:val="19"/>
              </w:rPr>
              <w:t>Angka rata-rata dari tahun-tahun sebelumnya (perkiraan)</w:t>
            </w:r>
          </w:p>
        </w:tc>
        <w:tc>
          <w:tcPr>
            <w:tcW w:type="dxa" w:w="3600"/>
            <w:shd w:val="clear" w:fill="F4F7F5"/>
          </w:tcPr>
          <w:p>
            <w:r/>
            <w:r>
              <w:rPr>
                <w:sz w:val="19"/>
              </w:rPr>
              <w:t>Bulan yang diminta belum terjadi, atau data satelitnya belum terbit</w:t>
            </w:r>
          </w:p>
        </w:tc>
      </w:tr>
    </w:tbl>
    <w:p/>
    <w:p>
      <w:r>
        <w:rPr>
          <w:b w:val="0"/>
        </w:rPr>
        <w:t>Perbedaan ini penting: yang pertama adalah kenyataan, yang kedua adalah asumsi. Sistem sengaja membedakannya agar Anda tidak keliru menganggap perkiraan sebagai fakta.</w:t>
      </w:r>
    </w:p>
    <w:p>
      <w:pPr>
        <w:pStyle w:val="Heading2"/>
      </w:pPr>
      <w:r>
        <w:t>Mengapa ada yang butuh "3 bulan" dan ada yang "6 bulan"?</w:t>
      </w:r>
    </w:p>
    <w:p>
      <w:r>
        <w:rPr>
          <w:b w:val="0"/>
        </w:rPr>
        <w:t>Setiap jenis pembangkit punya kebiasaan berbeda, sehingga model membutuhkan panjang riwayat yang berbeda pula. PLTB (angin) memerlukan 6 bulan terakhir, sedangkan jenis lainnya cukup 3 bulan. Ini bukan kesalahan sistem, melainkan hasil pengujian yang menentukan angka terbaik untuk masing-masing.</w:t>
      </w:r>
    </w:p>
    <w:p>
      <w:pPr>
        <w:pStyle w:val="Heading2"/>
      </w:pPr>
      <w:r>
        <w:t>Tombol "Sunting manual"</w:t>
      </w:r>
    </w:p>
    <w:p>
      <w:r>
        <w:rPr>
          <w:b w:val="0"/>
        </w:rPr>
        <w:t>Tombol ini untuk pengguna tingkat lanjut. Bila diklik, angka pada tabel data historis dapat diubah untuk mencoba skenario tertentu — misalnya ingin tahu perkiraan bila curah hujan lebih tinggi. Perubahan di sini hanya berlaku untuk percobaan dan tidak tersimpan ke database.</w:t>
      </w:r>
    </w:p>
    <w:p>
      <w:pPr>
        <w:pStyle w:val="Heading2"/>
      </w:pPr>
      <w:r>
        <w:t>Membaca angka RMSE dan MAPE</w:t>
      </w:r>
    </w:p>
    <w:tbl>
      <w:tblPr>
        <w:tblStyle w:val="TableGrid"/>
        <w:tblW w:type="auto" w:w="0"/>
        <w:jc w:val="center"/>
        <w:tblLook w:firstColumn="1" w:firstRow="1" w:lastColumn="0" w:lastRow="0" w:noHBand="0" w:noVBand="1" w:val="04A0"/>
      </w:tblPr>
      <w:tblGrid>
        <w:gridCol w:w="4658"/>
        <w:gridCol w:w="4658"/>
      </w:tblGrid>
      <w:tr>
        <w:tc>
          <w:tcPr>
            <w:tcW w:type="dxa" w:w="1872"/>
            <w:shd w:val="clear" w:fill="1B7F4F"/>
          </w:tcPr>
          <w:p>
            <w:r/>
            <w:r>
              <w:rPr>
                <w:b/>
                <w:color w:val="FFFFFF"/>
                <w:sz w:val="19"/>
              </w:rPr>
              <w:t>Istilah</w:t>
            </w:r>
          </w:p>
        </w:tc>
        <w:tc>
          <w:tcPr>
            <w:tcW w:type="dxa" w:w="7344"/>
            <w:shd w:val="clear" w:fill="1B7F4F"/>
          </w:tcPr>
          <w:p>
            <w:r/>
            <w:r>
              <w:rPr>
                <w:b/>
                <w:color w:val="FFFFFF"/>
                <w:sz w:val="19"/>
              </w:rPr>
              <w:t>Artinya dengan bahasa sederhana</w:t>
            </w:r>
          </w:p>
        </w:tc>
      </w:tr>
      <w:tr>
        <w:tc>
          <w:tcPr>
            <w:tcW w:type="dxa" w:w="1872"/>
          </w:tcPr>
          <w:p>
            <w:r/>
            <w:r>
              <w:rPr>
                <w:sz w:val="19"/>
              </w:rPr>
              <w:t>RMSE</w:t>
            </w:r>
          </w:p>
        </w:tc>
        <w:tc>
          <w:tcPr>
            <w:tcW w:type="dxa" w:w="7344"/>
          </w:tcPr>
          <w:p>
            <w:r/>
            <w:r>
              <w:rPr>
                <w:sz w:val="19"/>
              </w:rPr>
              <w:t>Rata-rata besar meleset, dalam satuan GWh. Makin kecil makin baik.</w:t>
            </w:r>
          </w:p>
        </w:tc>
      </w:tr>
      <w:tr>
        <w:tc>
          <w:tcPr>
            <w:tcW w:type="dxa" w:w="1872"/>
            <w:shd w:val="clear" w:fill="F4F7F5"/>
          </w:tcPr>
          <w:p>
            <w:r/>
            <w:r>
              <w:rPr>
                <w:sz w:val="19"/>
              </w:rPr>
              <w:t>MAPE</w:t>
            </w:r>
          </w:p>
        </w:tc>
        <w:tc>
          <w:tcPr>
            <w:tcW w:type="dxa" w:w="7344"/>
            <w:shd w:val="clear" w:fill="F4F7F5"/>
          </w:tcPr>
          <w:p>
            <w:r/>
            <w:r>
              <w:rPr>
                <w:sz w:val="19"/>
              </w:rPr>
              <w:t>Rata-rata besar meleset dalam persen. MAPE 11% berarti akurasi sekitar 89%.</w:t>
            </w:r>
          </w:p>
        </w:tc>
      </w:tr>
    </w:tbl>
    <w:p/>
    <w:p>
      <w:r>
        <w:br w:type="page"/>
      </w:r>
    </w:p>
    <w:p>
      <w:pPr>
        <w:pStyle w:val="Heading1"/>
      </w:pPr>
      <w:r>
        <w:t>Bagian 6 — Halaman Gap Analysis RUED</w:t>
      </w:r>
    </w:p>
    <w:p>
      <w:r>
        <w:rPr>
          <w:b w:val="0"/>
        </w:rPr>
        <w:t>Halaman ini membandingkan hasil perkiraan dengan target energi daerah, dan menunjukkan seberapa baik metode kecerdasan buatan dibanding metode perhitungan tradisional.</w:t>
      </w:r>
    </w:p>
    <w:p>
      <w:pPr>
        <w:pStyle w:val="Heading2"/>
      </w:pPr>
      <w:r>
        <w:t>Tabel pembanding metode</w:t>
      </w:r>
    </w:p>
    <w:p>
      <w:r>
        <w:rPr>
          <w:b w:val="0"/>
        </w:rPr>
        <w:t>Empat metode dibandingkan menggunakan RMSE (makin kecil makin baik):</w:t>
      </w:r>
    </w:p>
    <w:tbl>
      <w:tblPr>
        <w:tblStyle w:val="TableGrid"/>
        <w:tblW w:type="auto" w:w="0"/>
        <w:jc w:val="center"/>
        <w:tblLook w:firstColumn="1" w:firstRow="1" w:lastColumn="0" w:lastRow="0" w:noHBand="0" w:noVBand="1" w:val="04A0"/>
      </w:tblPr>
      <w:tblGrid>
        <w:gridCol w:w="4658"/>
        <w:gridCol w:w="4658"/>
      </w:tblGrid>
      <w:tr>
        <w:tc>
          <w:tcPr>
            <w:tcW w:type="dxa" w:w="2736"/>
            <w:shd w:val="clear" w:fill="1B7F4F"/>
          </w:tcPr>
          <w:p>
            <w:r/>
            <w:r>
              <w:rPr>
                <w:b/>
                <w:color w:val="FFFFFF"/>
                <w:sz w:val="19"/>
              </w:rPr>
              <w:t>Metode</w:t>
            </w:r>
          </w:p>
        </w:tc>
        <w:tc>
          <w:tcPr>
            <w:tcW w:type="dxa" w:w="6480"/>
            <w:shd w:val="clear" w:fill="1B7F4F"/>
          </w:tcPr>
          <w:p>
            <w:r/>
            <w:r>
              <w:rPr>
                <w:b/>
                <w:color w:val="FFFFFF"/>
                <w:sz w:val="19"/>
              </w:rPr>
              <w:t>Cara kerjanya</w:t>
            </w:r>
          </w:p>
        </w:tc>
      </w:tr>
      <w:tr>
        <w:tc>
          <w:tcPr>
            <w:tcW w:type="dxa" w:w="2736"/>
          </w:tcPr>
          <w:p>
            <w:r/>
            <w:r>
              <w:rPr>
                <w:sz w:val="19"/>
              </w:rPr>
              <w:t>LSTM (produksi)</w:t>
            </w:r>
          </w:p>
        </w:tc>
        <w:tc>
          <w:tcPr>
            <w:tcW w:type="dxa" w:w="6480"/>
          </w:tcPr>
          <w:p>
            <w:r/>
            <w:r>
              <w:rPr>
                <w:sz w:val="19"/>
              </w:rPr>
              <w:t>Kecerdasan buatan yang dipakai sistem ini</w:t>
            </w:r>
          </w:p>
        </w:tc>
      </w:tr>
      <w:tr>
        <w:tc>
          <w:tcPr>
            <w:tcW w:type="dxa" w:w="2736"/>
            <w:shd w:val="clear" w:fill="F4F7F5"/>
          </w:tcPr>
          <w:p>
            <w:r/>
            <w:r>
              <w:rPr>
                <w:sz w:val="19"/>
              </w:rPr>
              <w:t>ARIMA(1,1,1)</w:t>
            </w:r>
          </w:p>
        </w:tc>
        <w:tc>
          <w:tcPr>
            <w:tcW w:type="dxa" w:w="6480"/>
            <w:shd w:val="clear" w:fill="F4F7F5"/>
          </w:tcPr>
          <w:p>
            <w:r/>
            <w:r>
              <w:rPr>
                <w:sz w:val="19"/>
              </w:rPr>
              <w:t>Metode statistik klasik</w:t>
            </w:r>
          </w:p>
        </w:tc>
      </w:tr>
      <w:tr>
        <w:tc>
          <w:tcPr>
            <w:tcW w:type="dxa" w:w="2736"/>
          </w:tcPr>
          <w:p>
            <w:r/>
            <w:r>
              <w:rPr>
                <w:sz w:val="19"/>
              </w:rPr>
              <w:t>Naive lag-1</w:t>
            </w:r>
          </w:p>
        </w:tc>
        <w:tc>
          <w:tcPr>
            <w:tcW w:type="dxa" w:w="6480"/>
          </w:tcPr>
          <w:p>
            <w:r/>
            <w:r>
              <w:rPr>
                <w:sz w:val="19"/>
              </w:rPr>
              <w:t>Tebakan sederhana: "bulan ini sama dengan bulan lalu"</w:t>
            </w:r>
          </w:p>
        </w:tc>
      </w:tr>
      <w:tr>
        <w:tc>
          <w:tcPr>
            <w:tcW w:type="dxa" w:w="2736"/>
            <w:shd w:val="clear" w:fill="F4F7F5"/>
          </w:tcPr>
          <w:p>
            <w:r/>
            <w:r>
              <w:rPr>
                <w:sz w:val="19"/>
              </w:rPr>
              <w:t>Seasonal × Kapasitas</w:t>
            </w:r>
          </w:p>
        </w:tc>
        <w:tc>
          <w:tcPr>
            <w:tcW w:type="dxa" w:w="6480"/>
            <w:shd w:val="clear" w:fill="F4F7F5"/>
          </w:tcPr>
          <w:p>
            <w:r/>
            <w:r>
              <w:rPr>
                <w:sz w:val="19"/>
              </w:rPr>
              <w:t>"Sama dengan bulan yang sama tahun lalu", disesuaikan pertumbuhan kapasitas</w:t>
            </w:r>
          </w:p>
        </w:tc>
      </w:tr>
    </w:tbl>
    <w:p/>
    <w:p>
      <w:r>
        <w:rPr>
          <w:b/>
          <w:color w:val="1B7F4F"/>
        </w:rPr>
        <w:t>Hasil: LSTM unggul di 3 dari 5 jenis pembangkit</w:t>
      </w:r>
    </w:p>
    <w:p>
      <w:r>
        <w:rPr>
          <w:b w:val="0"/>
        </w:rPr>
        <w:t>LSTM menang pada PLTA, PLTB, dan PLTM. Pada PLTS dan PLTS Atap, metode musiman sederhana masih sedikit lebih baik.</w:t>
      </w:r>
    </w:p>
    <w:tbl>
      <w:tblPr>
        <w:tblW w:type="auto" w:w="0"/>
        <w:jc w:val="center"/>
        <w:tblLook w:firstColumn="1" w:firstRow="1" w:lastColumn="0" w:lastRow="0" w:noHBand="0" w:noVBand="1" w:val="04A0"/>
      </w:tblPr>
      <w:tblGrid>
        <w:gridCol w:w="9317"/>
      </w:tblGrid>
      <w:tr>
        <w:tc>
          <w:tcPr>
            <w:tcW w:type="dxa" w:w="9317"/>
            <w:shd w:val="clear" w:fill="FFF8E5"/>
          </w:tcPr>
          <w:p>
            <w:r/>
            <w:r>
              <w:rPr>
                <w:b/>
                <w:color w:val="8A6200"/>
                <w:sz w:val="21"/>
              </w:rPr>
              <w:t>Mengapa kekalahan itu tetap ditampilkan?</w:t>
            </w:r>
          </w:p>
          <w:p>
            <w:r>
              <w:rPr>
                <w:sz w:val="20"/>
              </w:rPr>
              <w:t>Karena laporan ilmiah harus jujur. Kedua pembangkit itu berskala paling kecil, dan datanya paling sedikit, sehingga selisihnya masih dalam batas ketidakpastian yang wajar. Menyembunyikan atau mengakali angka ini justru akan membuat seluruh hasil penelitian tidak sah. Meski begitu, sistem tetap memakai LSTM untuk kelima jenis pembangkit secara konsisten.</w:t>
            </w:r>
          </w:p>
        </w:tc>
      </w:tr>
    </w:tbl>
    <w:p/>
    <w:p>
      <w:pPr>
        <w:pStyle w:val="Heading2"/>
      </w:pPr>
      <w:r>
        <w:t>Mengapa perkiraan tidak bisa langsung dibandingkan dengan target RUED?</w:t>
      </w:r>
    </w:p>
    <w:p>
      <w:r>
        <w:rPr>
          <w:b w:val="0"/>
        </w:rPr>
        <w:t>Karena satuannya berbeda. Target RUED memakai persen dari seluruh energi daerah (termasuk bahan bakar kendaraan dan industri), sedangkan sistem ini menghasilkan angka GWh listrik saja. Ibarat membandingkan 'berapa persen porsi makanan' dengan 'berapa gram nasi' — perlu data pembagi yang lengkap terlebih dahulu. Karena itu hasil sistem berperan sebagai informasi pendukung, bukan pengukur langsung capaian target.</w:t>
      </w:r>
    </w:p>
    <w:p>
      <w:r>
        <w:br w:type="page"/>
      </w:r>
    </w:p>
    <w:p>
      <w:pPr>
        <w:pStyle w:val="Heading1"/>
      </w:pPr>
      <w:r>
        <w:t>Bagian 7 — Halaman Data EBT</w:t>
      </w:r>
    </w:p>
    <w:p>
      <w:r>
        <w:rPr>
          <w:b w:val="0"/>
        </w:rPr>
        <w:t>Halaman untuk mengelola data. Semua perubahan langsung tersimpan ke database.</w:t>
      </w:r>
    </w:p>
    <w:p>
      <w:pPr>
        <w:pStyle w:val="Heading2"/>
      </w:pPr>
      <w:r>
        <w:t>Menyaring tampilan tabel</w:t>
      </w:r>
    </w:p>
    <w:p>
      <w:r>
        <w:rPr>
          <w:b w:val="0"/>
        </w:rPr>
        <w:t>Tersedia lima penyaring di atas tabel:</w:t>
      </w:r>
    </w:p>
    <w:tbl>
      <w:tblPr>
        <w:tblStyle w:val="TableGrid"/>
        <w:tblW w:type="auto" w:w="0"/>
        <w:jc w:val="center"/>
        <w:tblLook w:firstColumn="1" w:firstRow="1" w:lastColumn="0" w:lastRow="0" w:noHBand="0" w:noVBand="1" w:val="04A0"/>
      </w:tblPr>
      <w:tblGrid>
        <w:gridCol w:w="4658"/>
        <w:gridCol w:w="4658"/>
      </w:tblGrid>
      <w:tr>
        <w:tc>
          <w:tcPr>
            <w:tcW w:type="dxa" w:w="2016"/>
            <w:shd w:val="clear" w:fill="1B7F4F"/>
          </w:tcPr>
          <w:p>
            <w:r/>
            <w:r>
              <w:rPr>
                <w:b/>
                <w:color w:val="FFFFFF"/>
                <w:sz w:val="19"/>
              </w:rPr>
              <w:t>Penyaring</w:t>
            </w:r>
          </w:p>
        </w:tc>
        <w:tc>
          <w:tcPr>
            <w:tcW w:type="dxa" w:w="7200"/>
            <w:shd w:val="clear" w:fill="1B7F4F"/>
          </w:tcPr>
          <w:p>
            <w:r/>
            <w:r>
              <w:rPr>
                <w:b/>
                <w:color w:val="FFFFFF"/>
                <w:sz w:val="19"/>
              </w:rPr>
              <w:t>Fungsinya</w:t>
            </w:r>
          </w:p>
        </w:tc>
      </w:tr>
      <w:tr>
        <w:tc>
          <w:tcPr>
            <w:tcW w:type="dxa" w:w="2016"/>
          </w:tcPr>
          <w:p>
            <w:r/>
            <w:r>
              <w:rPr>
                <w:sz w:val="19"/>
              </w:rPr>
              <w:t>Tahun</w:t>
            </w:r>
          </w:p>
        </w:tc>
        <w:tc>
          <w:tcPr>
            <w:tcW w:type="dxa" w:w="7200"/>
          </w:tcPr>
          <w:p>
            <w:r/>
            <w:r>
              <w:rPr>
                <w:sz w:val="19"/>
              </w:rPr>
              <w:t>Menampilkan satu tahun tertentu saja</w:t>
            </w:r>
          </w:p>
        </w:tc>
      </w:tr>
      <w:tr>
        <w:tc>
          <w:tcPr>
            <w:tcW w:type="dxa" w:w="2016"/>
            <w:shd w:val="clear" w:fill="F4F7F5"/>
          </w:tcPr>
          <w:p>
            <w:r/>
            <w:r>
              <w:rPr>
                <w:sz w:val="19"/>
              </w:rPr>
              <w:t>Bulan</w:t>
            </w:r>
          </w:p>
        </w:tc>
        <w:tc>
          <w:tcPr>
            <w:tcW w:type="dxa" w:w="7200"/>
            <w:shd w:val="clear" w:fill="F4F7F5"/>
          </w:tcPr>
          <w:p>
            <w:r/>
            <w:r>
              <w:rPr>
                <w:sz w:val="19"/>
              </w:rPr>
              <w:t>Menampilkan satu bulan tertentu saja</w:t>
            </w:r>
          </w:p>
        </w:tc>
      </w:tr>
      <w:tr>
        <w:tc>
          <w:tcPr>
            <w:tcW w:type="dxa" w:w="2016"/>
          </w:tcPr>
          <w:p>
            <w:r/>
            <w:r>
              <w:rPr>
                <w:sz w:val="19"/>
              </w:rPr>
              <w:t>Jenis PLT</w:t>
            </w:r>
          </w:p>
        </w:tc>
        <w:tc>
          <w:tcPr>
            <w:tcW w:type="dxa" w:w="7200"/>
          </w:tcPr>
          <w:p>
            <w:r/>
            <w:r>
              <w:rPr>
                <w:sz w:val="19"/>
              </w:rPr>
              <w:t>Menampilkan satu jenis pembangkit saja</w:t>
            </w:r>
          </w:p>
        </w:tc>
      </w:tr>
      <w:tr>
        <w:tc>
          <w:tcPr>
            <w:tcW w:type="dxa" w:w="2016"/>
            <w:shd w:val="clear" w:fill="F4F7F5"/>
          </w:tcPr>
          <w:p>
            <w:r/>
            <w:r>
              <w:rPr>
                <w:sz w:val="19"/>
              </w:rPr>
              <w:t>Asal data</w:t>
            </w:r>
          </w:p>
        </w:tc>
        <w:tc>
          <w:tcPr>
            <w:tcW w:type="dxa" w:w="7200"/>
            <w:shd w:val="clear" w:fill="F4F7F5"/>
          </w:tcPr>
          <w:p>
            <w:r/>
            <w:r>
              <w:rPr>
                <w:sz w:val="19"/>
              </w:rPr>
              <w:t>Memisahkan data bawaan dari data yang Anda tambahkan sendiri</w:t>
            </w:r>
          </w:p>
        </w:tc>
      </w:tr>
      <w:tr>
        <w:tc>
          <w:tcPr>
            <w:tcW w:type="dxa" w:w="2016"/>
          </w:tcPr>
          <w:p>
            <w:r/>
            <w:r>
              <w:rPr>
                <w:sz w:val="19"/>
              </w:rPr>
              <w:t>Cari</w:t>
            </w:r>
          </w:p>
        </w:tc>
        <w:tc>
          <w:tcPr>
            <w:tcW w:type="dxa" w:w="7200"/>
          </w:tcPr>
          <w:p>
            <w:r/>
            <w:r>
              <w:rPr>
                <w:sz w:val="19"/>
              </w:rPr>
              <w:t>Mengetik kata kunci untuk mencari baris tertentu</w:t>
            </w:r>
          </w:p>
        </w:tc>
      </w:tr>
    </w:tbl>
    <w:p/>
    <w:p>
      <w:r>
        <w:rPr>
          <w:b/>
        </w:rPr>
        <w:t>Kolom "Asal" di tabel</w:t>
      </w:r>
    </w:p>
    <w:p>
      <w:pPr>
        <w:pStyle w:val="ListBullet"/>
        <w:ind w:left="360"/>
      </w:pPr>
      <w:r>
        <w:t>Dataset awal — data bawaan hasil penelitian (180 baris).</w:t>
      </w:r>
    </w:p>
    <w:p>
      <w:pPr>
        <w:pStyle w:val="ListBullet"/>
        <w:ind w:left="360"/>
      </w:pPr>
      <w:r>
        <w:t>Ditambahkan — data yang Anda masukkan sendiri lewat formulir atau unggahan.</w:t>
      </w:r>
    </w:p>
    <w:p>
      <w:pPr>
        <w:pStyle w:val="Heading2"/>
      </w:pPr>
      <w:r>
        <w:t>Menambah data baru</w:t>
      </w:r>
    </w:p>
    <w:p>
      <w:pPr>
        <w:pStyle w:val="ListNumber"/>
      </w:pPr>
      <w:r>
        <w:t>Klik "Tambah data baru" di panel Kelola data sebelah kanan.</w:t>
      </w:r>
    </w:p>
    <w:p>
      <w:pPr>
        <w:pStyle w:val="ListNumber"/>
      </w:pPr>
      <w:r>
        <w:t>Isi formulir: Jenis PLT, Tanggal, Produksi, Kapasitas, dan Cuaca.</w:t>
      </w:r>
    </w:p>
    <w:p>
      <w:pPr>
        <w:pStyle w:val="ListNumber"/>
      </w:pPr>
      <w:r>
        <w:t>Klik "Tambah Data".</w:t>
      </w:r>
    </w:p>
    <w:p>
      <w:r>
        <w:rPr>
          <w:b w:val="0"/>
        </w:rPr>
        <w:t>Di bawah formulir tersedia kotak Kriteria pengisian yang menjelaskan syarat tiap kolom. Bacalah bila ragu.</w:t>
      </w:r>
    </w:p>
    <w:p>
      <w:r>
        <w:rPr>
          <w:b/>
        </w:rPr>
        <w:t>Syarat penting saat mengisi</w:t>
      </w:r>
    </w:p>
    <w:p>
      <w:pPr>
        <w:pStyle w:val="ListBullet"/>
        <w:ind w:left="360"/>
      </w:pPr>
      <w:r>
        <w:t>Semua kolom wajib diisi — sistem tidak mengisi otomatis.</w:t>
      </w:r>
    </w:p>
    <w:p>
      <w:pPr>
        <w:pStyle w:val="ListBullet"/>
        <w:ind w:left="360"/>
      </w:pPr>
      <w:r>
        <w:t>Satu baris mewakili satu bulan. Gunakan tanggal 1 setiap bulan agar seragam.</w:t>
      </w:r>
    </w:p>
    <w:p>
      <w:pPr>
        <w:pStyle w:val="ListBullet"/>
        <w:ind w:left="360"/>
      </w:pPr>
      <w:r>
        <w:t>Produksi dan Kapasitas tidak boleh bernilai negatif.</w:t>
      </w:r>
    </w:p>
    <w:p>
      <w:pPr>
        <w:pStyle w:val="ListBullet"/>
        <w:ind w:left="360"/>
      </w:pPr>
      <w:r>
        <w:t>Satuan cuaca berbeda tiap pembangkit: curah hujan (mm) untuk PLTA dan PLTM, kecepatan angin (m/s) untuk PLTB, radiasi matahari (kWh/m²) untuk PLTS dan PLTS Atap.</w:t>
      </w:r>
    </w:p>
    <w:p>
      <w:pPr>
        <w:pStyle w:val="Heading2"/>
      </w:pPr>
      <w:r>
        <w:t>Mengubah dan menghapus data</w:t>
      </w:r>
    </w:p>
    <w:p>
      <w:pPr>
        <w:pStyle w:val="ListNumber"/>
      </w:pPr>
      <w:r>
        <w:t>Klik "Edit / hapus data".</w:t>
      </w:r>
    </w:p>
    <w:p>
      <w:pPr>
        <w:pStyle w:val="ListNumber"/>
      </w:pPr>
      <w:r>
        <w:t>Masukkan nomor ID baris yang ingin diubah (lihat kolom ID pada tabel).</w:t>
      </w:r>
    </w:p>
    <w:p>
      <w:pPr>
        <w:pStyle w:val="ListNumber"/>
      </w:pPr>
      <w:r>
        <w:t>Perbaiki angkanya lalu simpan, atau tekan tombol hapus.</w:t>
      </w:r>
    </w:p>
    <w:p>
      <w:pPr>
        <w:pStyle w:val="Heading2"/>
      </w:pPr>
      <w:r>
        <w:t>Mengunggah data dari Excel atau CSV</w:t>
      </w:r>
    </w:p>
    <w:p>
      <w:pPr>
        <w:pStyle w:val="ListNumber"/>
      </w:pPr>
      <w:r>
        <w:t>Klik "Impor dataset CSV/Excel".</w:t>
      </w:r>
    </w:p>
    <w:p>
      <w:pPr>
        <w:pStyle w:val="ListNumber"/>
      </w:pPr>
      <w:r>
        <w:t>Pilih berkas dari komputer Anda.</w:t>
      </w:r>
    </w:p>
    <w:p>
      <w:pPr>
        <w:pStyle w:val="ListNumber"/>
      </w:pPr>
      <w:r>
        <w:t>Data akan ditambahkan ke data yang sudah ada, bukan menggantikannya.</w:t>
      </w:r>
    </w:p>
    <w:tbl>
      <w:tblPr>
        <w:tblW w:type="auto" w:w="0"/>
        <w:jc w:val="center"/>
        <w:tblLook w:firstColumn="1" w:firstRow="1" w:lastColumn="0" w:lastRow="0" w:noHBand="0" w:noVBand="1" w:val="04A0"/>
      </w:tblPr>
      <w:tblGrid>
        <w:gridCol w:w="9317"/>
      </w:tblGrid>
      <w:tr>
        <w:tc>
          <w:tcPr>
            <w:tcW w:type="dxa" w:w="9317"/>
            <w:shd w:val="clear" w:fill="FDECEA"/>
          </w:tcPr>
          <w:p>
            <w:r/>
            <w:r>
              <w:rPr>
                <w:b/>
                <w:color w:val="B42318"/>
                <w:sz w:val="21"/>
              </w:rPr>
              <w:t>PERINGATAN — jangan mengunggah data Nasional</w:t>
            </w:r>
          </w:p>
          <w:p>
            <w:r>
              <w:rPr>
                <w:sz w:val="20"/>
              </w:rPr>
              <w:t>Sistem ini khusus data Sulawesi Selatan. Mengunggah berkas data Nasional akan membuat tabel menampilkan dua versi angka untuk tahun yang sama dan seluruh statistik menjadi salah. Ciri data Nasional: kapasitas PLTA sekitar 5.000–6.000 MW, sedangkan yang benar untuk Sulsel sekitar 650–790 MW.</w:t>
            </w:r>
          </w:p>
        </w:tc>
      </w:tr>
    </w:tbl>
    <w:p/>
    <w:p>
      <w:pPr>
        <w:pStyle w:val="Heading2"/>
      </w:pPr>
      <w:r>
        <w:t>Mengunduh data</w:t>
      </w:r>
    </w:p>
    <w:p>
      <w:r>
        <w:rPr>
          <w:b w:val="0"/>
        </w:rPr>
        <w:t>Klik "Ekspor dataset" untuk menyimpan seluruh data ke berkas di komputer Anda. Berguna untuk cadangan atau untuk diolah di Excel.</w:t>
      </w:r>
    </w:p>
    <w:tbl>
      <w:tblPr>
        <w:tblW w:type="auto" w:w="0"/>
        <w:jc w:val="center"/>
        <w:tblLook w:firstColumn="1" w:firstRow="1" w:lastColumn="0" w:lastRow="0" w:noHBand="0" w:noVBand="1" w:val="04A0"/>
      </w:tblPr>
      <w:tblGrid>
        <w:gridCol w:w="9317"/>
      </w:tblGrid>
      <w:tr>
        <w:tc>
          <w:tcPr>
            <w:tcW w:type="dxa" w:w="9317"/>
            <w:shd w:val="clear" w:fill="FFF8E5"/>
          </w:tcPr>
          <w:p>
            <w:r/>
            <w:r>
              <w:rPr>
                <w:b/>
                <w:color w:val="8A6200"/>
                <w:sz w:val="21"/>
              </w:rPr>
              <w:t>Menambah data tidak melatih ulang kecerdasan buatan</w:t>
            </w:r>
          </w:p>
          <w:p>
            <w:r>
              <w:rPr>
                <w:sz w:val="20"/>
              </w:rPr>
              <w:t>Model tetap memakai hasil pelatihan sebelumnya. Melatih ulang dilakukan terpisah oleh pengembang. Namun data baru langsung bisa dipakai sebagai bahan di halaman Prediksi EBT.</w:t>
            </w:r>
          </w:p>
        </w:tc>
      </w:tr>
    </w:tbl>
    <w:p/>
    <w:p>
      <w:r>
        <w:br w:type="page"/>
      </w:r>
    </w:p>
    <w:p>
      <w:pPr>
        <w:pStyle w:val="Heading1"/>
      </w:pPr>
      <w:r>
        <w:t>Bagian 8 — Kamus Istilah</w:t>
      </w:r>
    </w:p>
    <w:tbl>
      <w:tblPr>
        <w:tblStyle w:val="TableGrid"/>
        <w:tblW w:type="auto" w:w="0"/>
        <w:jc w:val="center"/>
        <w:tblLook w:firstColumn="1" w:firstRow="1" w:lastColumn="0" w:lastRow="0" w:noHBand="0" w:noVBand="1" w:val="04A0"/>
      </w:tblPr>
      <w:tblGrid>
        <w:gridCol w:w="4658"/>
        <w:gridCol w:w="4658"/>
      </w:tblGrid>
      <w:tr>
        <w:tc>
          <w:tcPr>
            <w:tcW w:type="dxa" w:w="2448"/>
            <w:shd w:val="clear" w:fill="1B7F4F"/>
          </w:tcPr>
          <w:p>
            <w:r/>
            <w:r>
              <w:rPr>
                <w:b/>
                <w:color w:val="FFFFFF"/>
                <w:sz w:val="19"/>
              </w:rPr>
              <w:t>Istilah</w:t>
            </w:r>
          </w:p>
        </w:tc>
        <w:tc>
          <w:tcPr>
            <w:tcW w:type="dxa" w:w="6768"/>
            <w:shd w:val="clear" w:fill="1B7F4F"/>
          </w:tcPr>
          <w:p>
            <w:r/>
            <w:r>
              <w:rPr>
                <w:b/>
                <w:color w:val="FFFFFF"/>
                <w:sz w:val="19"/>
              </w:rPr>
              <w:t>Penjelasan sederhana</w:t>
            </w:r>
          </w:p>
        </w:tc>
      </w:tr>
      <w:tr>
        <w:tc>
          <w:tcPr>
            <w:tcW w:type="dxa" w:w="2448"/>
          </w:tcPr>
          <w:p>
            <w:r/>
            <w:r>
              <w:rPr>
                <w:sz w:val="19"/>
              </w:rPr>
              <w:t>EBT</w:t>
            </w:r>
          </w:p>
        </w:tc>
        <w:tc>
          <w:tcPr>
            <w:tcW w:type="dxa" w:w="6768"/>
          </w:tcPr>
          <w:p>
            <w:r/>
            <w:r>
              <w:rPr>
                <w:sz w:val="19"/>
              </w:rPr>
              <w:t>Energi Baru Terbarukan — energi dari sumber yang tidak habis seperti air, angin, matahari</w:t>
            </w:r>
          </w:p>
        </w:tc>
      </w:tr>
      <w:tr>
        <w:tc>
          <w:tcPr>
            <w:tcW w:type="dxa" w:w="2448"/>
            <w:shd w:val="clear" w:fill="F4F7F5"/>
          </w:tcPr>
          <w:p>
            <w:r/>
            <w:r>
              <w:rPr>
                <w:sz w:val="19"/>
              </w:rPr>
              <w:t>GWh</w:t>
            </w:r>
          </w:p>
        </w:tc>
        <w:tc>
          <w:tcPr>
            <w:tcW w:type="dxa" w:w="6768"/>
            <w:shd w:val="clear" w:fill="F4F7F5"/>
          </w:tcPr>
          <w:p>
            <w:r/>
            <w:r>
              <w:rPr>
                <w:sz w:val="19"/>
              </w:rPr>
              <w:t>Gigawatt-hour, satuan jumlah listrik yang dihasilkan. 1 GWh = 1 juta kWh</w:t>
            </w:r>
          </w:p>
        </w:tc>
      </w:tr>
      <w:tr>
        <w:tc>
          <w:tcPr>
            <w:tcW w:type="dxa" w:w="2448"/>
          </w:tcPr>
          <w:p>
            <w:r/>
            <w:r>
              <w:rPr>
                <w:sz w:val="19"/>
              </w:rPr>
              <w:t>MW</w:t>
            </w:r>
          </w:p>
        </w:tc>
        <w:tc>
          <w:tcPr>
            <w:tcW w:type="dxa" w:w="6768"/>
          </w:tcPr>
          <w:p>
            <w:r/>
            <w:r>
              <w:rPr>
                <w:sz w:val="19"/>
              </w:rPr>
              <w:t>Megawatt, satuan kemampuan maksimal pembangkit menghasilkan listrik</w:t>
            </w:r>
          </w:p>
        </w:tc>
      </w:tr>
      <w:tr>
        <w:tc>
          <w:tcPr>
            <w:tcW w:type="dxa" w:w="2448"/>
            <w:shd w:val="clear" w:fill="F4F7F5"/>
          </w:tcPr>
          <w:p>
            <w:r/>
            <w:r>
              <w:rPr>
                <w:sz w:val="19"/>
              </w:rPr>
              <w:t>Kapasitas</w:t>
            </w:r>
          </w:p>
        </w:tc>
        <w:tc>
          <w:tcPr>
            <w:tcW w:type="dxa" w:w="6768"/>
            <w:shd w:val="clear" w:fill="F4F7F5"/>
          </w:tcPr>
          <w:p>
            <w:r/>
            <w:r>
              <w:rPr>
                <w:sz w:val="19"/>
              </w:rPr>
              <w:t>Kemampuan terpasang pembangkit, ibarat ukuran mesin</w:t>
            </w:r>
          </w:p>
        </w:tc>
      </w:tr>
      <w:tr>
        <w:tc>
          <w:tcPr>
            <w:tcW w:type="dxa" w:w="2448"/>
          </w:tcPr>
          <w:p>
            <w:r/>
            <w:r>
              <w:rPr>
                <w:sz w:val="19"/>
              </w:rPr>
              <w:t>Produksi</w:t>
            </w:r>
          </w:p>
        </w:tc>
        <w:tc>
          <w:tcPr>
            <w:tcW w:type="dxa" w:w="6768"/>
          </w:tcPr>
          <w:p>
            <w:r/>
            <w:r>
              <w:rPr>
                <w:sz w:val="19"/>
              </w:rPr>
              <w:t>Listrik yang benar-benar dihasilkan dalam sebulan</w:t>
            </w:r>
          </w:p>
        </w:tc>
      </w:tr>
      <w:tr>
        <w:tc>
          <w:tcPr>
            <w:tcW w:type="dxa" w:w="2448"/>
            <w:shd w:val="clear" w:fill="F4F7F5"/>
          </w:tcPr>
          <w:p>
            <w:r/>
            <w:r>
              <w:rPr>
                <w:sz w:val="19"/>
              </w:rPr>
              <w:t>LSTM</w:t>
            </w:r>
          </w:p>
        </w:tc>
        <w:tc>
          <w:tcPr>
            <w:tcW w:type="dxa" w:w="6768"/>
            <w:shd w:val="clear" w:fill="F4F7F5"/>
          </w:tcPr>
          <w:p>
            <w:r/>
            <w:r>
              <w:rPr>
                <w:sz w:val="19"/>
              </w:rPr>
              <w:t>Jenis kecerdasan buatan yang pandai mengenali pola berurutan dari waktu ke waktu</w:t>
            </w:r>
          </w:p>
        </w:tc>
      </w:tr>
      <w:tr>
        <w:tc>
          <w:tcPr>
            <w:tcW w:type="dxa" w:w="2448"/>
          </w:tcPr>
          <w:p>
            <w:r/>
            <w:r>
              <w:rPr>
                <w:sz w:val="19"/>
              </w:rPr>
              <w:t>Prediksi / Forecast</w:t>
            </w:r>
          </w:p>
        </w:tc>
        <w:tc>
          <w:tcPr>
            <w:tcW w:type="dxa" w:w="6768"/>
          </w:tcPr>
          <w:p>
            <w:r/>
            <w:r>
              <w:rPr>
                <w:sz w:val="19"/>
              </w:rPr>
              <w:t>Perkiraan angka pada masa depan berdasarkan pola masa lalu</w:t>
            </w:r>
          </w:p>
        </w:tc>
      </w:tr>
      <w:tr>
        <w:tc>
          <w:tcPr>
            <w:tcW w:type="dxa" w:w="2448"/>
            <w:shd w:val="clear" w:fill="F4F7F5"/>
          </w:tcPr>
          <w:p>
            <w:r/>
            <w:r>
              <w:rPr>
                <w:sz w:val="19"/>
              </w:rPr>
              <w:t>RUED</w:t>
            </w:r>
          </w:p>
        </w:tc>
        <w:tc>
          <w:tcPr>
            <w:tcW w:type="dxa" w:w="6768"/>
            <w:shd w:val="clear" w:fill="F4F7F5"/>
          </w:tcPr>
          <w:p>
            <w:r/>
            <w:r>
              <w:rPr>
                <w:sz w:val="19"/>
              </w:rPr>
              <w:t>Rencana Umum Energi Daerah — dokumen target energi provinsi</w:t>
            </w:r>
          </w:p>
        </w:tc>
      </w:tr>
      <w:tr>
        <w:tc>
          <w:tcPr>
            <w:tcW w:type="dxa" w:w="2448"/>
          </w:tcPr>
          <w:p>
            <w:r/>
            <w:r>
              <w:rPr>
                <w:sz w:val="19"/>
              </w:rPr>
              <w:t>RMSE</w:t>
            </w:r>
          </w:p>
        </w:tc>
        <w:tc>
          <w:tcPr>
            <w:tcW w:type="dxa" w:w="6768"/>
          </w:tcPr>
          <w:p>
            <w:r/>
            <w:r>
              <w:rPr>
                <w:sz w:val="19"/>
              </w:rPr>
              <w:t>Ukuran rata-rata melesetnya perkiraan, dalam satuan GWh. Kecil = bagus</w:t>
            </w:r>
          </w:p>
        </w:tc>
      </w:tr>
      <w:tr>
        <w:tc>
          <w:tcPr>
            <w:tcW w:type="dxa" w:w="2448"/>
            <w:shd w:val="clear" w:fill="F4F7F5"/>
          </w:tcPr>
          <w:p>
            <w:r/>
            <w:r>
              <w:rPr>
                <w:sz w:val="19"/>
              </w:rPr>
              <w:t>MAPE</w:t>
            </w:r>
          </w:p>
        </w:tc>
        <w:tc>
          <w:tcPr>
            <w:tcW w:type="dxa" w:w="6768"/>
            <w:shd w:val="clear" w:fill="F4F7F5"/>
          </w:tcPr>
          <w:p>
            <w:r/>
            <w:r>
              <w:rPr>
                <w:sz w:val="19"/>
              </w:rPr>
              <w:t>Ukuran melesetnya perkiraan dalam persen. Kecil = bagus</w:t>
            </w:r>
          </w:p>
        </w:tc>
      </w:tr>
      <w:tr>
        <w:tc>
          <w:tcPr>
            <w:tcW w:type="dxa" w:w="2448"/>
          </w:tcPr>
          <w:p>
            <w:r/>
            <w:r>
              <w:rPr>
                <w:sz w:val="19"/>
              </w:rPr>
              <w:t>NASA POWER</w:t>
            </w:r>
          </w:p>
        </w:tc>
        <w:tc>
          <w:tcPr>
            <w:tcW w:type="dxa" w:w="6768"/>
          </w:tcPr>
          <w:p>
            <w:r/>
            <w:r>
              <w:rPr>
                <w:sz w:val="19"/>
              </w:rPr>
              <w:t>Layanan data cuaca satelit milik NASA, gratis dan terbuka</w:t>
            </w:r>
          </w:p>
        </w:tc>
      </w:tr>
      <w:tr>
        <w:tc>
          <w:tcPr>
            <w:tcW w:type="dxa" w:w="2448"/>
            <w:shd w:val="clear" w:fill="F4F7F5"/>
          </w:tcPr>
          <w:p>
            <w:r/>
            <w:r>
              <w:rPr>
                <w:sz w:val="19"/>
              </w:rPr>
              <w:t>Normal klimatologis</w:t>
            </w:r>
          </w:p>
        </w:tc>
        <w:tc>
          <w:tcPr>
            <w:tcW w:type="dxa" w:w="6768"/>
            <w:shd w:val="clear" w:fill="F4F7F5"/>
          </w:tcPr>
          <w:p>
            <w:r/>
            <w:r>
              <w:rPr>
                <w:sz w:val="19"/>
              </w:rPr>
              <w:t>Nilai cuaca rata-rata suatu bulan berdasarkan tahun-tahun sebelumnya</w:t>
            </w:r>
          </w:p>
        </w:tc>
      </w:tr>
      <w:tr>
        <w:tc>
          <w:tcPr>
            <w:tcW w:type="dxa" w:w="2448"/>
          </w:tcPr>
          <w:p>
            <w:r/>
            <w:r>
              <w:rPr>
                <w:sz w:val="19"/>
              </w:rPr>
              <w:t>Disagregasi</w:t>
            </w:r>
          </w:p>
        </w:tc>
        <w:tc>
          <w:tcPr>
            <w:tcW w:type="dxa" w:w="6768"/>
          </w:tcPr>
          <w:p>
            <w:r/>
            <w:r>
              <w:rPr>
                <w:sz w:val="19"/>
              </w:rPr>
              <w:t>Membagi angka tahunan menjadi angka bulanan</w:t>
            </w:r>
          </w:p>
        </w:tc>
      </w:tr>
      <w:tr>
        <w:tc>
          <w:tcPr>
            <w:tcW w:type="dxa" w:w="2448"/>
            <w:shd w:val="clear" w:fill="F4F7F5"/>
          </w:tcPr>
          <w:p>
            <w:r/>
            <w:r>
              <w:rPr>
                <w:sz w:val="19"/>
              </w:rPr>
              <w:t>Database</w:t>
            </w:r>
          </w:p>
        </w:tc>
        <w:tc>
          <w:tcPr>
            <w:tcW w:type="dxa" w:w="6768"/>
            <w:shd w:val="clear" w:fill="F4F7F5"/>
          </w:tcPr>
          <w:p>
            <w:r/>
            <w:r>
              <w:rPr>
                <w:sz w:val="19"/>
              </w:rPr>
              <w:t>Tempat penyimpanan data di dalam komputer</w:t>
            </w:r>
          </w:p>
        </w:tc>
      </w:tr>
      <w:tr>
        <w:tc>
          <w:tcPr>
            <w:tcW w:type="dxa" w:w="2448"/>
          </w:tcPr>
          <w:p>
            <w:r/>
            <w:r>
              <w:rPr>
                <w:sz w:val="19"/>
              </w:rPr>
              <w:t>Backend</w:t>
            </w:r>
          </w:p>
        </w:tc>
        <w:tc>
          <w:tcPr>
            <w:tcW w:type="dxa" w:w="6768"/>
          </w:tcPr>
          <w:p>
            <w:r/>
            <w:r>
              <w:rPr>
                <w:sz w:val="19"/>
              </w:rPr>
              <w:t>Bagian sistem yang bekerja di balik layar</w:t>
            </w:r>
          </w:p>
        </w:tc>
      </w:tr>
      <w:tr>
        <w:tc>
          <w:tcPr>
            <w:tcW w:type="dxa" w:w="2448"/>
            <w:shd w:val="clear" w:fill="F4F7F5"/>
          </w:tcPr>
          <w:p>
            <w:r/>
            <w:r>
              <w:rPr>
                <w:sz w:val="19"/>
              </w:rPr>
              <w:t>Frontend</w:t>
            </w:r>
          </w:p>
        </w:tc>
        <w:tc>
          <w:tcPr>
            <w:tcW w:type="dxa" w:w="6768"/>
            <w:shd w:val="clear" w:fill="F4F7F5"/>
          </w:tcPr>
          <w:p>
            <w:r/>
            <w:r>
              <w:rPr>
                <w:sz w:val="19"/>
              </w:rPr>
              <w:t>Bagian sistem yang tampil di layar dan Anda klik</w:t>
            </w:r>
          </w:p>
        </w:tc>
      </w:tr>
    </w:tbl>
    <w:p/>
    <w:p>
      <w:r>
        <w:br w:type="page"/>
      </w:r>
    </w:p>
    <w:p>
      <w:pPr>
        <w:pStyle w:val="Heading1"/>
      </w:pPr>
      <w:r>
        <w:t>Bagian 9 — Bila Ada Masalah</w:t>
      </w:r>
    </w:p>
    <w:tbl>
      <w:tblPr>
        <w:tblStyle w:val="TableGrid"/>
        <w:tblW w:type="auto" w:w="0"/>
        <w:jc w:val="center"/>
        <w:tblLook w:firstColumn="1" w:firstRow="1" w:lastColumn="0" w:lastRow="0" w:noHBand="0" w:noVBand="1" w:val="04A0"/>
      </w:tblPr>
      <w:tblGrid>
        <w:gridCol w:w="3106"/>
        <w:gridCol w:w="3106"/>
        <w:gridCol w:w="3106"/>
      </w:tblGrid>
      <w:tr>
        <w:tc>
          <w:tcPr>
            <w:tcW w:type="dxa" w:w="2736"/>
            <w:shd w:val="clear" w:fill="1B7F4F"/>
          </w:tcPr>
          <w:p>
            <w:r/>
            <w:r>
              <w:rPr>
                <w:b/>
                <w:color w:val="FFFFFF"/>
                <w:sz w:val="19"/>
              </w:rPr>
              <w:t>Gejala</w:t>
            </w:r>
          </w:p>
        </w:tc>
        <w:tc>
          <w:tcPr>
            <w:tcW w:type="dxa" w:w="2880"/>
            <w:shd w:val="clear" w:fill="1B7F4F"/>
          </w:tcPr>
          <w:p>
            <w:r/>
            <w:r>
              <w:rPr>
                <w:b/>
                <w:color w:val="FFFFFF"/>
                <w:sz w:val="19"/>
              </w:rPr>
              <w:t>Penyebab</w:t>
            </w:r>
          </w:p>
        </w:tc>
        <w:tc>
          <w:tcPr>
            <w:tcW w:type="dxa" w:w="3600"/>
            <w:shd w:val="clear" w:fill="1B7F4F"/>
          </w:tcPr>
          <w:p>
            <w:r/>
            <w:r>
              <w:rPr>
                <w:b/>
                <w:color w:val="FFFFFF"/>
                <w:sz w:val="19"/>
              </w:rPr>
              <w:t>Cara mengatasi</w:t>
            </w:r>
          </w:p>
        </w:tc>
      </w:tr>
      <w:tr>
        <w:tc>
          <w:tcPr>
            <w:tcW w:type="dxa" w:w="2736"/>
          </w:tcPr>
          <w:p>
            <w:r/>
            <w:r>
              <w:rPr>
                <w:sz w:val="19"/>
              </w:rPr>
              <w:t>Muncul "Tidak dapat terhubung ke backend"</w:t>
            </w:r>
          </w:p>
        </w:tc>
        <w:tc>
          <w:tcPr>
            <w:tcW w:type="dxa" w:w="2880"/>
          </w:tcPr>
          <w:p>
            <w:r/>
            <w:r>
              <w:rPr>
                <w:sz w:val="19"/>
              </w:rPr>
              <w:t>Bagian gudang belum menyala atau jendelanya tertutup</w:t>
            </w:r>
          </w:p>
        </w:tc>
        <w:tc>
          <w:tcPr>
            <w:tcW w:type="dxa" w:w="3600"/>
          </w:tcPr>
          <w:p>
            <w:r/>
            <w:r>
              <w:rPr>
                <w:sz w:val="19"/>
              </w:rPr>
              <w:t>Ulangi Langkah 1 pada Bagian 2</w:t>
            </w:r>
          </w:p>
        </w:tc>
      </w:tr>
      <w:tr>
        <w:tc>
          <w:tcPr>
            <w:tcW w:type="dxa" w:w="2736"/>
            <w:shd w:val="clear" w:fill="F4F7F5"/>
          </w:tcPr>
          <w:p>
            <w:r/>
            <w:r>
              <w:rPr>
                <w:sz w:val="19"/>
              </w:rPr>
              <w:t>Halaman kosong / putih</w:t>
            </w:r>
          </w:p>
        </w:tc>
        <w:tc>
          <w:tcPr>
            <w:tcW w:type="dxa" w:w="2880"/>
            <w:shd w:val="clear" w:fill="F4F7F5"/>
          </w:tcPr>
          <w:p>
            <w:r/>
            <w:r>
              <w:rPr>
                <w:sz w:val="19"/>
              </w:rPr>
              <w:t>Bagian etalase belum menyala</w:t>
            </w:r>
          </w:p>
        </w:tc>
        <w:tc>
          <w:tcPr>
            <w:tcW w:type="dxa" w:w="3600"/>
            <w:shd w:val="clear" w:fill="F4F7F5"/>
          </w:tcPr>
          <w:p>
            <w:r/>
            <w:r>
              <w:rPr>
                <w:sz w:val="19"/>
              </w:rPr>
              <w:t>Ulangi Langkah 2 pada Bagian 2</w:t>
            </w:r>
          </w:p>
        </w:tc>
      </w:tr>
      <w:tr>
        <w:tc>
          <w:tcPr>
            <w:tcW w:type="dxa" w:w="2736"/>
          </w:tcPr>
          <w:p>
            <w:r/>
            <w:r>
              <w:rPr>
                <w:sz w:val="19"/>
              </w:rPr>
              <w:t>Tombol "Jalankan prediksi" tidak bisa ditekan</w:t>
            </w:r>
          </w:p>
        </w:tc>
        <w:tc>
          <w:tcPr>
            <w:tcW w:type="dxa" w:w="2880"/>
          </w:tcPr>
          <w:p>
            <w:r/>
            <w:r>
              <w:rPr>
                <w:sz w:val="19"/>
              </w:rPr>
              <w:t>Data historis belum selesai dimuat</w:t>
            </w:r>
          </w:p>
        </w:tc>
        <w:tc>
          <w:tcPr>
            <w:tcW w:type="dxa" w:w="3600"/>
          </w:tcPr>
          <w:p>
            <w:r/>
            <w:r>
              <w:rPr>
                <w:sz w:val="19"/>
              </w:rPr>
              <w:t>Tunggu beberapa detik hingga tabel di kanan terisi</w:t>
            </w:r>
          </w:p>
        </w:tc>
      </w:tr>
      <w:tr>
        <w:tc>
          <w:tcPr>
            <w:tcW w:type="dxa" w:w="2736"/>
            <w:shd w:val="clear" w:fill="F4F7F5"/>
          </w:tcPr>
          <w:p>
            <w:r/>
            <w:r>
              <w:rPr>
                <w:sz w:val="19"/>
              </w:rPr>
              <w:t>Prediksi ditolak, katanya data kurang</w:t>
            </w:r>
          </w:p>
        </w:tc>
        <w:tc>
          <w:tcPr>
            <w:tcW w:type="dxa" w:w="2880"/>
            <w:shd w:val="clear" w:fill="F4F7F5"/>
          </w:tcPr>
          <w:p>
            <w:r/>
            <w:r>
              <w:rPr>
                <w:sz w:val="19"/>
              </w:rPr>
              <w:t>Data untuk pembangkit itu belum cukup panjang</w:t>
            </w:r>
          </w:p>
        </w:tc>
        <w:tc>
          <w:tcPr>
            <w:tcW w:type="dxa" w:w="3600"/>
            <w:shd w:val="clear" w:fill="F4F7F5"/>
          </w:tcPr>
          <w:p>
            <w:r/>
            <w:r>
              <w:rPr>
                <w:sz w:val="19"/>
              </w:rPr>
              <w:t>Tambahkan data lewat halaman Data EBT hingga mencukupi (3 atau 6 bulan)</w:t>
            </w:r>
          </w:p>
        </w:tc>
      </w:tr>
      <w:tr>
        <w:tc>
          <w:tcPr>
            <w:tcW w:type="dxa" w:w="2736"/>
          </w:tcPr>
          <w:p>
            <w:r/>
            <w:r>
              <w:rPr>
                <w:sz w:val="19"/>
              </w:rPr>
              <w:t>Status "degraded" di halaman health</w:t>
            </w:r>
          </w:p>
        </w:tc>
        <w:tc>
          <w:tcPr>
            <w:tcW w:type="dxa" w:w="2880"/>
          </w:tcPr>
          <w:p>
            <w:r/>
            <w:r>
              <w:rPr>
                <w:sz w:val="19"/>
              </w:rPr>
              <w:t>Berkas model kecerdasan buatan tidak ditemukan</w:t>
            </w:r>
          </w:p>
        </w:tc>
        <w:tc>
          <w:tcPr>
            <w:tcW w:type="dxa" w:w="3600"/>
          </w:tcPr>
          <w:p>
            <w:r/>
            <w:r>
              <w:rPr>
                <w:sz w:val="19"/>
              </w:rPr>
              <w:t>Hubungi pengembang untuk membangun ulang berkas model</w:t>
            </w:r>
          </w:p>
        </w:tc>
      </w:tr>
      <w:tr>
        <w:tc>
          <w:tcPr>
            <w:tcW w:type="dxa" w:w="2736"/>
            <w:shd w:val="clear" w:fill="F4F7F5"/>
          </w:tcPr>
          <w:p>
            <w:r/>
            <w:r>
              <w:rPr>
                <w:sz w:val="19"/>
              </w:rPr>
              <w:t>Tabel menampilkan angka ganda untuk tahun sama</w:t>
            </w:r>
          </w:p>
        </w:tc>
        <w:tc>
          <w:tcPr>
            <w:tcW w:type="dxa" w:w="2880"/>
            <w:shd w:val="clear" w:fill="F4F7F5"/>
          </w:tcPr>
          <w:p>
            <w:r/>
            <w:r>
              <w:rPr>
                <w:sz w:val="19"/>
              </w:rPr>
              <w:t>Data Nasional pernah terunggah</w:t>
            </w:r>
          </w:p>
        </w:tc>
        <w:tc>
          <w:tcPr>
            <w:tcW w:type="dxa" w:w="3600"/>
            <w:shd w:val="clear" w:fill="F4F7F5"/>
          </w:tcPr>
          <w:p>
            <w:r/>
            <w:r>
              <w:rPr>
                <w:sz w:val="19"/>
              </w:rPr>
              <w:t>Pakai penyaring Asal data untuk memeriksa, lalu hapus baris yang salah</w:t>
            </w:r>
          </w:p>
        </w:tc>
      </w:tr>
      <w:tr>
        <w:tc>
          <w:tcPr>
            <w:tcW w:type="dxa" w:w="2736"/>
          </w:tcPr>
          <w:p>
            <w:r/>
            <w:r>
              <w:rPr>
                <w:sz w:val="19"/>
              </w:rPr>
              <w:t>Angka Dashboard tidak berubah setelah menambah data</w:t>
            </w:r>
          </w:p>
        </w:tc>
        <w:tc>
          <w:tcPr>
            <w:tcW w:type="dxa" w:w="2880"/>
          </w:tcPr>
          <w:p>
            <w:r/>
            <w:r>
              <w:rPr>
                <w:sz w:val="19"/>
              </w:rPr>
              <w:t>Memang begitu rancangannya</w:t>
            </w:r>
          </w:p>
        </w:tc>
        <w:tc>
          <w:tcPr>
            <w:tcW w:type="dxa" w:w="3600"/>
          </w:tcPr>
          <w:p>
            <w:r/>
            <w:r>
              <w:rPr>
                <w:sz w:val="19"/>
              </w:rPr>
              <w:t>Bukan kerusakan — lihat penjelasan di Bagian 4</w:t>
            </w:r>
          </w:p>
        </w:tc>
      </w:tr>
    </w:tbl>
    <w:p/>
    <w:p>
      <w:pPr>
        <w:pStyle w:val="Heading2"/>
      </w:pPr>
      <w:r>
        <w:t>Cara mematikan sistem dengan benar</w:t>
      </w:r>
    </w:p>
    <w:p>
      <w:pPr>
        <w:pStyle w:val="ListNumber"/>
      </w:pPr>
      <w:r>
        <w:t>Tutup tab browser.</w:t>
      </w:r>
    </w:p>
    <w:p>
      <w:pPr>
        <w:pStyle w:val="ListNumber"/>
      </w:pPr>
      <w:r>
        <w:t>Kembali ke kedua jendela Command Prompt, tekan tombol Ctrl + C pada masing-masing.</w:t>
      </w:r>
    </w:p>
    <w:p>
      <w:pPr>
        <w:pStyle w:val="ListNumber"/>
      </w:pPr>
      <w:r>
        <w:t>Tutup jendela Command Prompt.</w:t>
      </w:r>
    </w:p>
    <w:p>
      <w:r>
        <w:rPr>
          <w:b w:val="0"/>
        </w:rPr>
      </w:r>
    </w:p>
    <w:p>
      <w:r>
        <w:rPr>
          <w:b/>
          <w:color w:val="1B7F4F"/>
        </w:rPr>
        <w:t>Data Anda tetap tersimpan meskipun sistem dimatikan.</w:t>
      </w:r>
    </w:p>
    <w:p/>
    <w:p>
      <w:pPr>
        <w:jc w:val="center"/>
      </w:pPr>
      <w:r>
        <w:rPr>
          <w:b w:val="0"/>
          <w:color w:val="5A665E"/>
        </w:rPr>
        <w:t>— Selesai —</w:t>
      </w:r>
    </w:p>
    <w:sectPr w:rsidR="00FC693F" w:rsidRPr="0006063C" w:rsidSect="00034616">
      <w:pgSz w:w="11909" w:h="16834"/>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7F4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2A24"/>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2A2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