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AE1F48">
      <w:pPr>
        <w:spacing w:line="360" w:lineRule="auto"/>
        <w:ind w:left="422" w:hanging="422" w:hangingChars="150"/>
        <w:jc w:val="center"/>
        <w:rPr>
          <w:rFonts w:hint="eastAsia" w:ascii="宋体" w:hAnsi="宋体"/>
          <w:b/>
          <w:sz w:val="28"/>
          <w:szCs w:val="21"/>
        </w:rPr>
      </w:pPr>
      <w:r>
        <w:rPr>
          <w:rFonts w:hint="eastAsia" w:ascii="宋体" w:hAnsi="宋体"/>
          <w:b/>
          <w:sz w:val="28"/>
          <w:szCs w:val="21"/>
        </w:rPr>
        <w:t>第1课 中华文明的起源与早期国家</w:t>
      </w:r>
    </w:p>
    <w:p w14:paraId="2777AF1C">
      <w:pPr>
        <w:spacing w:line="336" w:lineRule="auto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1.原始农业生产提供了可以持续供给的食物来源，于是人民开始</w:t>
      </w:r>
    </w:p>
    <w:p w14:paraId="35859618">
      <w:pPr>
        <w:spacing w:line="336" w:lineRule="auto"/>
        <w:ind w:firstLine="420" w:firstLineChars="20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</w:rPr>
        <w:t>A．聚族定居</w:t>
      </w:r>
      <w:r>
        <w:rPr>
          <w:rFonts w:hint="eastAsia" w:ascii="宋体" w:hAnsi="宋体" w:cs="宋体"/>
          <w:szCs w:val="21"/>
        </w:rPr>
        <w:t xml:space="preserve">      B．建立国家        C．冶炼青铜       D．创造文字</w:t>
      </w:r>
    </w:p>
    <w:p w14:paraId="2A813850">
      <w:pPr>
        <w:spacing w:line="336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2.“他们是我国古老传说中黄河流域的部落首领，有很多发明创造。他们两个部落结成同盟，经过发展，形成日后的华夏族。”材料中的“他们”是</w:t>
      </w:r>
    </w:p>
    <w:p w14:paraId="2F44F6EC">
      <w:pPr>
        <w:spacing w:line="336" w:lineRule="auto"/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</w:rPr>
        <w:t>A．炎帝和黄帝</w:t>
      </w:r>
      <w:r>
        <w:rPr>
          <w:rFonts w:hint="eastAsia" w:ascii="宋体" w:hAnsi="宋体" w:cs="宋体"/>
          <w:szCs w:val="21"/>
          <w:highlight w:val="yellow"/>
        </w:rPr>
        <w:tab/>
      </w:r>
      <w:r>
        <w:rPr>
          <w:rFonts w:hint="eastAsia" w:ascii="宋体" w:hAnsi="宋体" w:cs="宋体"/>
          <w:szCs w:val="21"/>
        </w:rPr>
        <w:t xml:space="preserve">     B．夏启和商汤      C．老子和孔子     D．项羽和刘邦</w:t>
      </w:r>
      <w:r>
        <w:rPr>
          <w:rFonts w:hint="eastAsia" w:ascii="宋体" w:hAnsi="宋体" w:cs="宋体"/>
          <w:szCs w:val="21"/>
        </w:rPr>
        <w:tab/>
      </w:r>
    </w:p>
    <w:p w14:paraId="29E3B81C">
      <w:pPr>
        <w:spacing w:line="336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3.有学者认为河南偃师二里头文化遗址是传说中的夏朝都邑。以下考古发现中，最有力的证据是</w:t>
      </w:r>
    </w:p>
    <w:p w14:paraId="201ACBA9">
      <w:pPr>
        <w:numPr>
          <w:ilvl w:val="0"/>
          <w:numId w:val="1"/>
        </w:numPr>
        <w:spacing w:line="336" w:lineRule="auto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石制农具     B．青铜礼器        </w:t>
      </w:r>
      <w:r>
        <w:rPr>
          <w:rFonts w:hint="eastAsia" w:ascii="宋体" w:hAnsi="宋体" w:cs="宋体"/>
          <w:szCs w:val="21"/>
          <w:highlight w:val="yellow"/>
        </w:rPr>
        <w:t xml:space="preserve"> C．宫殿遗址</w:t>
      </w:r>
      <w:r>
        <w:rPr>
          <w:rFonts w:hint="eastAsia" w:ascii="宋体" w:hAnsi="宋体" w:cs="宋体"/>
          <w:szCs w:val="21"/>
        </w:rPr>
        <w:t xml:space="preserve">     D．家畜遗骨 </w:t>
      </w:r>
    </w:p>
    <w:p w14:paraId="27632875">
      <w:pPr>
        <w:spacing w:line="336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4.</w:t>
      </w:r>
      <w:r>
        <w:rPr>
          <w:rFonts w:hint="eastAsia" w:ascii="宋体" w:hAnsi="宋体" w:cs="宋体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176530</wp:posOffset>
            </wp:positionV>
            <wp:extent cx="47625" cy="45085"/>
            <wp:effectExtent l="0" t="0" r="13335" b="635"/>
            <wp:wrapNone/>
            <wp:docPr id="1" name="图片 1" descr="园地原创标识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园地原创标识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Cs w:val="21"/>
        </w:rPr>
        <w:t>据《</w:t>
      </w:r>
      <w:bookmarkStart w:id="0" w:name="中学历史教学园地版权所有"/>
      <w:bookmarkEnd w:id="0"/>
      <w:r>
        <w:rPr>
          <w:rFonts w:hint="eastAsia" w:ascii="宋体" w:hAnsi="宋体" w:cs="宋体"/>
          <w:szCs w:val="21"/>
        </w:rPr>
        <w:t>史记》记载：周武王封尚</w:t>
      </w:r>
      <w:r>
        <w:rPr>
          <w:rFonts w:hint="eastAsia" w:ascii="宋体" w:hAnsi="宋体" w:cs="宋体"/>
          <w:color w:val="auto"/>
          <w:szCs w:val="21"/>
          <w:u w:val="none"/>
        </w:rPr>
        <w:t>父于齐，封弟周公旦于</w:t>
      </w:r>
      <w:r>
        <w:rPr>
          <w:rFonts w:hint="eastAsia" w:ascii="宋体" w:hAnsi="宋体" w:cs="宋体"/>
          <w:szCs w:val="21"/>
        </w:rPr>
        <w:t>鲁，封召公奭于燕。这一记载反映西周实行了</w:t>
      </w:r>
    </w:p>
    <w:p w14:paraId="2213C674">
      <w:pPr>
        <w:spacing w:line="336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A．井田制         </w:t>
      </w:r>
      <w:r>
        <w:rPr>
          <w:rFonts w:hint="eastAsia" w:ascii="宋体" w:hAnsi="宋体" w:cs="宋体"/>
          <w:szCs w:val="21"/>
          <w:highlight w:val="yellow"/>
        </w:rPr>
        <w:t xml:space="preserve"> B．分封制</w:t>
      </w:r>
      <w:r>
        <w:rPr>
          <w:rFonts w:hint="eastAsia" w:ascii="宋体" w:hAnsi="宋体" w:cs="宋体"/>
          <w:szCs w:val="21"/>
        </w:rPr>
        <w:t xml:space="preserve">         C．郡县制          D．行省制</w:t>
      </w:r>
    </w:p>
    <w:tbl>
      <w:tblPr>
        <w:tblStyle w:val="7"/>
        <w:tblpPr w:leftFromText="180" w:rightFromText="180" w:vertAnchor="text" w:horzAnchor="margin" w:tblpXSpec="right" w:tblpY="3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7"/>
      </w:tblGrid>
      <w:tr w14:paraId="2993A6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7" w:type="dxa"/>
            <w:shd w:val="clear" w:color="auto" w:fill="auto"/>
          </w:tcPr>
          <w:p w14:paraId="38D8DC1E">
            <w:pPr>
              <w:spacing w:line="360" w:lineRule="auto"/>
              <w:jc w:val="center"/>
              <w:rPr>
                <w:rFonts w:hint="eastAsia"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第二单元</w:t>
            </w:r>
          </w:p>
          <w:p w14:paraId="72813167">
            <w:pPr>
              <w:spacing w:line="36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夏商周时期：____________</w:t>
            </w:r>
          </w:p>
          <w:p w14:paraId="615139B2">
            <w:pPr>
              <w:spacing w:line="36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第4课   夏商周的更替</w:t>
            </w:r>
          </w:p>
          <w:p w14:paraId="041F567B">
            <w:pPr>
              <w:spacing w:line="36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第5课   青铜器与甲骨文</w:t>
            </w:r>
          </w:p>
          <w:p w14:paraId="414566FA">
            <w:pPr>
              <w:spacing w:line="36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第6课   动荡的春秋时期</w:t>
            </w:r>
          </w:p>
          <w:p w14:paraId="1E8C6ACD">
            <w:pPr>
              <w:spacing w:line="36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第7课   战国时期的社会变化</w:t>
            </w:r>
          </w:p>
          <w:p w14:paraId="0BE9F61E">
            <w:pPr>
              <w:spacing w:line="36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第8课   百家争鸣</w:t>
            </w:r>
          </w:p>
        </w:tc>
      </w:tr>
    </w:tbl>
    <w:p w14:paraId="2074DDC0"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5.学习历史不仅要掌握知识，更要能准确把握历史的阶段特征。如图目录横线处应填</w:t>
      </w:r>
    </w:p>
    <w:p w14:paraId="3E6BDF73">
      <w:pPr>
        <w:spacing w:line="360" w:lineRule="auto"/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A．中国境内早期人类与文明的起源      </w:t>
      </w:r>
    </w:p>
    <w:p w14:paraId="4B680A4E">
      <w:pPr>
        <w:spacing w:line="360" w:lineRule="auto"/>
        <w:ind w:firstLine="210" w:firstLineChars="100"/>
        <w:rPr>
          <w:rFonts w:hint="eastAsia" w:ascii="宋体" w:hAnsi="宋体" w:cs="宋体"/>
          <w:szCs w:val="21"/>
          <w:highlight w:val="yellow"/>
        </w:rPr>
      </w:pPr>
      <w:r>
        <w:rPr>
          <w:rFonts w:hint="eastAsia" w:ascii="宋体" w:hAnsi="宋体" w:cs="宋体"/>
          <w:szCs w:val="21"/>
          <w:highlight w:val="yellow"/>
        </w:rPr>
        <w:t>B．早期国家与社会变革</w:t>
      </w:r>
    </w:p>
    <w:p w14:paraId="71602FC5">
      <w:pPr>
        <w:spacing w:line="360" w:lineRule="auto"/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C．统一多民族国家的建立和巩固        </w:t>
      </w:r>
    </w:p>
    <w:p w14:paraId="121585D1">
      <w:pPr>
        <w:spacing w:line="360" w:lineRule="auto"/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D．政权分立与民族交融</w:t>
      </w:r>
    </w:p>
    <w:p w14:paraId="5EBB501B">
      <w:pPr>
        <w:spacing w:line="360" w:lineRule="auto"/>
        <w:rPr>
          <w:rFonts w:hint="eastAsia" w:ascii="宋体" w:hAnsi="宋体" w:cs="宋体"/>
          <w:szCs w:val="21"/>
        </w:rPr>
      </w:pPr>
    </w:p>
    <w:p w14:paraId="30333DDC">
      <w:pPr>
        <w:pStyle w:val="3"/>
        <w:rPr>
          <w:rFonts w:hint="eastAsia"/>
        </w:rPr>
      </w:pPr>
    </w:p>
    <w:p w14:paraId="2F721EE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