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140226">
      <w:pPr>
        <w:jc w:val="center"/>
        <w:rPr>
          <w:rFonts w:hint="eastAsia" w:ascii="宋体" w:hAnsi="宋体" w:eastAsia="宋体" w:cs="Times New Roman"/>
          <w:b/>
          <w:sz w:val="28"/>
          <w:szCs w:val="21"/>
        </w:rPr>
      </w:pPr>
      <w:r>
        <w:rPr>
          <w:rFonts w:hint="eastAsia" w:ascii="宋体" w:hAnsi="宋体" w:eastAsia="宋体" w:cs="Times New Roman"/>
          <w:b/>
          <w:sz w:val="28"/>
          <w:szCs w:val="21"/>
        </w:rPr>
        <w:t>第17课 挽救民族危亡的斗争</w:t>
      </w:r>
    </w:p>
    <w:p w14:paraId="0D83275A">
      <w:pPr>
        <w:tabs>
          <w:tab w:val="left" w:pos="6709"/>
        </w:tabs>
        <w:spacing w:line="360" w:lineRule="auto"/>
        <w:jc w:val="left"/>
        <w:rPr>
          <w:rFonts w:hint="eastAsia" w:ascii="宋体" w:hAnsi="宋体" w:eastAsia="宋体" w:cstheme="minorEastAsia"/>
          <w:color w:val="222A35" w:themeColor="text2" w:themeShade="80"/>
          <w:szCs w:val="21"/>
        </w:rPr>
      </w:pPr>
      <w:r>
        <w:rPr>
          <w:rFonts w:hint="eastAsia" w:asciiTheme="minorEastAsia" w:hAnsiTheme="minorEastAsia" w:cstheme="minorEastAsia"/>
          <w:color w:val="222A35" w:themeColor="text2" w:themeShade="80"/>
          <w:szCs w:val="21"/>
        </w:rPr>
        <w:t>1．</w:t>
      </w:r>
      <w:r>
        <w:rPr>
          <w:rFonts w:hint="eastAsia" w:ascii="楷体" w:hAnsi="楷体" w:eastAsia="楷体" w:cstheme="minorEastAsia"/>
          <w:color w:val="222A35" w:themeColor="text2" w:themeShade="80"/>
          <w:szCs w:val="21"/>
        </w:rPr>
        <w:t>“变法之本，在育人才；而一切要其大成，在变官制”</w:t>
      </w:r>
      <w:r>
        <w:rPr>
          <w:rFonts w:hint="eastAsia" w:asciiTheme="minorEastAsia" w:hAnsiTheme="minorEastAsia" w:cstheme="minorEastAsia"/>
          <w:color w:val="222A35" w:themeColor="text2" w:themeShade="80"/>
          <w:szCs w:val="21"/>
        </w:rPr>
        <w:t>。</w:t>
      </w:r>
      <w:r>
        <w:rPr>
          <w:rFonts w:hint="eastAsia" w:ascii="宋体" w:hAnsi="宋体" w:eastAsia="宋体" w:cstheme="minorEastAsia"/>
          <w:color w:val="222A35" w:themeColor="text2" w:themeShade="80"/>
          <w:szCs w:val="21"/>
        </w:rPr>
        <w:t>中国近代史上，体现这一思想的革新运动是</w:t>
      </w:r>
    </w:p>
    <w:p w14:paraId="7B896056">
      <w:pPr>
        <w:tabs>
          <w:tab w:val="left" w:pos="6709"/>
        </w:tabs>
        <w:spacing w:line="360" w:lineRule="auto"/>
        <w:ind w:firstLine="210" w:firstLineChars="100"/>
        <w:jc w:val="left"/>
        <w:rPr>
          <w:rFonts w:hint="eastAsia" w:ascii="宋体" w:hAnsi="宋体" w:eastAsia="宋体" w:cstheme="minorEastAsia"/>
          <w:color w:val="222A35" w:themeColor="text2" w:themeShade="80"/>
          <w:szCs w:val="21"/>
        </w:rPr>
      </w:pPr>
      <w:r>
        <w:rPr>
          <w:rFonts w:hint="eastAsia" w:ascii="宋体" w:hAnsi="宋体" w:eastAsia="宋体" w:cstheme="minorEastAsia"/>
          <w:color w:val="222A35" w:themeColor="text2" w:themeShade="80"/>
          <w:szCs w:val="21"/>
        </w:rPr>
        <w:t xml:space="preserve">A. 洋务运动       </w:t>
      </w:r>
      <w:r>
        <w:rPr>
          <w:rFonts w:hint="eastAsia" w:ascii="宋体" w:hAnsi="宋体" w:eastAsia="宋体" w:cstheme="minorEastAsia"/>
          <w:color w:val="222A35" w:themeColor="text2" w:themeShade="80"/>
          <w:szCs w:val="21"/>
          <w:highlight w:val="yellow"/>
        </w:rPr>
        <w:t xml:space="preserve"> B.百日维新</w:t>
      </w:r>
      <w:r>
        <w:rPr>
          <w:rFonts w:hint="eastAsia" w:ascii="宋体" w:hAnsi="宋体" w:eastAsia="宋体" w:cstheme="minorEastAsia"/>
          <w:color w:val="222A35" w:themeColor="text2" w:themeShade="80"/>
          <w:szCs w:val="21"/>
        </w:rPr>
        <w:t xml:space="preserve">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 xml:space="preserve">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 xml:space="preserve">C. 辛亥革命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 xml:space="preserve">      D.新文化运动</w:t>
      </w:r>
    </w:p>
    <w:p w14:paraId="6041CFBB">
      <w:pPr>
        <w:tabs>
          <w:tab w:val="left" w:pos="6709"/>
        </w:tabs>
        <w:spacing w:line="360" w:lineRule="auto"/>
        <w:jc w:val="left"/>
        <w:rPr>
          <w:rFonts w:hint="eastAsia" w:ascii="宋体" w:hAnsi="宋体" w:eastAsia="宋体" w:cstheme="minorEastAsia"/>
          <w:color w:val="222A35" w:themeColor="text2" w:themeShade="80"/>
          <w:szCs w:val="21"/>
        </w:rPr>
      </w:pPr>
      <w:r>
        <w:rPr>
          <w:rFonts w:hint="eastAsia" w:ascii="宋体" w:hAnsi="宋体" w:eastAsia="宋体" w:cstheme="minorEastAsia"/>
          <w:color w:val="222A35" w:themeColor="text2" w:themeShade="80"/>
          <w:szCs w:val="21"/>
        </w:rPr>
        <w:t>2.在19世纪末的社会风尚转变过程中形成了阅报的风气，其中在维新思想传播方面影响最大的报纸是</w:t>
      </w:r>
    </w:p>
    <w:p w14:paraId="57CB28F3">
      <w:pPr>
        <w:spacing w:line="360" w:lineRule="auto"/>
        <w:ind w:firstLine="210" w:firstLineChars="100"/>
        <w:jc w:val="left"/>
        <w:rPr>
          <w:rFonts w:hint="eastAsia" w:ascii="宋体" w:hAnsi="宋体" w:eastAsia="宋体" w:cstheme="minorEastAsia"/>
          <w:color w:val="222A35" w:themeColor="text2" w:themeShade="80"/>
          <w:szCs w:val="21"/>
        </w:rPr>
      </w:pPr>
      <w:r>
        <w:rPr>
          <w:rFonts w:hint="eastAsia" w:ascii="宋体" w:hAnsi="宋体" w:eastAsia="宋体" w:cstheme="minorEastAsia"/>
          <w:color w:val="222A35" w:themeColor="text2" w:themeShade="80"/>
          <w:szCs w:val="21"/>
          <w:highlight w:val="yellow"/>
        </w:rPr>
        <w:t>A.《时务报》</w:t>
      </w:r>
      <w:r>
        <w:rPr>
          <w:rFonts w:hint="eastAsia" w:ascii="宋体" w:hAnsi="宋体" w:eastAsia="宋体" w:cstheme="minorEastAsia"/>
          <w:color w:val="222A35" w:themeColor="text2" w:themeShade="80"/>
          <w:szCs w:val="21"/>
        </w:rPr>
        <w:t xml:space="preserve">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 xml:space="preserve">    B．《申报》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 xml:space="preserve">     </w:t>
      </w:r>
      <w:r>
        <w:rPr>
          <w:rFonts w:ascii="宋体" w:hAnsi="宋体" w:eastAsia="宋体" w:cstheme="minorEastAsia"/>
          <w:color w:val="222A35" w:themeColor="text2" w:themeShade="80"/>
          <w:szCs w:val="21"/>
        </w:rPr>
        <w:t xml:space="preserve"> </w:t>
      </w:r>
      <w:r>
        <w:rPr>
          <w:rFonts w:hint="eastAsia" w:ascii="宋体" w:hAnsi="宋体" w:eastAsia="宋体" w:cstheme="minorEastAsia"/>
          <w:color w:val="222A35" w:themeColor="text2" w:themeShade="80"/>
          <w:szCs w:val="21"/>
        </w:rPr>
        <w:t>C．《苏报》         D．《民报》</w:t>
      </w:r>
    </w:p>
    <w:p w14:paraId="27EEE153">
      <w:pPr>
        <w:spacing w:line="360" w:lineRule="auto"/>
        <w:textAlignment w:val="center"/>
        <w:rPr>
          <w:rFonts w:hint="eastAsia" w:ascii="宋体" w:hAnsi="宋体" w:eastAsia="宋体"/>
          <w:szCs w:val="21"/>
        </w:rPr>
      </w:pPr>
      <w:bookmarkStart w:id="7" w:name="topic_8be1e8f6-ff50-471c-b9a8-38887245ff"/>
      <w:r>
        <w:rPr>
          <w:rFonts w:hint="eastAsia" w:ascii="宋体" w:hAnsi="宋体" w:eastAsia="宋体" w:cs="Times New Roman"/>
          <w:kern w:val="0"/>
          <w:szCs w:val="21"/>
        </w:rPr>
        <w:t>3.</w:t>
      </w:r>
      <w:r>
        <w:rPr>
          <w:rFonts w:ascii="宋体" w:hAnsi="宋体" w:eastAsia="宋体" w:cs="Times New Roman"/>
          <w:kern w:val="0"/>
          <w:szCs w:val="21"/>
        </w:rPr>
        <w:t>19</w:t>
      </w:r>
      <w:r>
        <w:rPr>
          <w:rFonts w:ascii="宋体" w:hAnsi="宋体" w:eastAsia="宋体" w:cs="宋体"/>
          <w:kern w:val="0"/>
          <w:szCs w:val="21"/>
        </w:rPr>
        <w:t>世纪末，对戊戌变法起到一定推动作用的是</w:t>
      </w:r>
      <w:bookmarkEnd w:id="7"/>
    </w:p>
    <w:p w14:paraId="1246E7F9">
      <w:pPr>
        <w:tabs>
          <w:tab w:val="left" w:pos="4200"/>
        </w:tabs>
        <w:spacing w:line="360" w:lineRule="auto"/>
        <w:ind w:firstLine="210" w:firstLineChars="100"/>
        <w:textAlignment w:val="center"/>
        <w:rPr>
          <w:rFonts w:hint="eastAsia" w:ascii="宋体" w:hAnsi="宋体" w:eastAsia="宋体" w:cstheme="minorEastAsia"/>
          <w:color w:val="222A35" w:themeColor="text2" w:themeShade="80"/>
          <w:szCs w:val="21"/>
          <w:highlight w:val="yellow"/>
        </w:rPr>
      </w:pPr>
      <w:r>
        <w:rPr>
          <w:rFonts w:ascii="宋体" w:hAnsi="宋体" w:eastAsia="宋体" w:cs="Times New Roman"/>
          <w:kern w:val="0"/>
          <w:szCs w:val="21"/>
        </w:rPr>
        <w:t>A.</w:t>
      </w:r>
      <w:r>
        <w:rPr>
          <w:rFonts w:ascii="宋体" w:hAnsi="宋体" w:eastAsia="宋体" w:cs="宋体"/>
          <w:kern w:val="0"/>
          <w:szCs w:val="21"/>
        </w:rPr>
        <w:t>《敬告青年》</w:t>
      </w:r>
      <w:r>
        <w:rPr>
          <w:rFonts w:ascii="宋体" w:hAnsi="宋体" w:eastAsia="宋体"/>
          <w:szCs w:val="21"/>
        </w:rPr>
        <w:tab/>
      </w:r>
      <w:r>
        <w:rPr>
          <w:rFonts w:hint="eastAsia" w:ascii="宋体" w:hAnsi="宋体" w:eastAsia="宋体" w:cstheme="minorEastAsia"/>
          <w:color w:val="222A35" w:themeColor="text2" w:themeShade="80"/>
          <w:szCs w:val="21"/>
          <w:highlight w:val="yellow"/>
        </w:rPr>
        <w:t xml:space="preserve">B.《孔子改制考》 </w:t>
      </w:r>
    </w:p>
    <w:p w14:paraId="453E057C">
      <w:pPr>
        <w:tabs>
          <w:tab w:val="left" w:pos="4200"/>
        </w:tabs>
        <w:spacing w:line="360" w:lineRule="auto"/>
        <w:ind w:firstLine="210" w:firstLineChars="100"/>
        <w:textAlignment w:val="center"/>
        <w:rPr>
          <w:rFonts w:hint="eastAsia" w:ascii="宋体" w:hAnsi="宋体" w:eastAsia="宋体" w:cs="宋体"/>
          <w:kern w:val="0"/>
          <w:szCs w:val="21"/>
        </w:rPr>
      </w:pPr>
      <w:r>
        <w:rPr>
          <w:rFonts w:ascii="宋体" w:hAnsi="宋体" w:eastAsia="宋体" w:cs="Times New Roman"/>
          <w:kern w:val="0"/>
          <w:szCs w:val="21"/>
        </w:rPr>
        <w:t>C.</w:t>
      </w:r>
      <w:r>
        <w:rPr>
          <w:rFonts w:ascii="宋体" w:hAnsi="宋体" w:eastAsia="宋体" w:cs="宋体"/>
          <w:kern w:val="0"/>
          <w:szCs w:val="21"/>
        </w:rPr>
        <w:t>《文学改良刍议》</w:t>
      </w:r>
      <w:r>
        <w:rPr>
          <w:rFonts w:ascii="宋体" w:hAnsi="宋体" w:eastAsia="宋体"/>
          <w:szCs w:val="21"/>
        </w:rPr>
        <w:tab/>
      </w:r>
      <w:r>
        <w:rPr>
          <w:rFonts w:ascii="宋体" w:hAnsi="宋体" w:eastAsia="宋体" w:cs="Times New Roman"/>
          <w:kern w:val="0"/>
          <w:szCs w:val="21"/>
        </w:rPr>
        <w:t>D.</w:t>
      </w:r>
      <w:r>
        <w:rPr>
          <w:rFonts w:ascii="宋体" w:hAnsi="宋体" w:eastAsia="宋体" w:cs="宋体"/>
          <w:kern w:val="0"/>
          <w:szCs w:val="21"/>
        </w:rPr>
        <w:t>《庶民的胜利》</w:t>
      </w:r>
    </w:p>
    <w:p w14:paraId="77655191">
      <w:pPr>
        <w:spacing w:line="360" w:lineRule="auto"/>
        <w:textAlignment w:val="center"/>
        <w:rPr>
          <w:rFonts w:hint="eastAsia" w:ascii="宋体" w:hAnsi="宋体" w:eastAsia="宋体"/>
          <w:szCs w:val="21"/>
        </w:rPr>
      </w:pPr>
      <w:bookmarkStart w:id="8" w:name="topic_bd18e4b6-640c-4012-ab3d-07d3c905c1"/>
      <w:r>
        <w:rPr>
          <w:rFonts w:hint="eastAsia" w:ascii="宋体" w:hAnsi="宋体" w:eastAsia="宋体" w:cs="宋体"/>
          <w:kern w:val="0"/>
          <w:szCs w:val="21"/>
        </w:rPr>
        <w:t>4.</w:t>
      </w:r>
      <w:r>
        <w:rPr>
          <w:rFonts w:ascii="楷体" w:hAnsi="楷体" w:eastAsia="楷体" w:cs="宋体"/>
          <w:kern w:val="0"/>
          <w:szCs w:val="21"/>
        </w:rPr>
        <w:t>“作为一场政治运动，百日维新短命而败，但作为一场更广阔意义上的社会文化运动，自有其成功之处。”</w:t>
      </w:r>
      <w:r>
        <w:rPr>
          <w:rFonts w:ascii="宋体" w:hAnsi="宋体" w:eastAsia="宋体" w:cs="宋体"/>
          <w:kern w:val="0"/>
          <w:szCs w:val="21"/>
        </w:rPr>
        <w:t>这里的</w:t>
      </w:r>
      <w:r>
        <w:rPr>
          <w:rFonts w:ascii="楷体" w:hAnsi="楷体" w:eastAsia="楷体" w:cs="宋体"/>
          <w:kern w:val="0"/>
          <w:szCs w:val="21"/>
        </w:rPr>
        <w:t>“成功之处”</w:t>
      </w:r>
      <w:r>
        <w:rPr>
          <w:rFonts w:ascii="宋体" w:hAnsi="宋体" w:eastAsia="宋体" w:cs="宋体"/>
          <w:kern w:val="0"/>
          <w:szCs w:val="21"/>
        </w:rPr>
        <w:t>主要是指戊戌变法</w:t>
      </w:r>
      <w:bookmarkEnd w:id="8"/>
    </w:p>
    <w:p w14:paraId="04F71A9F">
      <w:pPr>
        <w:tabs>
          <w:tab w:val="left" w:pos="4200"/>
        </w:tabs>
        <w:spacing w:line="360" w:lineRule="auto"/>
        <w:ind w:left="210" w:leftChars="100"/>
        <w:textAlignment w:val="center"/>
        <w:rPr>
          <w:rFonts w:hint="eastAsia" w:ascii="宋体" w:hAnsi="宋体" w:eastAsia="宋体"/>
          <w:szCs w:val="21"/>
        </w:rPr>
      </w:pPr>
      <w:r>
        <w:rPr>
          <w:rFonts w:ascii="宋体" w:hAnsi="宋体" w:eastAsia="宋体" w:cs="Times New Roman"/>
          <w:kern w:val="0"/>
          <w:szCs w:val="21"/>
        </w:rPr>
        <w:t xml:space="preserve">A. </w:t>
      </w:r>
      <w:r>
        <w:rPr>
          <w:rFonts w:ascii="宋体" w:hAnsi="宋体" w:eastAsia="宋体" w:cs="宋体"/>
          <w:kern w:val="0"/>
          <w:szCs w:val="21"/>
        </w:rPr>
        <w:t>阻止了民族危机的继续加深</w:t>
      </w:r>
      <w:r>
        <w:rPr>
          <w:rFonts w:ascii="宋体" w:hAnsi="宋体" w:eastAsia="宋体"/>
          <w:szCs w:val="21"/>
        </w:rPr>
        <w:tab/>
      </w:r>
      <w:r>
        <w:rPr>
          <w:rFonts w:ascii="宋体" w:hAnsi="宋体" w:eastAsia="宋体" w:cs="Times New Roman"/>
          <w:kern w:val="0"/>
          <w:szCs w:val="21"/>
        </w:rPr>
        <w:t xml:space="preserve">B. </w:t>
      </w:r>
      <w:r>
        <w:rPr>
          <w:rFonts w:ascii="宋体" w:hAnsi="宋体" w:eastAsia="宋体" w:cs="宋体"/>
          <w:kern w:val="0"/>
          <w:szCs w:val="21"/>
        </w:rPr>
        <w:t>改革了封建君主专制体制</w:t>
      </w:r>
      <w:r>
        <w:rPr>
          <w:rFonts w:ascii="宋体" w:hAnsi="宋体" w:eastAsia="宋体"/>
          <w:szCs w:val="21"/>
        </w:rPr>
        <w:br w:type="textWrapping"/>
      </w:r>
      <w:r>
        <w:rPr>
          <w:rFonts w:hint="eastAsia" w:ascii="宋体" w:hAnsi="宋体" w:eastAsia="宋体" w:cstheme="minorEastAsia"/>
          <w:color w:val="222A35" w:themeColor="text2" w:themeShade="80"/>
          <w:szCs w:val="21"/>
          <w:highlight w:val="yellow"/>
        </w:rPr>
        <w:t>C. 在社会上起了思想启蒙作用</w:t>
      </w:r>
      <w:r>
        <w:rPr>
          <w:rFonts w:ascii="宋体" w:hAnsi="宋体" w:eastAsia="宋体"/>
          <w:szCs w:val="21"/>
        </w:rPr>
        <w:tab/>
      </w:r>
      <w:r>
        <w:rPr>
          <w:rFonts w:ascii="宋体" w:hAnsi="宋体" w:eastAsia="宋体" w:cs="Times New Roman"/>
          <w:kern w:val="0"/>
          <w:szCs w:val="21"/>
        </w:rPr>
        <w:t xml:space="preserve">D. </w:t>
      </w:r>
      <w:r>
        <w:rPr>
          <w:rFonts w:ascii="宋体" w:hAnsi="宋体" w:eastAsia="宋体" w:cs="宋体"/>
          <w:kern w:val="0"/>
          <w:szCs w:val="21"/>
        </w:rPr>
        <w:t>动摇了儒家思想正统地位</w:t>
      </w:r>
    </w:p>
    <w:p w14:paraId="16C4EB74">
      <w:pPr>
        <w:tabs>
          <w:tab w:val="left" w:pos="4200"/>
        </w:tabs>
        <w:spacing w:line="360" w:lineRule="auto"/>
        <w:textAlignment w:val="center"/>
        <w:rPr>
          <w:rFonts w:hint="eastAsia" w:ascii="宋体" w:hAnsi="宋体" w:eastAsia="宋体"/>
          <w:szCs w:val="21"/>
        </w:rPr>
      </w:pPr>
      <w:r>
        <w:rPr>
          <w:rFonts w:hint="eastAsia" w:ascii="宋体" w:hAnsi="宋体" w:eastAsia="宋体"/>
          <w:szCs w:val="21"/>
        </w:rPr>
        <w:t>5</w:t>
      </w:r>
      <w:r>
        <w:rPr>
          <w:rFonts w:hint="eastAsia" w:ascii="宋体" w:hAnsi="宋体" w:eastAsia="宋体" w:cstheme="minorEastAsia"/>
          <w:color w:val="222A35" w:themeColor="text2" w:themeShade="80"/>
          <w:szCs w:val="21"/>
        </w:rPr>
        <w:t>.蒋</w:t>
      </w:r>
      <w:r>
        <w:rPr>
          <w:rFonts w:ascii="宋体" w:hAnsi="宋体" w:eastAsia="宋体" w:cstheme="minorEastAsia"/>
          <w:color w:val="222A35" w:themeColor="text2" w:themeShade="80"/>
          <w:szCs w:val="21"/>
        </w:rPr>
        <w:t>廷黻</w:t>
      </w:r>
      <w:r>
        <w:rPr>
          <w:rFonts w:hint="eastAsia" w:ascii="宋体" w:hAnsi="宋体" w:eastAsia="宋体" w:cstheme="minorEastAsia"/>
          <w:color w:val="222A35" w:themeColor="text2" w:themeShade="80"/>
          <w:szCs w:val="21"/>
        </w:rPr>
        <w:t>说</w:t>
      </w:r>
      <w:r>
        <w:rPr>
          <w:rFonts w:ascii="宋体" w:hAnsi="宋体" w:eastAsia="宋体" w:cstheme="minorEastAsia"/>
          <w:color w:val="222A35" w:themeColor="text2" w:themeShade="80"/>
          <w:szCs w:val="21"/>
        </w:rPr>
        <w:t>：</w:t>
      </w:r>
      <w:r>
        <w:rPr>
          <w:rFonts w:hint="eastAsia" w:ascii="楷体" w:hAnsi="楷体" w:eastAsia="楷体" w:cstheme="minorEastAsia"/>
          <w:color w:val="222A35" w:themeColor="text2" w:themeShade="80"/>
          <w:szCs w:val="21"/>
        </w:rPr>
        <w:t>“近百年的中华民族根本只有一个问题，即追求近代化。”</w:t>
      </w:r>
      <w:r>
        <w:rPr>
          <w:rFonts w:hint="eastAsia" w:ascii="宋体" w:hAnsi="宋体" w:eastAsia="宋体" w:cstheme="minorEastAsia"/>
          <w:color w:val="222A35" w:themeColor="text2" w:themeShade="80"/>
          <w:szCs w:val="21"/>
        </w:rPr>
        <w:t>下列与</w:t>
      </w:r>
      <w:r>
        <w:rPr>
          <w:rFonts w:hint="eastAsia" w:ascii="楷体" w:hAnsi="楷体" w:eastAsia="楷体" w:cstheme="minorEastAsia"/>
          <w:color w:val="222A35" w:themeColor="text2" w:themeShade="80"/>
          <w:szCs w:val="21"/>
        </w:rPr>
        <w:t>“追求近代化”</w:t>
      </w:r>
      <w:r>
        <w:rPr>
          <w:rFonts w:hint="eastAsia" w:ascii="宋体" w:hAnsi="宋体" w:eastAsia="宋体" w:cstheme="minorEastAsia"/>
          <w:color w:val="222A35" w:themeColor="text2" w:themeShade="80"/>
          <w:szCs w:val="21"/>
        </w:rPr>
        <w:t>完全相悖的历史事件是</w:t>
      </w:r>
    </w:p>
    <w:p w14:paraId="1B8982A1">
      <w:pPr>
        <w:spacing w:line="360" w:lineRule="auto"/>
        <w:ind w:firstLine="210" w:firstLineChars="100"/>
        <w:rPr>
          <w:rFonts w:hint="eastAsia" w:ascii="宋体" w:hAnsi="宋体" w:eastAsia="宋体"/>
          <w:szCs w:val="21"/>
        </w:rPr>
      </w:pPr>
      <w:r>
        <w:rPr>
          <w:rFonts w:ascii="宋体" w:hAnsi="宋体" w:eastAsia="宋体"/>
          <w:szCs w:val="21"/>
        </w:rPr>
        <w:t>A</w:t>
      </w:r>
      <w:r>
        <w:rPr>
          <w:rFonts w:hint="eastAsia" w:ascii="宋体" w:hAnsi="宋体" w:eastAsia="宋体"/>
          <w:szCs w:val="21"/>
        </w:rPr>
        <w:t xml:space="preserve">.洋务运动       </w:t>
      </w:r>
      <w:r>
        <w:rPr>
          <w:rFonts w:hint="eastAsia" w:ascii="宋体" w:hAnsi="宋体" w:eastAsia="宋体" w:cstheme="minorEastAsia"/>
          <w:color w:val="222A35" w:themeColor="text2" w:themeShade="80"/>
          <w:szCs w:val="21"/>
          <w:highlight w:val="yellow"/>
        </w:rPr>
        <w:t xml:space="preserve"> B.义和团运动 </w:t>
      </w:r>
      <w:r>
        <w:rPr>
          <w:rFonts w:hint="eastAsia" w:ascii="宋体" w:hAnsi="宋体" w:eastAsia="宋体"/>
          <w:szCs w:val="21"/>
        </w:rPr>
        <w:t xml:space="preserve">     </w:t>
      </w:r>
      <w:r>
        <w:rPr>
          <w:rFonts w:ascii="宋体" w:hAnsi="宋体" w:eastAsia="宋体"/>
          <w:szCs w:val="21"/>
        </w:rPr>
        <w:t> C</w:t>
      </w:r>
      <w:r>
        <w:rPr>
          <w:rFonts w:hint="eastAsia" w:ascii="宋体" w:hAnsi="宋体" w:eastAsia="宋体"/>
          <w:szCs w:val="21"/>
        </w:rPr>
        <w:t xml:space="preserve">.清末新政       </w:t>
      </w:r>
      <w:r>
        <w:rPr>
          <w:rFonts w:ascii="宋体" w:hAnsi="宋体" w:eastAsia="宋体"/>
          <w:szCs w:val="21"/>
        </w:rPr>
        <w:t xml:space="preserve"> D</w:t>
      </w:r>
      <w:r>
        <w:rPr>
          <w:rFonts w:hint="eastAsia" w:ascii="宋体" w:hAnsi="宋体" w:eastAsia="宋体"/>
          <w:szCs w:val="21"/>
        </w:rPr>
        <w:t xml:space="preserve">.新文化运动 </w:t>
      </w:r>
    </w:p>
    <w:p w14:paraId="05652AE4">
      <w:pPr>
        <w:spacing w:line="360" w:lineRule="auto"/>
        <w:rPr>
          <w:rFonts w:hint="eastAsia" w:ascii="宋体" w:hAnsi="宋体" w:eastAsia="宋体"/>
          <w:szCs w:val="21"/>
        </w:rPr>
      </w:pPr>
      <w:r>
        <w:rPr>
          <w:rFonts w:hint="eastAsia" w:ascii="宋体" w:hAnsi="宋体" w:eastAsia="宋体"/>
          <w:szCs w:val="21"/>
        </w:rPr>
        <w:t xml:space="preserve">6.面对列强掠夺，义和团提出的口号是    </w:t>
      </w:r>
    </w:p>
    <w:p w14:paraId="152B1C7C">
      <w:pPr>
        <w:spacing w:line="360" w:lineRule="auto"/>
        <w:ind w:firstLine="210" w:firstLineChars="100"/>
        <w:rPr>
          <w:rFonts w:hint="eastAsia" w:ascii="宋体" w:hAnsi="宋体" w:eastAsia="宋体"/>
          <w:szCs w:val="21"/>
        </w:rPr>
      </w:pPr>
      <w:r>
        <w:rPr>
          <w:rFonts w:hint="eastAsia" w:ascii="宋体" w:hAnsi="宋体" w:eastAsia="宋体"/>
          <w:szCs w:val="21"/>
        </w:rPr>
        <w:t xml:space="preserve">A.抗清灭洋 </w:t>
      </w:r>
      <w:r>
        <w:rPr>
          <w:rFonts w:ascii="宋体" w:hAnsi="宋体" w:eastAsia="宋体"/>
          <w:szCs w:val="21"/>
        </w:rPr>
        <w:t xml:space="preserve">   </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  </w:t>
      </w:r>
      <w:r>
        <w:rPr>
          <w:rFonts w:hint="eastAsia" w:ascii="宋体" w:hAnsi="宋体" w:eastAsia="宋体" w:cstheme="minorEastAsia"/>
          <w:color w:val="222A35" w:themeColor="text2" w:themeShade="80"/>
          <w:szCs w:val="21"/>
          <w:highlight w:val="yellow"/>
        </w:rPr>
        <w:t>B.扶清灭洋</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C.扶洋灭清 </w:t>
      </w:r>
      <w:r>
        <w:rPr>
          <w:rFonts w:ascii="宋体" w:hAnsi="宋体" w:eastAsia="宋体"/>
          <w:szCs w:val="21"/>
        </w:rPr>
        <w:t xml:space="preserve">      </w:t>
      </w:r>
      <w:r>
        <w:rPr>
          <w:rFonts w:hint="eastAsia" w:ascii="宋体" w:hAnsi="宋体" w:eastAsia="宋体"/>
          <w:szCs w:val="21"/>
        </w:rPr>
        <w:t xml:space="preserve"> </w:t>
      </w:r>
      <w:r>
        <w:rPr>
          <w:rFonts w:ascii="宋体" w:hAnsi="宋体" w:eastAsia="宋体"/>
          <w:szCs w:val="21"/>
        </w:rPr>
        <w:t>D</w:t>
      </w:r>
      <w:r>
        <w:rPr>
          <w:rFonts w:hint="eastAsia" w:ascii="宋体" w:hAnsi="宋体" w:eastAsia="宋体"/>
          <w:szCs w:val="21"/>
        </w:rPr>
        <w:t>.</w:t>
      </w:r>
      <w:r>
        <w:rPr>
          <w:rFonts w:ascii="宋体" w:hAnsi="宋体" w:eastAsia="宋体"/>
          <w:szCs w:val="21"/>
        </w:rPr>
        <w:t>灭洋灭清</w:t>
      </w:r>
      <w:r>
        <w:rPr>
          <w:rFonts w:hint="eastAsia" w:ascii="宋体" w:hAnsi="宋体" w:eastAsia="宋体"/>
          <w:szCs w:val="21"/>
        </w:rPr>
        <w:t xml:space="preserve"> </w:t>
      </w:r>
    </w:p>
    <w:p w14:paraId="31F0889B">
      <w:pPr>
        <w:spacing w:line="360" w:lineRule="auto"/>
        <w:textAlignment w:val="center"/>
        <w:rPr>
          <w:rFonts w:hint="eastAsia" w:ascii="宋体" w:hAnsi="宋体" w:eastAsia="宋体"/>
          <w:szCs w:val="21"/>
        </w:rPr>
      </w:pPr>
      <w:bookmarkStart w:id="9" w:name="topic_66a8fd0b-dfdc-4235-bc42-7a1baf2f8b"/>
      <w:r>
        <w:rPr>
          <w:rFonts w:hint="eastAsia" w:ascii="宋体" w:hAnsi="宋体" w:eastAsia="宋体" w:cs="Times New Roman"/>
          <w:kern w:val="0"/>
          <w:szCs w:val="21"/>
        </w:rPr>
        <w:t>7.</w:t>
      </w:r>
      <w:r>
        <w:rPr>
          <w:rFonts w:ascii="宋体" w:hAnsi="宋体" w:eastAsia="宋体" w:cs="Times New Roman"/>
          <w:kern w:val="0"/>
          <w:szCs w:val="21"/>
        </w:rPr>
        <w:t>1900</w:t>
      </w:r>
      <w:r>
        <w:rPr>
          <w:rFonts w:ascii="宋体" w:hAnsi="宋体" w:eastAsia="宋体" w:cs="宋体"/>
          <w:kern w:val="0"/>
          <w:szCs w:val="21"/>
        </w:rPr>
        <w:t>年</w:t>
      </w:r>
      <w:r>
        <w:rPr>
          <w:rFonts w:ascii="宋体" w:hAnsi="宋体" w:eastAsia="宋体" w:cs="Times New Roman"/>
          <w:kern w:val="0"/>
          <w:szCs w:val="21"/>
        </w:rPr>
        <w:t>6</w:t>
      </w:r>
      <w:r>
        <w:rPr>
          <w:rFonts w:ascii="宋体" w:hAnsi="宋体" w:eastAsia="宋体" w:cs="宋体"/>
          <w:kern w:val="0"/>
          <w:szCs w:val="21"/>
        </w:rPr>
        <w:t>月，清政府颁布</w:t>
      </w:r>
      <w:r>
        <w:rPr>
          <w:rFonts w:ascii="楷体" w:hAnsi="楷体" w:eastAsia="楷体" w:cs="宋体"/>
          <w:kern w:val="0"/>
          <w:szCs w:val="21"/>
        </w:rPr>
        <w:t>“向各国宣战懿旨”</w:t>
      </w:r>
      <w:r>
        <w:rPr>
          <w:rFonts w:ascii="宋体" w:hAnsi="宋体" w:eastAsia="宋体" w:cs="宋体"/>
          <w:kern w:val="0"/>
          <w:szCs w:val="21"/>
        </w:rPr>
        <w:t>。当时的两江总督刘坤一、湖广总督张之洞却与列强达成协议：上海租界归各国共同保护，长江及苏杭内地均归各省督抚保护。历史上称为</w:t>
      </w:r>
      <w:bookmarkEnd w:id="9"/>
    </w:p>
    <w:p w14:paraId="73B567B0">
      <w:pPr>
        <w:tabs>
          <w:tab w:val="left" w:pos="2100"/>
          <w:tab w:val="left" w:pos="4200"/>
          <w:tab w:val="left" w:pos="6090"/>
        </w:tabs>
        <w:spacing w:line="360" w:lineRule="auto"/>
        <w:ind w:firstLine="210" w:firstLineChars="100"/>
        <w:textAlignment w:val="center"/>
        <w:rPr>
          <w:rFonts w:hint="eastAsia" w:ascii="宋体" w:hAnsi="宋体" w:eastAsia="宋体" w:cstheme="minorEastAsia"/>
          <w:color w:val="222A35" w:themeColor="text2" w:themeShade="80"/>
          <w:szCs w:val="21"/>
          <w:highlight w:val="yellow"/>
        </w:rPr>
      </w:pPr>
      <w:r>
        <w:rPr>
          <w:rFonts w:ascii="宋体" w:hAnsi="宋体" w:eastAsia="宋体" w:cs="Times New Roman"/>
          <w:kern w:val="0"/>
          <w:szCs w:val="21"/>
        </w:rPr>
        <w:t>A.</w:t>
      </w:r>
      <w:r>
        <w:rPr>
          <w:rFonts w:ascii="宋体" w:hAnsi="宋体" w:eastAsia="宋体" w:cs="宋体"/>
          <w:kern w:val="0"/>
          <w:szCs w:val="21"/>
        </w:rPr>
        <w:t>“自强求富”</w:t>
      </w:r>
      <w:r>
        <w:rPr>
          <w:rFonts w:ascii="宋体" w:hAnsi="宋体" w:eastAsia="宋体"/>
          <w:szCs w:val="21"/>
        </w:rPr>
        <w:tab/>
      </w:r>
      <w:r>
        <w:rPr>
          <w:rFonts w:ascii="宋体" w:hAnsi="宋体" w:eastAsia="宋体" w:cs="Times New Roman"/>
          <w:kern w:val="0"/>
          <w:szCs w:val="21"/>
        </w:rPr>
        <w:t>B.</w:t>
      </w:r>
      <w:r>
        <w:rPr>
          <w:rFonts w:ascii="宋体" w:hAnsi="宋体" w:eastAsia="宋体" w:cs="宋体"/>
          <w:kern w:val="0"/>
          <w:szCs w:val="21"/>
        </w:rPr>
        <w:t>“百日维新”</w:t>
      </w:r>
      <w:r>
        <w:rPr>
          <w:rFonts w:ascii="宋体" w:hAnsi="宋体" w:eastAsia="宋体"/>
          <w:szCs w:val="21"/>
        </w:rPr>
        <w:tab/>
      </w:r>
      <w:r>
        <w:rPr>
          <w:rFonts w:ascii="宋体" w:hAnsi="宋体" w:eastAsia="宋体" w:cs="Times New Roman"/>
          <w:kern w:val="0"/>
          <w:szCs w:val="21"/>
        </w:rPr>
        <w:t>C.</w:t>
      </w:r>
      <w:r>
        <w:rPr>
          <w:rFonts w:ascii="宋体" w:hAnsi="宋体" w:eastAsia="宋体" w:cs="宋体"/>
          <w:kern w:val="0"/>
          <w:szCs w:val="21"/>
        </w:rPr>
        <w:t>“和平外交”</w:t>
      </w:r>
      <w:r>
        <w:rPr>
          <w:rFonts w:ascii="宋体" w:hAnsi="宋体" w:eastAsia="宋体"/>
          <w:szCs w:val="21"/>
        </w:rPr>
        <w:tab/>
      </w:r>
      <w:r>
        <w:rPr>
          <w:rFonts w:hint="eastAsia" w:ascii="宋体" w:hAnsi="宋体" w:eastAsia="宋体" w:cstheme="minorEastAsia"/>
          <w:color w:val="222A35" w:themeColor="text2" w:themeShade="80"/>
          <w:szCs w:val="21"/>
          <w:highlight w:val="yellow"/>
        </w:rPr>
        <w:t>D.“东南互保”</w:t>
      </w:r>
    </w:p>
    <w:p w14:paraId="1157D2C9">
      <w:pPr>
        <w:spacing w:line="360" w:lineRule="auto"/>
        <w:rPr>
          <w:rFonts w:hint="eastAsia" w:ascii="宋体" w:hAnsi="宋体" w:eastAsia="宋体"/>
          <w:szCs w:val="21"/>
        </w:rPr>
      </w:pPr>
      <w:r>
        <w:rPr>
          <w:rFonts w:ascii="宋体" w:hAnsi="宋体" w:eastAsia="宋体"/>
          <w:szCs w:val="21"/>
        </w:rPr>
        <mc:AlternateContent>
          <mc:Choice Requires="wps">
            <w:drawing>
              <wp:anchor distT="0" distB="0" distL="114300" distR="114300" simplePos="0" relativeHeight="251671552" behindDoc="0" locked="0" layoutInCell="1" allowOverlap="1">
                <wp:simplePos x="0" y="0"/>
                <wp:positionH relativeFrom="column">
                  <wp:posOffset>2970530</wp:posOffset>
                </wp:positionH>
                <wp:positionV relativeFrom="paragraph">
                  <wp:posOffset>67945</wp:posOffset>
                </wp:positionV>
                <wp:extent cx="2171700" cy="1021080"/>
                <wp:effectExtent l="4445" t="5080" r="18415" b="10160"/>
                <wp:wrapSquare wrapText="bothSides"/>
                <wp:docPr id="133" name="文本框 133"/>
                <wp:cNvGraphicFramePr/>
                <a:graphic xmlns:a="http://schemas.openxmlformats.org/drawingml/2006/main">
                  <a:graphicData uri="http://schemas.microsoft.com/office/word/2010/wordprocessingShape">
                    <wps:wsp>
                      <wps:cNvSpPr txBox="1">
                        <a:spLocks noChangeArrowheads="1"/>
                      </wps:cNvSpPr>
                      <wps:spPr bwMode="auto">
                        <a:xfrm>
                          <a:off x="0" y="0"/>
                          <a:ext cx="2171700" cy="1021080"/>
                        </a:xfrm>
                        <a:prstGeom prst="rect">
                          <a:avLst/>
                        </a:prstGeom>
                        <a:solidFill>
                          <a:srgbClr val="FFFFFF"/>
                        </a:solidFill>
                        <a:ln w="9525">
                          <a:solidFill>
                            <a:srgbClr val="000000"/>
                          </a:solidFill>
                          <a:miter lim="800000"/>
                        </a:ln>
                      </wps:spPr>
                      <wps:txbx>
                        <w:txbxContent>
                          <w:p w14:paraId="793750AB">
                            <w:pPr>
                              <w:jc w:val="center"/>
                              <w:rPr>
                                <w:rFonts w:hint="eastAsia" w:ascii="宋体" w:hAnsi="宋体" w:eastAsia="宋体"/>
                                <w:szCs w:val="21"/>
                              </w:rPr>
                            </w:pPr>
                            <w:r>
                              <w:rPr>
                                <w:rFonts w:hint="eastAsia" w:ascii="宋体" w:hAnsi="宋体" w:eastAsia="宋体"/>
                                <w:szCs w:val="21"/>
                              </w:rPr>
                              <w:t>拆除山海关炮台　　10000元</w:t>
                            </w:r>
                          </w:p>
                          <w:p w14:paraId="5A1EA2C3">
                            <w:pPr>
                              <w:jc w:val="center"/>
                              <w:rPr>
                                <w:rFonts w:hint="eastAsia" w:ascii="宋体" w:hAnsi="宋体" w:eastAsia="宋体"/>
                                <w:szCs w:val="21"/>
                              </w:rPr>
                            </w:pPr>
                            <w:r>
                              <w:rPr>
                                <w:rFonts w:hint="eastAsia" w:ascii="宋体" w:hAnsi="宋体" w:eastAsia="宋体"/>
                                <w:szCs w:val="21"/>
                              </w:rPr>
                              <w:t>拆除大沽南炮台　　1000元</w:t>
                            </w:r>
                          </w:p>
                          <w:p w14:paraId="6456E961">
                            <w:pPr>
                              <w:jc w:val="center"/>
                              <w:rPr>
                                <w:rFonts w:hint="eastAsia" w:ascii="宋体" w:hAnsi="宋体" w:eastAsia="宋体"/>
                                <w:szCs w:val="21"/>
                              </w:rPr>
                            </w:pPr>
                            <w:r>
                              <w:rPr>
                                <w:rFonts w:hint="eastAsia" w:ascii="宋体" w:hAnsi="宋体" w:eastAsia="宋体"/>
                                <w:szCs w:val="21"/>
                              </w:rPr>
                              <w:t>拆除大沽北炮台　　3000元</w:t>
                            </w:r>
                          </w:p>
                          <w:p w14:paraId="75442692">
                            <w:pPr>
                              <w:jc w:val="center"/>
                              <w:rPr>
                                <w:rFonts w:hint="eastAsia" w:ascii="宋体" w:hAnsi="宋体" w:eastAsia="宋体"/>
                                <w:szCs w:val="21"/>
                              </w:rPr>
                            </w:pPr>
                            <w:r>
                              <w:rPr>
                                <w:rFonts w:ascii="宋体" w:hAnsi="宋体" w:eastAsia="宋体"/>
                                <w:szCs w:val="21"/>
                              </w:rPr>
                              <w:t>…………</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33.9pt;margin-top:5.35pt;height:80.4pt;width:171pt;mso-wrap-distance-bottom:0pt;mso-wrap-distance-left:9pt;mso-wrap-distance-right:9pt;mso-wrap-distance-top:0pt;z-index:251671552;mso-width-relative:page;mso-height-relative:page;" fillcolor="#FFFFFF" filled="t" stroked="t" coordsize="21600,21600" o:gfxdata="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6mMzdgAAAAKAQAADwAAAAAAAAABACAAAAAi&#10;AAAAZHJzL2Rvd25yZXYueG1sUEsBAhQAFAAAAAgAh07iQDutiv9DAgAAjAQAAA4AAAAAAAAAAQAg&#10;AAAAJwEAAGRycy9lMm9Eb2MueG1sUEsFBgAAAAAGAAYAWQEAANwFAAAAAA==&#10;">
                <v:fill on="t" focussize="0,0"/>
                <v:stroke color="#000000" miterlimit="8" joinstyle="miter"/>
                <v:imagedata o:title=""/>
                <o:lock v:ext="edit" aspectratio="f"/>
                <v:textbox>
                  <w:txbxContent>
                    <w:p w14:paraId="793750AB">
                      <w:pPr>
                        <w:jc w:val="center"/>
                        <w:rPr>
                          <w:rFonts w:hint="eastAsia" w:ascii="宋体" w:hAnsi="宋体" w:eastAsia="宋体"/>
                          <w:szCs w:val="21"/>
                        </w:rPr>
                      </w:pPr>
                      <w:r>
                        <w:rPr>
                          <w:rFonts w:hint="eastAsia" w:ascii="宋体" w:hAnsi="宋体" w:eastAsia="宋体"/>
                          <w:szCs w:val="21"/>
                        </w:rPr>
                        <w:t>拆除山海关炮台　　10000元</w:t>
                      </w:r>
                    </w:p>
                    <w:p w14:paraId="5A1EA2C3">
                      <w:pPr>
                        <w:jc w:val="center"/>
                        <w:rPr>
                          <w:rFonts w:hint="eastAsia" w:ascii="宋体" w:hAnsi="宋体" w:eastAsia="宋体"/>
                          <w:szCs w:val="21"/>
                        </w:rPr>
                      </w:pPr>
                      <w:r>
                        <w:rPr>
                          <w:rFonts w:hint="eastAsia" w:ascii="宋体" w:hAnsi="宋体" w:eastAsia="宋体"/>
                          <w:szCs w:val="21"/>
                        </w:rPr>
                        <w:t>拆除大沽南炮台　　1000元</w:t>
                      </w:r>
                    </w:p>
                    <w:p w14:paraId="6456E961">
                      <w:pPr>
                        <w:jc w:val="center"/>
                        <w:rPr>
                          <w:rFonts w:hint="eastAsia" w:ascii="宋体" w:hAnsi="宋体" w:eastAsia="宋体"/>
                          <w:szCs w:val="21"/>
                        </w:rPr>
                      </w:pPr>
                      <w:r>
                        <w:rPr>
                          <w:rFonts w:hint="eastAsia" w:ascii="宋体" w:hAnsi="宋体" w:eastAsia="宋体"/>
                          <w:szCs w:val="21"/>
                        </w:rPr>
                        <w:t>拆除大沽北炮台　　3000元</w:t>
                      </w:r>
                    </w:p>
                    <w:p w14:paraId="75442692">
                      <w:pPr>
                        <w:jc w:val="center"/>
                        <w:rPr>
                          <w:rFonts w:hint="eastAsia" w:ascii="宋体" w:hAnsi="宋体" w:eastAsia="宋体"/>
                          <w:szCs w:val="21"/>
                        </w:rPr>
                      </w:pPr>
                      <w:r>
                        <w:rPr>
                          <w:rFonts w:ascii="宋体" w:hAnsi="宋体" w:eastAsia="宋体"/>
                          <w:szCs w:val="21"/>
                        </w:rPr>
                        <w:t>…………</w:t>
                      </w:r>
                    </w:p>
                  </w:txbxContent>
                </v:textbox>
                <w10:wrap type="square"/>
              </v:shape>
            </w:pict>
          </mc:Fallback>
        </mc:AlternateContent>
      </w:r>
      <w:r>
        <w:rPr>
          <w:rFonts w:hint="eastAsia" w:ascii="宋体" w:hAnsi="宋体" w:eastAsia="宋体"/>
          <w:szCs w:val="21"/>
        </w:rPr>
        <w:t>8.</w:t>
      </w:r>
      <w:r>
        <w:rPr>
          <w:rFonts w:ascii="楷体" w:hAnsi="楷体" w:eastAsia="楷体" w:cs="宋体"/>
          <w:kern w:val="0"/>
          <w:szCs w:val="21"/>
        </w:rPr>
        <w:t>“天津临时政府委员会</w:t>
      </w:r>
      <w:r>
        <w:rPr>
          <w:rFonts w:hint="eastAsia" w:ascii="楷体" w:hAnsi="楷体" w:eastAsia="楷体" w:cs="宋体"/>
          <w:kern w:val="0"/>
          <w:szCs w:val="21"/>
        </w:rPr>
        <w:t>”</w:t>
      </w:r>
      <w:r>
        <w:rPr>
          <w:rFonts w:ascii="宋体" w:hAnsi="宋体" w:eastAsia="宋体"/>
          <w:szCs w:val="21"/>
        </w:rPr>
        <w:t>第299次会议记录</w:t>
      </w:r>
      <w:r>
        <w:rPr>
          <w:rFonts w:hint="eastAsia" w:ascii="宋体" w:hAnsi="宋体" w:eastAsia="宋体"/>
          <w:szCs w:val="21"/>
        </w:rPr>
        <w:t>显示，该委员会支付给公共工程局的右列款项用于履行中国被迫签订的某项条约。这一条约是：</w:t>
      </w:r>
    </w:p>
    <w:p w14:paraId="713E28A2">
      <w:pPr>
        <w:spacing w:line="360" w:lineRule="auto"/>
        <w:ind w:firstLine="210" w:firstLineChars="100"/>
        <w:rPr>
          <w:rFonts w:hint="eastAsia" w:ascii="宋体" w:hAnsi="宋体" w:eastAsia="宋体"/>
          <w:szCs w:val="21"/>
        </w:rPr>
      </w:pPr>
      <w:r>
        <w:rPr>
          <w:rFonts w:ascii="宋体" w:hAnsi="宋体" w:eastAsia="宋体"/>
          <w:szCs w:val="21"/>
        </w:rPr>
        <w:t>A．</w:t>
      </w:r>
      <w:r>
        <w:rPr>
          <w:rFonts w:hint="eastAsia" w:ascii="宋体" w:hAnsi="宋体" w:eastAsia="宋体"/>
          <w:szCs w:val="21"/>
        </w:rPr>
        <w:t>《</w:t>
      </w:r>
      <w:r>
        <w:rPr>
          <w:rFonts w:ascii="宋体" w:hAnsi="宋体" w:eastAsia="宋体"/>
          <w:szCs w:val="21"/>
        </w:rPr>
        <w:t>南京条约</w:t>
      </w: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 xml:space="preserve">  </w:t>
      </w:r>
      <w:r>
        <w:rPr>
          <w:rFonts w:ascii="宋体" w:hAnsi="宋体" w:eastAsia="宋体"/>
          <w:szCs w:val="21"/>
        </w:rPr>
        <w:t>B．</w:t>
      </w:r>
      <w:r>
        <w:rPr>
          <w:rFonts w:hint="eastAsia" w:ascii="宋体" w:hAnsi="宋体" w:eastAsia="宋体"/>
          <w:szCs w:val="21"/>
        </w:rPr>
        <w:t>《</w:t>
      </w:r>
      <w:r>
        <w:rPr>
          <w:rFonts w:ascii="宋体" w:hAnsi="宋体" w:eastAsia="宋体"/>
          <w:szCs w:val="21"/>
        </w:rPr>
        <w:t>天津条约</w:t>
      </w:r>
      <w:r>
        <w:rPr>
          <w:rFonts w:hint="eastAsia" w:ascii="宋体" w:hAnsi="宋体" w:eastAsia="宋体"/>
          <w:szCs w:val="21"/>
        </w:rPr>
        <w:t>》</w:t>
      </w:r>
    </w:p>
    <w:p w14:paraId="78A9B0DB">
      <w:pPr>
        <w:spacing w:line="360" w:lineRule="auto"/>
        <w:ind w:firstLine="210" w:firstLineChars="100"/>
        <w:rPr>
          <w:rFonts w:hint="eastAsia" w:ascii="宋体" w:hAnsi="宋体" w:eastAsia="宋体" w:cstheme="minorEastAsia"/>
          <w:color w:val="222A35" w:themeColor="text2" w:themeShade="80"/>
          <w:szCs w:val="21"/>
          <w:highlight w:val="yellow"/>
        </w:rPr>
      </w:pPr>
      <w:r>
        <w:rPr>
          <w:rFonts w:ascii="宋体" w:hAnsi="宋体" w:eastAsia="宋体"/>
          <w:szCs w:val="21"/>
        </w:rPr>
        <w:t>C．</w:t>
      </w:r>
      <w:r>
        <w:rPr>
          <w:rFonts w:hint="eastAsia" w:ascii="宋体" w:hAnsi="宋体" w:eastAsia="宋体"/>
          <w:szCs w:val="21"/>
        </w:rPr>
        <w:t>《</w:t>
      </w:r>
      <w:r>
        <w:rPr>
          <w:rFonts w:ascii="宋体" w:hAnsi="宋体" w:eastAsia="宋体"/>
          <w:szCs w:val="21"/>
        </w:rPr>
        <w:t>马关条约</w:t>
      </w: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 xml:space="preserve"> </w:t>
      </w:r>
      <w:r>
        <w:rPr>
          <w:rFonts w:hint="eastAsia" w:ascii="宋体" w:hAnsi="宋体" w:eastAsia="宋体" w:cstheme="minorEastAsia"/>
          <w:color w:val="222A35" w:themeColor="text2" w:themeShade="80"/>
          <w:szCs w:val="21"/>
          <w:highlight w:val="yellow"/>
        </w:rPr>
        <w:t>D．《辛丑条约》</w:t>
      </w:r>
    </w:p>
    <w:p w14:paraId="20F2B1E1">
      <w:pPr>
        <w:spacing w:line="360" w:lineRule="auto"/>
        <w:rPr>
          <w:rFonts w:hint="eastAsia" w:ascii="宋体" w:hAnsi="宋体" w:eastAsia="宋体"/>
          <w:szCs w:val="21"/>
        </w:rPr>
      </w:pPr>
      <w:r>
        <w:rPr>
          <w:rFonts w:hint="eastAsia" w:ascii="宋体" w:hAnsi="宋体" w:eastAsia="宋体"/>
          <w:szCs w:val="21"/>
        </w:rPr>
        <w:t>9.下列哪一条约的签订，标志着中国完全沦为半殖民地半封建社会的条约</w:t>
      </w:r>
    </w:p>
    <w:p w14:paraId="199EC302">
      <w:pPr>
        <w:spacing w:line="360" w:lineRule="auto"/>
        <w:ind w:firstLine="210" w:firstLineChars="100"/>
        <w:rPr>
          <w:rFonts w:hint="eastAsia" w:ascii="宋体" w:hAnsi="宋体" w:eastAsia="宋体" w:cstheme="minorEastAsia"/>
          <w:color w:val="222A35" w:themeColor="text2" w:themeShade="80"/>
          <w:szCs w:val="21"/>
          <w:highlight w:val="yellow"/>
        </w:rPr>
      </w:pPr>
      <w:r>
        <w:rPr>
          <w:rFonts w:hint="eastAsia" w:ascii="宋体" w:hAnsi="宋体" w:eastAsia="宋体"/>
          <w:szCs w:val="21"/>
        </w:rPr>
        <w:t xml:space="preserve">A.《南京条约》    B.《天津条约》      C.《马关条约》    </w:t>
      </w:r>
      <w:r>
        <w:rPr>
          <w:rFonts w:hint="eastAsia" w:ascii="宋体" w:hAnsi="宋体" w:eastAsia="宋体" w:cstheme="minorEastAsia"/>
          <w:color w:val="222A35" w:themeColor="text2" w:themeShade="80"/>
          <w:szCs w:val="21"/>
          <w:highlight w:val="yellow"/>
        </w:rPr>
        <w:t>D.《辛丑条约》</w:t>
      </w:r>
    </w:p>
    <w:p w14:paraId="7AABD507">
      <w:pPr>
        <w:spacing w:line="360" w:lineRule="auto"/>
        <w:rPr>
          <w:rFonts w:hint="eastAsia" w:ascii="宋体" w:hAnsi="宋体" w:eastAsia="宋体"/>
          <w:szCs w:val="21"/>
        </w:rPr>
      </w:pPr>
      <w:r>
        <w:rPr>
          <w:rFonts w:hint="eastAsia" w:ascii="宋体" w:hAnsi="宋体" w:eastAsia="宋体"/>
          <w:szCs w:val="21"/>
        </w:rPr>
        <w:t>10.以下几个条约签订时间的</w:t>
      </w:r>
      <w:r>
        <w:rPr>
          <w:rFonts w:hint="eastAsia" w:ascii="宋体" w:hAnsi="宋体"/>
          <w:szCs w:val="21"/>
          <w:lang w:val="en-US" w:eastAsia="zh-CN"/>
        </w:rPr>
        <w:t>先后顺序依次</w:t>
      </w:r>
      <w:r>
        <w:rPr>
          <w:rFonts w:hint="eastAsia" w:ascii="宋体" w:hAnsi="宋体" w:eastAsia="宋体"/>
          <w:szCs w:val="21"/>
        </w:rPr>
        <w:t xml:space="preserve">是                       </w:t>
      </w:r>
    </w:p>
    <w:p w14:paraId="2D185B50">
      <w:pPr>
        <w:spacing w:line="360" w:lineRule="auto"/>
        <w:rPr>
          <w:rFonts w:hint="eastAsia" w:ascii="宋体" w:hAnsi="宋体" w:eastAsia="宋体"/>
          <w:szCs w:val="21"/>
        </w:rPr>
      </w:pPr>
      <w:r>
        <w:rPr>
          <w:rFonts w:hint="eastAsia" w:ascii="宋体" w:hAnsi="宋体"/>
          <w:szCs w:val="21"/>
          <w:lang w:val="en-US" w:eastAsia="zh-CN"/>
        </w:rPr>
        <w:t>①</w:t>
      </w:r>
      <w:r>
        <w:rPr>
          <w:rFonts w:hint="eastAsia" w:ascii="宋体" w:hAnsi="宋体" w:eastAsia="宋体"/>
          <w:szCs w:val="21"/>
        </w:rPr>
        <w:t xml:space="preserve">《马关条约》  </w:t>
      </w:r>
      <w:r>
        <w:rPr>
          <w:rFonts w:hint="eastAsia" w:ascii="宋体" w:hAnsi="宋体"/>
          <w:szCs w:val="21"/>
          <w:lang w:val="en-US" w:eastAsia="zh-CN"/>
        </w:rPr>
        <w:t>②</w:t>
      </w:r>
      <w:r>
        <w:rPr>
          <w:rFonts w:hint="eastAsia" w:ascii="宋体" w:hAnsi="宋体" w:eastAsia="宋体"/>
          <w:szCs w:val="21"/>
        </w:rPr>
        <w:t xml:space="preserve">《南京条约》 </w:t>
      </w:r>
      <w:r>
        <w:rPr>
          <w:rFonts w:hint="eastAsia" w:ascii="宋体" w:hAnsi="宋体"/>
          <w:szCs w:val="21"/>
          <w:lang w:val="en-US" w:eastAsia="zh-CN"/>
        </w:rPr>
        <w:t>③</w:t>
      </w:r>
      <w:r>
        <w:rPr>
          <w:rFonts w:hint="eastAsia" w:ascii="宋体" w:hAnsi="宋体" w:eastAsia="宋体"/>
          <w:szCs w:val="21"/>
        </w:rPr>
        <w:t xml:space="preserve">《天津条约》 </w:t>
      </w:r>
      <w:r>
        <w:rPr>
          <w:rFonts w:hint="eastAsia" w:ascii="宋体" w:hAnsi="宋体"/>
          <w:szCs w:val="21"/>
          <w:lang w:val="en-US" w:eastAsia="zh-CN"/>
        </w:rPr>
        <w:t>④</w:t>
      </w:r>
      <w:r>
        <w:rPr>
          <w:rFonts w:hint="eastAsia" w:ascii="宋体" w:hAnsi="宋体" w:eastAsia="宋体"/>
          <w:szCs w:val="21"/>
        </w:rPr>
        <w:t>《辛丑条约》</w:t>
      </w:r>
    </w:p>
    <w:p w14:paraId="1A73E9F3">
      <w:pPr>
        <w:ind w:firstLine="210" w:firstLineChars="100"/>
        <w:rPr>
          <w:rFonts w:hint="eastAsia" w:ascii="宋体" w:hAnsi="宋体" w:eastAsia="宋体"/>
          <w:szCs w:val="21"/>
        </w:rPr>
      </w:pPr>
      <w:r>
        <w:rPr>
          <w:rFonts w:hint="eastAsia" w:ascii="宋体" w:hAnsi="宋体" w:eastAsia="宋体"/>
          <w:szCs w:val="21"/>
        </w:rPr>
        <w:t>A</w:t>
      </w:r>
      <w:r>
        <w:rPr>
          <w:rFonts w:hint="eastAsia" w:ascii="宋体" w:hAnsi="宋体"/>
          <w:szCs w:val="21"/>
          <w:lang w:val="en-US" w:eastAsia="zh-CN"/>
        </w:rPr>
        <w:t>.</w:t>
      </w:r>
      <w:r>
        <w:rPr>
          <w:rFonts w:hint="eastAsia" w:ascii="宋体" w:hAnsi="宋体"/>
          <w:szCs w:val="21"/>
          <w:lang w:val="en-US" w:eastAsia="zh-CN"/>
        </w:rPr>
        <w:t>①②③④</w:t>
      </w:r>
      <w:r>
        <w:rPr>
          <w:rFonts w:ascii="宋体" w:hAnsi="宋体" w:eastAsia="宋体"/>
          <w:szCs w:val="21"/>
        </w:rPr>
        <w:t xml:space="preserve">             B</w:t>
      </w:r>
      <w:r>
        <w:rPr>
          <w:rFonts w:hint="eastAsia" w:ascii="宋体" w:hAnsi="宋体" w:eastAsia="宋体"/>
          <w:szCs w:val="21"/>
        </w:rPr>
        <w:t>.</w:t>
      </w:r>
      <w:r>
        <w:rPr>
          <w:rFonts w:hint="eastAsia" w:ascii="宋体" w:hAnsi="宋体"/>
          <w:szCs w:val="21"/>
          <w:lang w:val="en-US" w:eastAsia="zh-CN"/>
        </w:rPr>
        <w:t>②④①③</w:t>
      </w:r>
      <w:r>
        <w:rPr>
          <w:rFonts w:ascii="宋体" w:hAnsi="宋体" w:eastAsia="宋体"/>
          <w:szCs w:val="21"/>
        </w:rPr>
        <w:t xml:space="preserve">           </w:t>
      </w:r>
      <w:r>
        <w:rPr>
          <w:rFonts w:hint="eastAsia" w:ascii="宋体" w:hAnsi="宋体" w:eastAsia="宋体" w:cstheme="minorEastAsia"/>
          <w:color w:val="222A35" w:themeColor="text2" w:themeShade="80"/>
          <w:szCs w:val="21"/>
          <w:highlight w:val="yellow"/>
        </w:rPr>
        <w:t>C.</w:t>
      </w:r>
      <w:r>
        <w:rPr>
          <w:rFonts w:hint="eastAsia" w:ascii="宋体" w:hAnsi="宋体"/>
          <w:szCs w:val="21"/>
          <w:highlight w:val="yellow"/>
          <w:lang w:val="en-US" w:eastAsia="zh-CN"/>
        </w:rPr>
        <w:t>②③①④</w:t>
      </w:r>
      <w:r>
        <w:rPr>
          <w:rFonts w:ascii="宋体" w:hAnsi="宋体" w:eastAsia="宋体"/>
          <w:szCs w:val="21"/>
        </w:rPr>
        <w:t xml:space="preserve">           D</w:t>
      </w:r>
      <w:r>
        <w:rPr>
          <w:rFonts w:hint="eastAsia" w:ascii="宋体" w:hAnsi="宋体" w:eastAsia="宋体"/>
          <w:szCs w:val="21"/>
        </w:rPr>
        <w:t>.</w:t>
      </w:r>
      <w:r>
        <w:rPr>
          <w:rFonts w:hint="eastAsia" w:ascii="宋体" w:hAnsi="宋体"/>
          <w:szCs w:val="21"/>
          <w:lang w:val="en-US" w:eastAsia="zh-CN"/>
        </w:rPr>
        <w:t>③②①④</w:t>
      </w:r>
    </w:p>
    <w:p w14:paraId="0BBF5DA3">
      <w:pPr>
        <w:pStyle w:val="3"/>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roman"/>
    <w:pitch w:val="default"/>
    <w:sig w:usb0="E0002EFF" w:usb1="C000785B" w:usb2="00000009" w:usb3="00000000" w:csb0="400001FF" w:csb1="FFFF0000"/>
  </w:font>
  <w:font w:name="宋体">
    <w:panose1 w:val="02010600030101010101"/>
    <w:charset w:val="88"/>
    <w:family w:val="moder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Microsoft JhengHei UI">
    <w:panose1 w:val="020B0604030504040204"/>
    <w:charset w:val="88"/>
    <w:family w:val="auto"/>
    <w:pitch w:val="default"/>
    <w:sig w:usb0="0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50"/>
    <w:family w:val="auto"/>
    <w:pitch w:val="default"/>
    <w:sig w:usb0="800002BF" w:usb1="38CF7CFA" w:usb2="00000016" w:usb3="00000000" w:csb0="00040001" w:csb1="00000000"/>
  </w:font>
  <w:font w:name="MS UI Gothic">
    <w:panose1 w:val="020B0600070205080204"/>
    <w:charset w:val="80"/>
    <w:family w:val="roma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AB6F6"/>
    <w:multiLevelType w:val="singleLevel"/>
    <w:tmpl w:val="DF6AB6F6"/>
    <w:lvl w:ilvl="0" w:tentative="0">
      <w:start w:val="25"/>
      <w:numFmt w:val="decimal"/>
      <w:suff w:val="space"/>
      <w:lvlText w:val="第%1课"/>
      <w:lvlJc w:val="left"/>
    </w:lvl>
  </w:abstractNum>
  <w:abstractNum w:abstractNumId="1">
    <w:nsid w:val="F5273A7B"/>
    <w:multiLevelType w:val="singleLevel"/>
    <w:tmpl w:val="F5273A7B"/>
    <w:lvl w:ilvl="0" w:tentative="0">
      <w:start w:val="1"/>
      <w:numFmt w:val="upperLetter"/>
      <w:suff w:val="nothing"/>
      <w:lvlText w:val="%1．"/>
      <w:lvlJc w:val="left"/>
    </w:lvl>
  </w:abstractNum>
  <w:abstractNum w:abstractNumId="2">
    <w:nsid w:val="41502213"/>
    <w:multiLevelType w:val="singleLevel"/>
    <w:tmpl w:val="41502213"/>
    <w:lvl w:ilvl="0" w:tentative="0">
      <w:start w:val="1"/>
      <w:numFmt w:val="upp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46AD2"/>
    <w:rsid w:val="01331A77"/>
    <w:rsid w:val="02BC3862"/>
    <w:rsid w:val="03B66504"/>
    <w:rsid w:val="055E32F7"/>
    <w:rsid w:val="09385C0D"/>
    <w:rsid w:val="0A0F696E"/>
    <w:rsid w:val="0AB37C41"/>
    <w:rsid w:val="0C3B6140"/>
    <w:rsid w:val="108300B5"/>
    <w:rsid w:val="10B62239"/>
    <w:rsid w:val="12A209E5"/>
    <w:rsid w:val="133438E9"/>
    <w:rsid w:val="17935082"/>
    <w:rsid w:val="17B1375A"/>
    <w:rsid w:val="17F02ED1"/>
    <w:rsid w:val="18411ED8"/>
    <w:rsid w:val="191E097B"/>
    <w:rsid w:val="1E817C34"/>
    <w:rsid w:val="1FDA495B"/>
    <w:rsid w:val="20E64474"/>
    <w:rsid w:val="231150AD"/>
    <w:rsid w:val="242854DC"/>
    <w:rsid w:val="26EE4083"/>
    <w:rsid w:val="27FA6A57"/>
    <w:rsid w:val="291E0523"/>
    <w:rsid w:val="2A386ECC"/>
    <w:rsid w:val="2AC670C5"/>
    <w:rsid w:val="2CF00627"/>
    <w:rsid w:val="2D616C31"/>
    <w:rsid w:val="2E47051C"/>
    <w:rsid w:val="2F1A79DF"/>
    <w:rsid w:val="329D4BAF"/>
    <w:rsid w:val="33EA3E24"/>
    <w:rsid w:val="36770A56"/>
    <w:rsid w:val="372633C5"/>
    <w:rsid w:val="376E2676"/>
    <w:rsid w:val="37773C20"/>
    <w:rsid w:val="382E3860"/>
    <w:rsid w:val="385201EA"/>
    <w:rsid w:val="38F62A80"/>
    <w:rsid w:val="3BE61375"/>
    <w:rsid w:val="3C664263"/>
    <w:rsid w:val="3F2548AA"/>
    <w:rsid w:val="3FDD483D"/>
    <w:rsid w:val="42E67EAC"/>
    <w:rsid w:val="485D29BF"/>
    <w:rsid w:val="4873716A"/>
    <w:rsid w:val="488B752C"/>
    <w:rsid w:val="4C001FDF"/>
    <w:rsid w:val="52483D98"/>
    <w:rsid w:val="52B96A43"/>
    <w:rsid w:val="54FE2E33"/>
    <w:rsid w:val="5EEC63F2"/>
    <w:rsid w:val="618B4015"/>
    <w:rsid w:val="634265E1"/>
    <w:rsid w:val="67C47F0C"/>
    <w:rsid w:val="6AE34B4E"/>
    <w:rsid w:val="6CAB169B"/>
    <w:rsid w:val="6D21195D"/>
    <w:rsid w:val="70912F9D"/>
    <w:rsid w:val="742C1313"/>
    <w:rsid w:val="75C17839"/>
    <w:rsid w:val="77DC095A"/>
    <w:rsid w:val="7A434CC1"/>
    <w:rsid w:val="7DDF7477"/>
    <w:rsid w:val="7E327526"/>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caption"/>
    <w:basedOn w:val="1"/>
    <w:next w:val="1"/>
    <w:qFormat/>
    <w:uiPriority w:val="0"/>
    <w:rPr>
      <w:rFonts w:ascii="Cambria" w:hAnsi="Cambria" w:eastAsia="黑体" w:cs="Times New Roman"/>
      <w:sz w:val="20"/>
      <w:szCs w:val="20"/>
    </w:rPr>
  </w:style>
  <w:style w:type="paragraph" w:styleId="3">
    <w:name w:val="Body Text"/>
    <w:basedOn w:val="1"/>
    <w:qFormat/>
    <w:uiPriority w:val="0"/>
    <w:pPr>
      <w:spacing w:after="120"/>
    </w:pPr>
  </w:style>
  <w:style w:type="paragraph" w:styleId="4">
    <w:name w:val="Plain Text"/>
    <w:basedOn w:val="1"/>
    <w:qFormat/>
    <w:uiPriority w:val="0"/>
    <w:rPr>
      <w:rFonts w:ascii="宋体" w:hAnsi="Courier New" w:cs="Courier New"/>
      <w:szCs w:val="21"/>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Normal (Web)"/>
    <w:basedOn w:val="1"/>
    <w:qFormat/>
    <w:uiPriority w:val="0"/>
    <w:pPr>
      <w:spacing w:beforeAutospacing="1" w:afterAutospacing="1"/>
      <w:jc w:val="left"/>
    </w:pPr>
    <w:rPr>
      <w:rFonts w:ascii="宋体" w:hAnsi="宋体"/>
      <w:kern w:val="0"/>
      <w:sz w:val="24"/>
    </w:rPr>
  </w:style>
  <w:style w:type="table" w:styleId="8">
    <w:name w:val="Table Grid"/>
    <w:basedOn w:val="7"/>
    <w:qFormat/>
    <w:uiPriority w:val="3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0"/>
    <w:rPr>
      <w:rFonts w:ascii="Times New Roman" w:hAnsi="Times New Roman" w:eastAsia="宋体" w:cs="Times New Roman"/>
    </w:rPr>
    <w:tblPr>
      <w:tblCellMar>
        <w:top w:w="0" w:type="dxa"/>
        <w:left w:w="0" w:type="dxa"/>
        <w:bottom w:w="0" w:type="dxa"/>
        <w:right w:w="0" w:type="dxa"/>
      </w:tblCellMar>
    </w:tblPr>
  </w:style>
  <w:style w:type="paragraph" w:customStyle="1" w:styleId="11">
    <w:name w:val="纯文本_0"/>
    <w:basedOn w:val="1"/>
    <w:qFormat/>
    <w:uiPriority w:val="0"/>
    <w:rPr>
      <w:rFonts w:ascii="宋体" w:hAnsi="Courier New" w:cs="Courier New"/>
      <w:szCs w:val="21"/>
    </w:rPr>
  </w:style>
  <w:style w:type="paragraph" w:customStyle="1" w:styleId="12">
    <w:name w:val="Body text|1"/>
    <w:basedOn w:val="1"/>
    <w:uiPriority w:val="0"/>
    <w:pPr>
      <w:spacing w:after="280" w:line="283" w:lineRule="auto"/>
      <w:jc w:val="left"/>
    </w:pPr>
    <w:rPr>
      <w:rFonts w:ascii="宋体" w:hAnsi="宋体" w:cs="宋体"/>
      <w:szCs w:val="22"/>
      <w:lang w:val="zh-TW" w:eastAsia="zh-TW" w:bidi="zh-TW"/>
      <w14:ligatures w14:val="standardContextual"/>
    </w:rPr>
  </w:style>
  <w:style w:type="paragraph" w:customStyle="1" w:styleId="13">
    <w:name w:val="列出段落1"/>
    <w:basedOn w:val="1"/>
    <w:qFormat/>
    <w:uiPriority w:val="1"/>
    <w:pPr>
      <w:autoSpaceDE w:val="0"/>
      <w:autoSpaceDN w:val="0"/>
      <w:spacing w:before="1"/>
      <w:ind w:left="220" w:firstLine="480"/>
    </w:pPr>
    <w:rPr>
      <w:rFonts w:ascii="PMingLiU" w:hAnsi="PMingLiU" w:eastAsia="PMingLiU" w:cs="PMingLiU"/>
      <w:kern w:val="0"/>
      <w:sz w:val="22"/>
      <w:szCs w:val="22"/>
    </w:rPr>
  </w:style>
  <w:style w:type="paragraph" w:customStyle="1" w:styleId="14">
    <w:name w:val="试卷-单选题-试题-题目"/>
    <w:basedOn w:val="1"/>
    <w:qFormat/>
    <w:uiPriority w:val="0"/>
    <w:pPr>
      <w:spacing w:line="360" w:lineRule="auto"/>
      <w:jc w:val="left"/>
    </w:pPr>
  </w:style>
  <w:style w:type="paragraph" w:customStyle="1" w:styleId="15">
    <w:name w:val="试卷-单选题-试题-答案"/>
    <w:basedOn w:val="1"/>
    <w:qFormat/>
    <w:uiPriority w:val="0"/>
    <w:pPr>
      <w:spacing w:line="360" w:lineRule="auto"/>
    </w:p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customStyle="1" w:styleId="17">
    <w:name w:val="正文_0"/>
    <w:qFormat/>
    <w:uiPriority w:val="0"/>
    <w:pPr>
      <w:widowControl w:val="0"/>
      <w:jc w:val="both"/>
    </w:pPr>
    <w:rPr>
      <w:rFonts w:ascii="Calibri" w:hAnsi="Calibri" w:eastAsia="宋体" w:cs="Times New Roman"/>
      <w:kern w:val="2"/>
      <w:sz w:val="21"/>
      <w:szCs w:val="22"/>
      <w:lang w:val="en-US" w:eastAsia="zh-CN" w:bidi="ar-SA"/>
    </w:rPr>
  </w:style>
  <w:style w:type="table" w:customStyle="1" w:styleId="18">
    <w:name w:val="edittable"/>
    <w:basedOn w:val="7"/>
    <w:qFormat/>
    <w:uiPriority w:val="0"/>
    <w:rPr>
      <w:rFonts w:ascii="Times New Roman" w:hAnsi="Times New Roman" w:eastAsia="宋体" w:cs="Times New Roman"/>
    </w:rPr>
  </w:style>
  <w:style w:type="paragraph" w:customStyle="1" w:styleId="19">
    <w:name w:val="msolistparagraph"/>
    <w:basedOn w:val="1"/>
    <w:qFormat/>
    <w:uiPriority w:val="0"/>
    <w:pPr>
      <w:ind w:firstLine="420" w:firstLineChars="200"/>
    </w:p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yperlink" Target="http://www.zxls.com/" TargetMode="Externa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em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wmf"/><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8</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2025-07-30T02:51:29Z</dcterms:created>
  <dc:creator>hanxi</dc:creator>
  <cp:lastModifiedBy>hanxiongxu</cp:lastModifiedBy>
  <dcterms:modified xsi:type="dcterms:W3CDTF">2025-07-30T03:43:49Z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eyJoZGlkIjoiNTZjYTExZTgwNWZiYmQzOTM2MjZlMTZhYTI3NWJlYWUiLCJ1c2VySWQiOiIzNDUxNjg2NjQifQ==</vt:lpwstr>
  </property>
  <property fmtid="{D5CDD505-2E9C-101B-9397-08002B2CF9AE}" pid="4" name="ICV">
    <vt:lpwstr>05F56B8609EC4278867E3A0A48B974E3_12</vt:lpwstr>
  </property>
</Properties>
</file>