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78F6BD">
      <w:pPr>
        <w:spacing w:line="360" w:lineRule="auto"/>
        <w:ind w:left="422" w:hanging="422" w:hangingChars="150"/>
        <w:jc w:val="center"/>
        <w:rPr>
          <w:rFonts w:hint="eastAsia" w:ascii="宋体" w:hAnsi="宋体"/>
          <w:b/>
          <w:sz w:val="28"/>
          <w:szCs w:val="21"/>
        </w:rPr>
      </w:pPr>
      <w:r>
        <w:rPr>
          <w:rFonts w:hint="eastAsia" w:ascii="宋体" w:hAnsi="宋体"/>
          <w:b/>
          <w:sz w:val="28"/>
          <w:szCs w:val="21"/>
        </w:rPr>
        <w:t>第18课 辛亥革命</w:t>
      </w:r>
    </w:p>
    <w:p w14:paraId="513DAAD5">
      <w:pPr>
        <w:spacing w:line="240" w:lineRule="atLeas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1.1905年，《大公报》的一则报道称</w:t>
      </w:r>
      <w:r>
        <w:rPr>
          <w:rFonts w:hint="eastAsia" w:ascii="宋体" w:hAnsi="宋体" w:cs="楷体"/>
          <w:color w:val="000000"/>
          <w:szCs w:val="21"/>
        </w:rPr>
        <w:t>“有举人、秀才30多人充当兵勇”</w:t>
      </w:r>
      <w:r>
        <w:rPr>
          <w:rFonts w:hint="eastAsia" w:ascii="宋体" w:hAnsi="宋体"/>
          <w:color w:val="000000"/>
          <w:szCs w:val="21"/>
        </w:rPr>
        <w:t>。此事成为新闻的历史背景是</w:t>
      </w:r>
    </w:p>
    <w:p w14:paraId="35912A5F">
      <w:pPr>
        <w:widowControl/>
        <w:tabs>
          <w:tab w:val="left" w:pos="4140"/>
        </w:tabs>
        <w:spacing w:line="240" w:lineRule="atLeast"/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A．戊戌变法的失败                  B．《辛丑条约》的签订</w:t>
      </w:r>
    </w:p>
    <w:p w14:paraId="355843E9">
      <w:pPr>
        <w:widowControl/>
        <w:tabs>
          <w:tab w:val="left" w:pos="4140"/>
        </w:tabs>
        <w:spacing w:line="240" w:lineRule="atLeast"/>
        <w:ind w:left="420" w:left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>C．清末新政的实施</w:t>
      </w:r>
      <w:r>
        <w:rPr>
          <w:rFonts w:hint="eastAsia" w:ascii="宋体" w:hAnsi="宋体"/>
          <w:color w:val="FF0000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              D．中国同盟会的成立</w:t>
      </w:r>
    </w:p>
    <w:p w14:paraId="1FF14F44">
      <w:pPr>
        <w:spacing w:line="240" w:lineRule="atLeas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2.1910年，清政府设立资政院“以立议院基础”。资政院议员部分由皇帝钦定，部分由选举产生。其职责包括议决国家军政大事、审议财政预算和修订法律等，议决事项须“具奏，恭候圣裁”。此次改革</w:t>
      </w:r>
    </w:p>
    <w:p w14:paraId="2CAB4136">
      <w:pPr>
        <w:spacing w:line="240" w:lineRule="atLeast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A．实践了英国式君主立宪制           B．加强了皇帝个人的独裁统治</w:t>
      </w:r>
    </w:p>
    <w:p w14:paraId="4B93D095">
      <w:pPr>
        <w:widowControl/>
        <w:spacing w:line="240" w:lineRule="atLeast"/>
        <w:ind w:left="210" w:leftChars="100" w:firstLine="21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highlight w:val="yellow"/>
        </w:rPr>
        <w:t xml:space="preserve">C．带有浓厚的专制主义色彩 </w:t>
      </w:r>
      <w:r>
        <w:rPr>
          <w:rFonts w:hint="eastAsia" w:ascii="宋体" w:hAnsi="宋体"/>
          <w:color w:val="FF0000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     D．确立了三权分立的政治体制</w:t>
      </w:r>
    </w:p>
    <w:p w14:paraId="54CFD354">
      <w:pPr>
        <w:ind w:left="283" w:hanging="283" w:hangingChars="135"/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3994785</wp:posOffset>
            </wp:positionH>
            <wp:positionV relativeFrom="paragraph">
              <wp:posOffset>158115</wp:posOffset>
            </wp:positionV>
            <wp:extent cx="47625" cy="45085"/>
            <wp:effectExtent l="0" t="0" r="13335" b="635"/>
            <wp:wrapNone/>
            <wp:docPr id="31" name="图片 31" descr="园地原创标识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园地原创标识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</w:rPr>
        <w:t>3．为了集中</w:t>
      </w:r>
      <w:r>
        <w:rPr>
          <w:rFonts w:hint="eastAsia" w:ascii="宋体" w:hAnsi="宋体" w:cs="宋体"/>
          <w:szCs w:val="21"/>
        </w:rPr>
        <w:t>革命力量，1905年8月，孙中山等人在日</w:t>
      </w:r>
      <w:r>
        <w:rPr>
          <w:rFonts w:hint="eastAsia" w:ascii="宋体" w:hAnsi="宋体" w:cs="宋体"/>
        </w:rPr>
        <w:t>本东京成立了</w:t>
      </w:r>
    </w:p>
    <w:p w14:paraId="61A4BDCE">
      <w:pPr>
        <w:ind w:firstLine="283" w:firstLineChars="135"/>
        <w:rPr>
          <w:rFonts w:hint="eastAsia" w:ascii="宋体" w:hAnsi="宋体" w:cs="宋体"/>
          <w:highlight w:val="yellow"/>
        </w:rPr>
      </w:pPr>
      <w:r>
        <w:rPr>
          <w:rFonts w:hint="eastAsia" w:ascii="宋体" w:hAnsi="宋体" w:cs="宋体"/>
        </w:rPr>
        <w:t xml:space="preserve">A．兴中会       B．华兴会       C．光复会        </w:t>
      </w:r>
      <w:r>
        <w:rPr>
          <w:rFonts w:hint="eastAsia" w:ascii="宋体" w:hAnsi="宋体" w:cs="宋体"/>
          <w:highlight w:val="yellow"/>
        </w:rPr>
        <w:t>D．中国同盟会</w:t>
      </w:r>
    </w:p>
    <w:p w14:paraId="5C890E1D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4．同盟会的政治纲领，在《民报》发刊词中被阐发为“三民主义”。其中“平均地权”是指</w:t>
      </w:r>
    </w:p>
    <w:p w14:paraId="2BE7BC1E">
      <w:pPr>
        <w:ind w:firstLine="315" w:firstLineChars="15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A．民族主义         B．民权主义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 xml:space="preserve">   </w:t>
      </w:r>
      <w:r>
        <w:rPr>
          <w:rFonts w:hint="eastAsia" w:ascii="宋体" w:hAnsi="宋体" w:cs="宋体"/>
          <w:szCs w:val="21"/>
          <w:highlight w:val="yellow"/>
        </w:rPr>
        <w:t>C．民生主义</w:t>
      </w:r>
      <w:r>
        <w:rPr>
          <w:rFonts w:hint="eastAsia" w:ascii="宋体" w:hAnsi="宋体" w:cs="宋体"/>
          <w:szCs w:val="21"/>
        </w:rPr>
        <w:t xml:space="preserve">     D．民主主义</w:t>
      </w:r>
    </w:p>
    <w:p w14:paraId="32D4C00B">
      <w:pPr>
        <w:ind w:left="315" w:hanging="315" w:hangingChars="150"/>
        <w:rPr>
          <w:szCs w:val="21"/>
        </w:rPr>
      </w:pPr>
      <w:r>
        <w:rPr>
          <w:rFonts w:hint="eastAsia" w:ascii="宋体" w:hAnsi="宋体" w:cs="宋体"/>
          <w:szCs w:val="21"/>
        </w:rPr>
        <w:t>5．</w:t>
      </w:r>
      <w:r>
        <w:rPr>
          <w:rFonts w:ascii="宋体" w:hAnsi="宋体"/>
          <w:szCs w:val="21"/>
        </w:rPr>
        <w:t>“</w:t>
      </w:r>
      <w:r>
        <w:rPr>
          <w:rFonts w:ascii="楷体" w:hAnsi="楷体" w:eastAsia="楷体"/>
          <w:szCs w:val="21"/>
        </w:rPr>
        <w:t>师夷长技”、“变法图强”、“民族、民权、民生</w:t>
      </w:r>
      <w:r>
        <w:rPr>
          <w:rFonts w:ascii="宋体" w:hAnsi="宋体"/>
          <w:szCs w:val="21"/>
        </w:rPr>
        <w:t>”所</w:t>
      </w:r>
      <w:r>
        <w:rPr>
          <w:rFonts w:hint="eastAsia" w:ascii="宋体" w:hAnsi="宋体"/>
          <w:szCs w:val="21"/>
        </w:rPr>
        <w:t>共同</w:t>
      </w:r>
      <w:r>
        <w:rPr>
          <w:rFonts w:ascii="宋体" w:hAnsi="宋体"/>
          <w:szCs w:val="21"/>
        </w:rPr>
        <w:t>反映的</w:t>
      </w:r>
      <w:r>
        <w:rPr>
          <w:rFonts w:hAnsi="宋体"/>
          <w:szCs w:val="21"/>
        </w:rPr>
        <w:t>历史主题是</w:t>
      </w:r>
    </w:p>
    <w:p w14:paraId="385E3661">
      <w:pPr>
        <w:ind w:firstLine="315" w:firstLineChars="15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A．侵略与屈辱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 xml:space="preserve">                   </w:t>
      </w:r>
      <w:r>
        <w:rPr>
          <w:rFonts w:hint="eastAsia" w:ascii="宋体" w:hAnsi="宋体" w:cs="宋体"/>
          <w:szCs w:val="21"/>
          <w:highlight w:val="yellow"/>
        </w:rPr>
        <w:t xml:space="preserve"> B．救亡与探索</w:t>
      </w:r>
    </w:p>
    <w:p w14:paraId="0597623D">
      <w:pPr>
        <w:ind w:firstLine="315" w:firstLineChars="15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C．反抗与斗争                     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D．半殖民地化的过程</w:t>
      </w:r>
    </w:p>
    <w:p w14:paraId="126F1AC3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6.孙中山在欧洲考察后，</w:t>
      </w:r>
      <w:r>
        <w:rPr>
          <w:rFonts w:hint="eastAsia" w:ascii="宋体" w:hAnsi="宋体" w:cs="楷体"/>
          <w:szCs w:val="21"/>
        </w:rPr>
        <w:t>“</w:t>
      </w:r>
      <w:r>
        <w:rPr>
          <w:rFonts w:hint="eastAsia" w:ascii="楷体" w:hAnsi="楷体" w:eastAsia="楷体" w:cs="楷体"/>
          <w:szCs w:val="21"/>
        </w:rPr>
        <w:t>始知徒致国家富强、民权发达如欧洲列强者，犹未能登斯民于极乐之乡也</w:t>
      </w:r>
      <w:r>
        <w:rPr>
          <w:rFonts w:hint="eastAsia" w:ascii="楷体" w:hAnsi="楷体" w:eastAsia="楷体"/>
          <w:szCs w:val="21"/>
        </w:rPr>
        <w:t>。</w:t>
      </w:r>
      <w:r>
        <w:rPr>
          <w:rFonts w:hint="eastAsia" w:ascii="宋体" w:hAnsi="宋体"/>
          <w:szCs w:val="21"/>
        </w:rPr>
        <w:t>”由此，他提出</w:t>
      </w:r>
    </w:p>
    <w:p w14:paraId="6DAE6BB4">
      <w:pPr>
        <w:spacing w:line="240" w:lineRule="atLeast"/>
        <w:ind w:firstLine="21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bCs/>
          <w:szCs w:val="21"/>
        </w:rPr>
        <w:t>．</w:t>
      </w:r>
      <w:r>
        <w:rPr>
          <w:rFonts w:hint="eastAsia" w:ascii="宋体" w:hAnsi="宋体"/>
          <w:szCs w:val="21"/>
        </w:rPr>
        <w:t>民族主义</w:t>
      </w:r>
      <w:r>
        <w:rPr>
          <w:rFonts w:ascii="宋体" w:hAnsi="宋体"/>
          <w:szCs w:val="21"/>
        </w:rPr>
        <w:t xml:space="preserve">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B</w:t>
      </w:r>
      <w:r>
        <w:rPr>
          <w:rFonts w:hint="eastAsia" w:ascii="宋体" w:hAnsi="宋体"/>
          <w:bCs/>
          <w:szCs w:val="21"/>
        </w:rPr>
        <w:t>．</w:t>
      </w:r>
      <w:r>
        <w:rPr>
          <w:rFonts w:hint="eastAsia" w:ascii="宋体" w:hAnsi="宋体"/>
          <w:szCs w:val="21"/>
        </w:rPr>
        <w:t>民权主义</w:t>
      </w:r>
      <w:r>
        <w:rPr>
          <w:rFonts w:ascii="宋体" w:hAnsi="宋体"/>
          <w:szCs w:val="21"/>
        </w:rPr>
        <w:t xml:space="preserve">      </w:t>
      </w:r>
      <w:r>
        <w:rPr>
          <w:rFonts w:hint="eastAsia" w:ascii="宋体" w:hAnsi="宋体"/>
          <w:szCs w:val="21"/>
        </w:rPr>
        <w:t xml:space="preserve">  </w:t>
      </w:r>
      <w:r>
        <w:rPr>
          <w:rFonts w:ascii="宋体" w:hAnsi="宋体"/>
          <w:szCs w:val="21"/>
          <w:highlight w:val="yellow"/>
        </w:rPr>
        <w:t>C</w:t>
      </w:r>
      <w:r>
        <w:rPr>
          <w:rFonts w:hint="eastAsia" w:ascii="宋体" w:hAnsi="宋体"/>
          <w:szCs w:val="21"/>
          <w:highlight w:val="yellow"/>
        </w:rPr>
        <w:t>．民生主义</w:t>
      </w:r>
      <w:r>
        <w:rPr>
          <w:rFonts w:ascii="宋体" w:hAnsi="宋体"/>
          <w:szCs w:val="21"/>
          <w:highlight w:val="yellow"/>
        </w:rPr>
        <w:t xml:space="preserve">    </w:t>
      </w:r>
      <w:r>
        <w:rPr>
          <w:rFonts w:ascii="宋体" w:hAnsi="宋体"/>
          <w:szCs w:val="21"/>
        </w:rPr>
        <w:t xml:space="preserve">   D</w:t>
      </w:r>
      <w:r>
        <w:rPr>
          <w:rFonts w:hint="eastAsia" w:ascii="宋体" w:hAnsi="宋体"/>
          <w:bCs/>
          <w:szCs w:val="21"/>
        </w:rPr>
        <w:t>．</w:t>
      </w:r>
      <w:r>
        <w:rPr>
          <w:rFonts w:hint="eastAsia" w:ascii="宋体" w:hAnsi="宋体"/>
          <w:szCs w:val="21"/>
        </w:rPr>
        <w:t>共和主义</w:t>
      </w:r>
    </w:p>
    <w:p w14:paraId="2A9479B0">
      <w:pPr>
        <w:spacing w:line="240" w:lineRule="atLeast"/>
        <w:rPr>
          <w:rFonts w:hint="eastAsia" w:asciiTheme="minorEastAsia" w:hAnsiTheme="minorEastAsia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7.近代四川有一首民谣</w:t>
      </w:r>
      <w:r>
        <w:rPr>
          <w:rFonts w:hint="eastAsia" w:asciiTheme="minorEastAsia" w:hAnsiTheme="minorEastAsia"/>
          <w:color w:val="000000"/>
          <w:szCs w:val="21"/>
        </w:rPr>
        <w:t>：</w:t>
      </w:r>
      <w:r>
        <w:rPr>
          <w:rFonts w:hint="eastAsia" w:ascii="楷体" w:hAnsi="楷体" w:eastAsia="楷体" w:cs="楷体"/>
          <w:color w:val="000000"/>
          <w:szCs w:val="21"/>
        </w:rPr>
        <w:t>“自从光绪二十八年把路办，银子凑了万万千，也有官的商的款，最可怜的庄稼汉，一两粮也出这项钱。要办路因为哪一件？怕的是外国占路权。”</w:t>
      </w:r>
      <w:r>
        <w:rPr>
          <w:rFonts w:hint="eastAsia" w:asciiTheme="minorEastAsia" w:hAnsiTheme="minorEastAsia"/>
          <w:color w:val="000000"/>
          <w:szCs w:val="21"/>
        </w:rPr>
        <w:t>与该民谣相关的历史事件</w:t>
      </w:r>
    </w:p>
    <w:p w14:paraId="18472194">
      <w:pPr>
        <w:spacing w:line="240" w:lineRule="atLeast"/>
        <w:ind w:left="315" w:leftChars="150"/>
        <w:rPr>
          <w:rFonts w:hint="eastAsia" w:ascii="宋体" w:hAnsi="宋体"/>
          <w:color w:val="FF0000"/>
          <w:szCs w:val="21"/>
        </w:rPr>
      </w:pPr>
      <w:r>
        <w:rPr>
          <w:rFonts w:hint="eastAsia" w:ascii="宋体" w:hAnsi="宋体"/>
          <w:szCs w:val="21"/>
        </w:rPr>
        <w:t xml:space="preserve">A．导致太平天国运动的爆发           </w:t>
      </w:r>
      <w:r>
        <w:rPr>
          <w:rFonts w:hint="eastAsia" w:ascii="宋体" w:hAnsi="宋体"/>
          <w:szCs w:val="21"/>
          <w:highlight w:val="yellow"/>
        </w:rPr>
        <w:t xml:space="preserve"> B．加速清朝政府的垮台</w:t>
      </w:r>
    </w:p>
    <w:p w14:paraId="4E695C7C">
      <w:pPr>
        <w:spacing w:line="240" w:lineRule="atLeast"/>
        <w:ind w:left="315" w:left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C．促使五四爱国运动的发生            D．推动国民革命的兴起</w:t>
      </w:r>
    </w:p>
    <w:p w14:paraId="54350395">
      <w:pPr>
        <w:spacing w:line="240" w:lineRule="atLeast"/>
        <w:rPr>
          <w:rFonts w:hint="eastAsia" w:asciiTheme="minorEastAsia" w:hAnsiTheme="minorEastAsia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8.孙中山指出</w:t>
      </w:r>
      <w:r>
        <w:rPr>
          <w:rFonts w:hint="eastAsia" w:asciiTheme="minorEastAsia" w:hAnsiTheme="minorEastAsia"/>
          <w:color w:val="000000"/>
          <w:szCs w:val="21"/>
        </w:rPr>
        <w:t>：</w:t>
      </w:r>
      <w:r>
        <w:rPr>
          <w:rFonts w:hint="eastAsia" w:ascii="楷体" w:hAnsi="楷体" w:eastAsia="楷体" w:cs="楷体"/>
          <w:color w:val="000000"/>
          <w:szCs w:val="21"/>
        </w:rPr>
        <w:t>“欧美社会之祸，伏之数十年，及今而后发见（现）之，又不能使之遽去。吾国治民生主义者，发达最先，睹其祸害于未萌，诚可举政治革命、社会革命毕其功于一役。”</w:t>
      </w:r>
      <w:r>
        <w:rPr>
          <w:rFonts w:hint="eastAsia" w:asciiTheme="minorEastAsia" w:hAnsiTheme="minorEastAsia"/>
          <w:color w:val="000000"/>
          <w:szCs w:val="21"/>
        </w:rPr>
        <w:t>这里的“社会革命”是指</w:t>
      </w:r>
    </w:p>
    <w:p w14:paraId="0827E59C">
      <w:pPr>
        <w:spacing w:line="240" w:lineRule="atLeast"/>
        <w:ind w:firstLine="420"/>
        <w:rPr>
          <w:rFonts w:hint="eastAsia" w:asciiTheme="minorEastAsia" w:hAnsiTheme="minorEastAsia"/>
          <w:color w:val="FF0000"/>
          <w:szCs w:val="21"/>
        </w:rPr>
      </w:pPr>
      <w:r>
        <w:rPr>
          <w:rFonts w:hint="eastAsia" w:asciiTheme="minorEastAsia" w:hAnsiTheme="minorEastAsia"/>
          <w:szCs w:val="21"/>
        </w:rPr>
        <w:t xml:space="preserve">A．“驱除鞑虏”    B．“恢复中华”    C．“创立民国”     </w:t>
      </w:r>
      <w:r>
        <w:rPr>
          <w:rFonts w:hint="eastAsia" w:asciiTheme="minorEastAsia" w:hAnsiTheme="minorEastAsia"/>
          <w:szCs w:val="21"/>
          <w:highlight w:val="yellow"/>
        </w:rPr>
        <w:t xml:space="preserve"> D．“平均地权”</w:t>
      </w:r>
    </w:p>
    <w:p w14:paraId="015F0DD1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9．</w:t>
      </w:r>
      <w:r>
        <w:rPr>
          <w:rFonts w:hint="eastAsia" w:ascii="宋体" w:hAnsi="宋体"/>
          <w:szCs w:val="21"/>
          <w:lang w:val="zh-CN"/>
        </w:rPr>
        <w:t>它虽然没能改变中国的社会性质，但结束了两千多年的封建帝制，它是指</w:t>
      </w:r>
    </w:p>
    <w:p w14:paraId="31DC01E9">
      <w:pPr>
        <w:ind w:firstLine="315" w:firstLineChars="150"/>
        <w:jc w:val="left"/>
        <w:rPr>
          <w:rFonts w:hint="eastAsia" w:ascii="宋体" w:hAnsi="宋体" w:cs="宋体"/>
          <w:szCs w:val="21"/>
          <w:lang w:val="zh-CN"/>
        </w:rPr>
      </w:pPr>
      <w:r>
        <w:rPr>
          <w:rFonts w:hint="eastAsia" w:ascii="宋体" w:hAnsi="宋体" w:cs="宋体"/>
          <w:szCs w:val="21"/>
        </w:rPr>
        <w:t>A．</w:t>
      </w:r>
      <w:r>
        <w:rPr>
          <w:rFonts w:hint="eastAsia" w:ascii="宋体" w:hAnsi="宋体" w:cs="宋体"/>
          <w:szCs w:val="21"/>
          <w:lang w:val="zh-CN"/>
        </w:rPr>
        <w:t>洋务运动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hint="eastAsia" w:ascii="宋体" w:hAnsi="宋体" w:cs="宋体"/>
          <w:szCs w:val="21"/>
          <w:lang w:val="zh-CN"/>
        </w:rPr>
        <w:t xml:space="preserve">      </w:t>
      </w:r>
      <w:r>
        <w:rPr>
          <w:rFonts w:hint="eastAsia" w:ascii="宋体" w:hAnsi="宋体" w:cs="宋体"/>
          <w:szCs w:val="21"/>
        </w:rPr>
        <w:t>B．</w:t>
      </w:r>
      <w:r>
        <w:rPr>
          <w:rFonts w:hint="eastAsia" w:ascii="宋体" w:hAnsi="宋体" w:cs="宋体"/>
          <w:szCs w:val="21"/>
          <w:lang w:val="zh-CN"/>
        </w:rPr>
        <w:t>戊戌变法</w:t>
      </w:r>
      <w:r>
        <w:rPr>
          <w:rFonts w:hint="eastAsia"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hint="eastAsia" w:ascii="宋体" w:hAnsi="宋体" w:cs="宋体"/>
          <w:szCs w:val="21"/>
          <w:highlight w:val="yellow"/>
        </w:rPr>
        <w:t>C．</w:t>
      </w:r>
      <w:r>
        <w:rPr>
          <w:rFonts w:hint="eastAsia" w:ascii="宋体" w:hAnsi="宋体" w:cs="宋体"/>
          <w:szCs w:val="21"/>
          <w:highlight w:val="yellow"/>
          <w:lang w:val="zh-CN"/>
        </w:rPr>
        <w:t>辛亥革命</w:t>
      </w:r>
      <w:r>
        <w:rPr>
          <w:rFonts w:hint="eastAsia" w:ascii="宋体" w:hAnsi="宋体" w:cs="宋体"/>
          <w:szCs w:val="21"/>
          <w:lang w:val="zh-CN"/>
        </w:rPr>
        <w:tab/>
      </w:r>
      <w:r>
        <w:rPr>
          <w:rFonts w:hint="eastAsia" w:ascii="宋体" w:hAnsi="宋体" w:cs="宋体"/>
          <w:szCs w:val="21"/>
          <w:lang w:val="zh-CN"/>
        </w:rPr>
        <w:t xml:space="preserve">      </w:t>
      </w:r>
      <w:r>
        <w:rPr>
          <w:rFonts w:hint="eastAsia" w:ascii="宋体" w:hAnsi="宋体" w:cs="宋体"/>
          <w:szCs w:val="21"/>
        </w:rPr>
        <w:t>D．</w:t>
      </w:r>
      <w:r>
        <w:rPr>
          <w:rFonts w:hint="eastAsia" w:ascii="宋体" w:hAnsi="宋体" w:cs="宋体"/>
          <w:szCs w:val="21"/>
          <w:lang w:val="zh-CN"/>
        </w:rPr>
        <w:t>新文化运动</w:t>
      </w:r>
    </w:p>
    <w:p w14:paraId="21A70C79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10．与中国以往近代化探索相比，辛亥革命最大的不同之处在于</w:t>
      </w:r>
    </w:p>
    <w:p w14:paraId="163644E7">
      <w:pPr>
        <w:ind w:firstLine="283" w:firstLineChars="135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A．以自强求富为口号                  B．主张学习西方政治制度 </w:t>
      </w:r>
    </w:p>
    <w:p w14:paraId="62D1ED9F">
      <w:pPr>
        <w:ind w:firstLine="283" w:firstLineChars="135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  <w:highlight w:val="yellow"/>
        </w:rPr>
        <w:t xml:space="preserve">C．建立中华民国 </w:t>
      </w:r>
      <w:r>
        <w:rPr>
          <w:rFonts w:hint="eastAsia" w:ascii="宋体" w:hAnsi="宋体" w:cs="宋体"/>
          <w:szCs w:val="21"/>
        </w:rPr>
        <w:t xml:space="preserve">                     D．宣传民主和科学的思想 </w:t>
      </w:r>
    </w:p>
    <w:p w14:paraId="3BC20452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11. 1911年，辛亥革命爆发。1912 年2月12日，清宣统帝溥仪下诏退位，成为末代皇帝。这一历史事件的深远意义在于中国</w:t>
      </w:r>
    </w:p>
    <w:p w14:paraId="0156537F">
      <w:pPr>
        <w:ind w:firstLine="283" w:firstLineChars="135"/>
        <w:rPr>
          <w:rFonts w:hint="eastAsia" w:ascii="宋体" w:hAnsi="宋体" w:cs="宋体"/>
        </w:rPr>
      </w:pPr>
      <w:r>
        <w:rPr>
          <w:rFonts w:hint="eastAsia" w:ascii="宋体" w:hAnsi="宋体" w:cs="宋体"/>
          <w:highlight w:val="yellow"/>
        </w:rPr>
        <w:t xml:space="preserve">A．宣告了两千多年君主专制制度的终结 </w:t>
      </w:r>
      <w:r>
        <w:rPr>
          <w:rFonts w:hint="eastAsia" w:ascii="宋体" w:hAnsi="宋体" w:cs="宋体"/>
        </w:rPr>
        <w:t xml:space="preserve"> B．开启了近代化探索</w:t>
      </w:r>
    </w:p>
    <w:p w14:paraId="1E2804E4">
      <w:pPr>
        <w:ind w:firstLine="283" w:firstLineChars="135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 w:cs="宋体"/>
        </w:rPr>
        <w:t>C．改变了社会性质                    D．摆脱了殖民统治</w:t>
      </w:r>
    </w:p>
    <w:p w14:paraId="318E1D97">
      <w:pPr>
        <w:spacing w:line="240" w:lineRule="atLeas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12.有学者说，因为辛亥革命，中国人的脑袋与双膝不再为磕头而准备着，而是为思考问题、为走路而准备着。这里强调的是辛亥革命</w:t>
      </w:r>
    </w:p>
    <w:p w14:paraId="4C98C346">
      <w:pPr>
        <w:spacing w:line="240" w:lineRule="atLeast"/>
        <w:ind w:firstLine="21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．提供了可以大胆尝试的民权政治舞台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B</w:t>
      </w:r>
      <w:r>
        <w:rPr>
          <w:rFonts w:hint="eastAsia" w:ascii="宋体" w:hAnsi="宋体"/>
          <w:szCs w:val="21"/>
        </w:rPr>
        <w:t>．结束了中国两干多年的君主专制政体</w:t>
      </w:r>
    </w:p>
    <w:p w14:paraId="1C5BBB4E">
      <w:pPr>
        <w:spacing w:line="240" w:lineRule="atLeast"/>
        <w:ind w:firstLine="21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C</w:t>
      </w:r>
      <w:r>
        <w:rPr>
          <w:rFonts w:hint="eastAsia" w:ascii="宋体" w:hAnsi="宋体"/>
          <w:szCs w:val="21"/>
        </w:rPr>
        <w:t>．奠定了中国实行民主宪政的制度框架</w:t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 xml:space="preserve">    </w:t>
      </w:r>
      <w:r>
        <w:rPr>
          <w:rFonts w:ascii="宋体" w:hAnsi="宋体"/>
          <w:szCs w:val="21"/>
          <w:highlight w:val="yellow"/>
        </w:rPr>
        <w:t>D</w:t>
      </w:r>
      <w:r>
        <w:rPr>
          <w:rFonts w:hint="eastAsia" w:ascii="宋体" w:hAnsi="宋体"/>
          <w:szCs w:val="21"/>
          <w:highlight w:val="yellow"/>
        </w:rPr>
        <w:t>．促进了民主精神以及平等意识的觉醒</w:t>
      </w:r>
    </w:p>
    <w:p w14:paraId="7207FDB0">
      <w:pPr>
        <w:spacing w:line="240" w:lineRule="atLeas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13.《中华民国临时约法》规定：参议院行使立法权，有权选举临时大总统、弹劾临时大总统及国务员：临时大总统及国务员行使行政权，国务员“辅佐临时大总统，负其责任”。这说明中华民国临时政府实行</w:t>
      </w:r>
    </w:p>
    <w:p w14:paraId="4D9238A1">
      <w:pPr>
        <w:spacing w:line="240" w:lineRule="atLeast"/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A．君主立宪制     B．总统制       </w:t>
      </w:r>
      <w:r>
        <w:rPr>
          <w:rFonts w:hint="eastAsia" w:ascii="宋体" w:hAnsi="宋体"/>
          <w:color w:val="FF0000"/>
          <w:szCs w:val="21"/>
        </w:rPr>
        <w:t xml:space="preserve"> </w:t>
      </w:r>
      <w:r>
        <w:rPr>
          <w:rFonts w:hint="eastAsia" w:ascii="宋体" w:hAnsi="宋体"/>
          <w:szCs w:val="21"/>
          <w:highlight w:val="yellow"/>
        </w:rPr>
        <w:t xml:space="preserve"> C．责任内阁制  </w:t>
      </w:r>
      <w:r>
        <w:rPr>
          <w:rFonts w:hint="eastAsia" w:ascii="宋体" w:hAnsi="宋体"/>
          <w:color w:val="FF0000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  D．君主制</w:t>
      </w:r>
    </w:p>
    <w:p w14:paraId="618B59F2">
      <w:pPr>
        <w:pStyle w:val="3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moder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50"/>
    <w:family w:val="auto"/>
    <w:pitch w:val="default"/>
    <w:sig w:usb0="800002BF" w:usb1="38CF7CFA" w:usb2="00000016" w:usb3="00000000" w:csb0="00040001" w:csb1="00000000"/>
  </w:font>
  <w:font w:name="MS UI Gothic">
    <w:panose1 w:val="020B0600070205080204"/>
    <w:charset w:val="80"/>
    <w:family w:val="roman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6AB6F6"/>
    <w:multiLevelType w:val="singleLevel"/>
    <w:tmpl w:val="DF6AB6F6"/>
    <w:lvl w:ilvl="0" w:tentative="0">
      <w:start w:val="25"/>
      <w:numFmt w:val="decimal"/>
      <w:suff w:val="space"/>
      <w:lvlText w:val="第%1课"/>
      <w:lvlJc w:val="left"/>
    </w:lvl>
  </w:abstractNum>
  <w:abstractNum w:abstractNumId="1">
    <w:nsid w:val="F5273A7B"/>
    <w:multiLevelType w:val="singleLevel"/>
    <w:tmpl w:val="F5273A7B"/>
    <w:lvl w:ilvl="0" w:tentative="0">
      <w:start w:val="1"/>
      <w:numFmt w:val="upperLetter"/>
      <w:suff w:val="nothing"/>
      <w:lvlText w:val="%1．"/>
      <w:lvlJc w:val="left"/>
    </w:lvl>
  </w:abstractNum>
  <w:abstractNum w:abstractNumId="2">
    <w:nsid w:val="41502213"/>
    <w:multiLevelType w:val="singleLevel"/>
    <w:tmpl w:val="41502213"/>
    <w:lvl w:ilvl="0" w:tentative="0">
      <w:start w:val="1"/>
      <w:numFmt w:val="upperLetter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46AD2"/>
    <w:rsid w:val="01331A77"/>
    <w:rsid w:val="02BC3862"/>
    <w:rsid w:val="03B66504"/>
    <w:rsid w:val="055E32F7"/>
    <w:rsid w:val="09385C0D"/>
    <w:rsid w:val="0A0F696E"/>
    <w:rsid w:val="0AB37C41"/>
    <w:rsid w:val="0C3B6140"/>
    <w:rsid w:val="108300B5"/>
    <w:rsid w:val="10B62239"/>
    <w:rsid w:val="12A209E5"/>
    <w:rsid w:val="133438E9"/>
    <w:rsid w:val="17935082"/>
    <w:rsid w:val="17B1375A"/>
    <w:rsid w:val="17F02ED1"/>
    <w:rsid w:val="18411ED8"/>
    <w:rsid w:val="191E097B"/>
    <w:rsid w:val="1E817C34"/>
    <w:rsid w:val="1FDA495B"/>
    <w:rsid w:val="20E64474"/>
    <w:rsid w:val="231150AD"/>
    <w:rsid w:val="242854DC"/>
    <w:rsid w:val="26EE4083"/>
    <w:rsid w:val="27FA6A57"/>
    <w:rsid w:val="291E0523"/>
    <w:rsid w:val="2A386ECC"/>
    <w:rsid w:val="2AC670C5"/>
    <w:rsid w:val="2CF00627"/>
    <w:rsid w:val="2D616C31"/>
    <w:rsid w:val="2E47051C"/>
    <w:rsid w:val="2F1A79DF"/>
    <w:rsid w:val="329D4BAF"/>
    <w:rsid w:val="33EA3E24"/>
    <w:rsid w:val="36770A56"/>
    <w:rsid w:val="372633C5"/>
    <w:rsid w:val="376E2676"/>
    <w:rsid w:val="37773C20"/>
    <w:rsid w:val="382E3860"/>
    <w:rsid w:val="385201EA"/>
    <w:rsid w:val="38F62A80"/>
    <w:rsid w:val="3BE61375"/>
    <w:rsid w:val="3C664263"/>
    <w:rsid w:val="3F2548AA"/>
    <w:rsid w:val="3FDD483D"/>
    <w:rsid w:val="42E67EAC"/>
    <w:rsid w:val="485D29BF"/>
    <w:rsid w:val="4873716A"/>
    <w:rsid w:val="488B752C"/>
    <w:rsid w:val="4C001FDF"/>
    <w:rsid w:val="52483D98"/>
    <w:rsid w:val="52B96A43"/>
    <w:rsid w:val="54FE2E33"/>
    <w:rsid w:val="5EEC63F2"/>
    <w:rsid w:val="618B4015"/>
    <w:rsid w:val="634265E1"/>
    <w:rsid w:val="67C47F0C"/>
    <w:rsid w:val="6AE34B4E"/>
    <w:rsid w:val="6CAB169B"/>
    <w:rsid w:val="6D21195D"/>
    <w:rsid w:val="70912F9D"/>
    <w:rsid w:val="742C1313"/>
    <w:rsid w:val="75C17839"/>
    <w:rsid w:val="77DC095A"/>
    <w:rsid w:val="7A434CC1"/>
    <w:rsid w:val="7DDF7477"/>
    <w:rsid w:val="7E327526"/>
    <w:rsid w:val="7FC2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  <w14:ligatures w14:val="none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rPr>
      <w:rFonts w:ascii="Cambria" w:hAnsi="Cambria" w:eastAsia="黑体" w:cs="Times New Roman"/>
      <w:sz w:val="20"/>
      <w:szCs w:val="20"/>
    </w:rPr>
  </w:style>
  <w:style w:type="paragraph" w:styleId="3">
    <w:name w:val="Body Text"/>
    <w:basedOn w:val="1"/>
    <w:qFormat/>
    <w:uiPriority w:val="0"/>
    <w:pPr>
      <w:spacing w:after="120"/>
    </w:pPr>
  </w:style>
  <w:style w:type="paragraph" w:styleId="4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ascii="宋体" w:hAnsi="宋体"/>
      <w:kern w:val="0"/>
      <w:sz w:val="24"/>
    </w:rPr>
  </w:style>
  <w:style w:type="table" w:styleId="8">
    <w:name w:val="Table Grid"/>
    <w:basedOn w:val="7"/>
    <w:qFormat/>
    <w:uiPriority w:val="39"/>
    <w:rPr>
      <w:rFonts w:ascii="Times New Roman" w:hAnsi="Times New Roman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 Normal"/>
    <w:semiHidden/>
    <w:unhideWhenUsed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纯文本_0"/>
    <w:basedOn w:val="1"/>
    <w:qFormat/>
    <w:uiPriority w:val="0"/>
    <w:rPr>
      <w:rFonts w:ascii="宋体" w:hAnsi="Courier New" w:cs="Courier New"/>
      <w:szCs w:val="21"/>
    </w:rPr>
  </w:style>
  <w:style w:type="paragraph" w:customStyle="1" w:styleId="12">
    <w:name w:val="Body text|1"/>
    <w:basedOn w:val="1"/>
    <w:uiPriority w:val="0"/>
    <w:pPr>
      <w:spacing w:after="280" w:line="283" w:lineRule="auto"/>
      <w:jc w:val="left"/>
    </w:pPr>
    <w:rPr>
      <w:rFonts w:ascii="宋体" w:hAnsi="宋体" w:cs="宋体"/>
      <w:szCs w:val="22"/>
      <w:lang w:val="zh-TW" w:eastAsia="zh-TW" w:bidi="zh-TW"/>
      <w14:ligatures w14:val="standardContextual"/>
    </w:rPr>
  </w:style>
  <w:style w:type="paragraph" w:customStyle="1" w:styleId="13">
    <w:name w:val="列出段落1"/>
    <w:basedOn w:val="1"/>
    <w:qFormat/>
    <w:uiPriority w:val="1"/>
    <w:pPr>
      <w:autoSpaceDE w:val="0"/>
      <w:autoSpaceDN w:val="0"/>
      <w:spacing w:before="1"/>
      <w:ind w:left="220" w:firstLine="480"/>
    </w:pPr>
    <w:rPr>
      <w:rFonts w:ascii="PMingLiU" w:hAnsi="PMingLiU" w:eastAsia="PMingLiU" w:cs="PMingLiU"/>
      <w:kern w:val="0"/>
      <w:sz w:val="22"/>
      <w:szCs w:val="22"/>
    </w:rPr>
  </w:style>
  <w:style w:type="paragraph" w:customStyle="1" w:styleId="14">
    <w:name w:val="试卷-单选题-试题-题目"/>
    <w:basedOn w:val="1"/>
    <w:qFormat/>
    <w:uiPriority w:val="0"/>
    <w:pPr>
      <w:spacing w:line="360" w:lineRule="auto"/>
      <w:jc w:val="left"/>
    </w:pPr>
  </w:style>
  <w:style w:type="paragraph" w:customStyle="1" w:styleId="15">
    <w:name w:val="试卷-单选题-试题-答案"/>
    <w:basedOn w:val="1"/>
    <w:qFormat/>
    <w:uiPriority w:val="0"/>
    <w:pPr>
      <w:spacing w:line="360" w:lineRule="auto"/>
    </w:pPr>
  </w:style>
  <w:style w:type="paragraph" w:customStyle="1" w:styleId="16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table" w:customStyle="1" w:styleId="18">
    <w:name w:val="edittable"/>
    <w:basedOn w:val="7"/>
    <w:qFormat/>
    <w:uiPriority w:val="0"/>
    <w:rPr>
      <w:rFonts w:ascii="Times New Roman" w:hAnsi="Times New Roman" w:eastAsia="宋体" w:cs="Times New Roman"/>
    </w:rPr>
  </w:style>
  <w:style w:type="paragraph" w:customStyle="1" w:styleId="19">
    <w:name w:val="msolistparagraph"/>
    <w:basedOn w:val="1"/>
    <w:qFormat/>
    <w:uiPriority w:val="0"/>
    <w:pPr>
      <w:ind w:firstLine="420" w:firstLineChars="200"/>
    </w:p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zxls.com/" TargetMode="Externa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jpe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jpe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jpeg"/><Relationship Id="rId26" Type="http://schemas.openxmlformats.org/officeDocument/2006/relationships/image" Target="media/image22.emf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wmf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wmf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2025-07-30T02:51:29Z</dcterms:created>
  <dc:creator>hanxi</dc:creator>
  <cp:lastModifiedBy>hanxiongxu</cp:lastModifiedBy>
  <dcterms:modified xsi:type="dcterms:W3CDTF">2025-07-30T03:43:49Z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eyJoZGlkIjoiNTZjYTExZTgwNWZiYmQzOTM2MjZlMTZhYTI3NWJlYWUiLCJ1c2VySWQiOiIzNDUxNjg2NjQifQ==</vt:lpwstr>
  </property>
  <property fmtid="{D5CDD505-2E9C-101B-9397-08002B2CF9AE}" pid="4" name="ICV">
    <vt:lpwstr>05F56B8609EC4278867E3A0A48B974E3_12</vt:lpwstr>
  </property>
</Properties>
</file>