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807A96">
      <w:pPr>
        <w:jc w:val="center"/>
        <w:rPr>
          <w:rFonts w:hint="eastAsia" w:ascii="宋体" w:hAnsi="宋体" w:cs="宋体"/>
          <w:b/>
          <w:sz w:val="28"/>
          <w:szCs w:val="21"/>
        </w:rPr>
      </w:pPr>
      <w:r>
        <w:rPr>
          <w:rFonts w:hint="eastAsia" w:ascii="宋体" w:hAnsi="宋体" w:cs="宋体"/>
          <w:b/>
          <w:sz w:val="28"/>
          <w:szCs w:val="21"/>
        </w:rPr>
        <w:t>第19课 北洋军阀统治时期的政治、经济与文化</w:t>
      </w:r>
    </w:p>
    <w:p w14:paraId="54D8E828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1.</w:t>
      </w:r>
      <w:r>
        <w:rPr>
          <w:rFonts w:ascii="宋体" w:hAnsi="宋体"/>
          <w:szCs w:val="21"/>
        </w:rPr>
        <w:t>“国体初建，民权未张，是以野心家竟欲覆民政而复帝制……所幸革命之元气未消，新旧两派皆争相反对帝制自为者，而民国乃得中兴。”这段文字写于</w:t>
      </w:r>
    </w:p>
    <w:p w14:paraId="390F315A">
      <w:pPr>
        <w:spacing w:line="240" w:lineRule="atLeast"/>
        <w:ind w:firstLine="24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A．19世纪中期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B．19世纪末期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/>
          <w:szCs w:val="21"/>
          <w:highlight w:val="yellow"/>
        </w:rPr>
        <w:t>C．20世纪初期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D．20世纪中期</w:t>
      </w:r>
    </w:p>
    <w:p w14:paraId="4DF3CA5D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2．保守派、维新派和激进派都有机会争一日之短长。背后拖着长辫，心眷恋帝制的老先生与思想激进的新人物并坐讨论，同席笑谑。这一场景最可能发生于</w:t>
      </w:r>
    </w:p>
    <w:p w14:paraId="098F2756">
      <w:pPr>
        <w:spacing w:line="240" w:lineRule="atLeast"/>
        <w:ind w:firstLine="2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A．洋务运动时期                     B．戊戌变法时期</w:t>
      </w:r>
    </w:p>
    <w:p w14:paraId="75E469F6">
      <w:pPr>
        <w:tabs>
          <w:tab w:val="left" w:pos="4140"/>
        </w:tabs>
        <w:spacing w:line="240" w:lineRule="atLeast"/>
        <w:ind w:firstLine="240"/>
        <w:rPr>
          <w:rFonts w:hint="eastAsia" w:ascii="宋体" w:hAnsi="宋体"/>
          <w:szCs w:val="21"/>
          <w:highlight w:val="yellow"/>
        </w:rPr>
      </w:pPr>
      <w:r>
        <w:rPr>
          <w:rFonts w:hint="eastAsia" w:ascii="宋体" w:hAnsi="宋体"/>
          <w:szCs w:val="21"/>
        </w:rPr>
        <w:t xml:space="preserve">C．辛亥革命时期                     </w:t>
      </w:r>
      <w:r>
        <w:rPr>
          <w:rFonts w:hint="eastAsia" w:ascii="宋体" w:hAnsi="宋体"/>
          <w:szCs w:val="21"/>
          <w:highlight w:val="yellow"/>
        </w:rPr>
        <w:t>D．新文化运动时期</w:t>
      </w:r>
    </w:p>
    <w:p w14:paraId="4F8FFC84">
      <w:pPr>
        <w:tabs>
          <w:tab w:val="left" w:pos="4140"/>
        </w:tabs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color w:val="000000"/>
          <w:szCs w:val="21"/>
        </w:rPr>
        <w:t>3．</w:t>
      </w:r>
      <w:r>
        <w:rPr>
          <w:rFonts w:ascii="宋体" w:hAnsi="宋体"/>
          <w:szCs w:val="21"/>
        </w:rPr>
        <w:t>1915年，陈独秀在某杂志的创刊号上发表了一篇激情喷涌的文章，称“青年如初春，如朝日……人生最可宝贵之时期也。”刊发该文的杂志是</w:t>
      </w:r>
    </w:p>
    <w:p w14:paraId="199EC2BE">
      <w:pPr>
        <w:tabs>
          <w:tab w:val="left" w:pos="3990"/>
        </w:tabs>
        <w:spacing w:line="240" w:lineRule="atLeast"/>
        <w:ind w:firstLine="24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A．《新青年》</w:t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B．《少年中国》 </w:t>
      </w:r>
    </w:p>
    <w:p w14:paraId="79D44526">
      <w:pPr>
        <w:tabs>
          <w:tab w:val="left" w:pos="3990"/>
        </w:tabs>
        <w:spacing w:line="240" w:lineRule="atLeast"/>
        <w:ind w:firstLine="24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  <w:highlight w:val="yellow"/>
        </w:rPr>
        <w:t>C．《青年杂志》</w:t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</w:rPr>
        <w:t>D．《每周评论》</w:t>
      </w:r>
    </w:p>
    <w:p w14:paraId="6AD67106"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4.下列民国初期的重要历史事件。按时间顺序排列正确的是：</w:t>
      </w:r>
    </w:p>
    <w:p w14:paraId="5235A76E"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①护国运动    ②“二次革命”   ③袁世凯称帝    ④宋教仁遇刺</w:t>
      </w:r>
    </w:p>
    <w:p w14:paraId="5079C583">
      <w:pPr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A．①②③④       </w:t>
      </w:r>
      <w:r>
        <w:rPr>
          <w:rFonts w:hint="eastAsia" w:ascii="宋体" w:hAnsi="宋体"/>
          <w:szCs w:val="21"/>
          <w:highlight w:val="yellow"/>
        </w:rPr>
        <w:t>B．④②③①</w:t>
      </w:r>
      <w:r>
        <w:rPr>
          <w:rFonts w:hint="eastAsia" w:ascii="宋体" w:hAnsi="宋体"/>
          <w:color w:val="FF0000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   C．③①④②        D．②④①③</w:t>
      </w:r>
    </w:p>
    <w:p w14:paraId="08BB1437">
      <w:pPr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2616200</wp:posOffset>
            </wp:positionH>
            <wp:positionV relativeFrom="paragraph">
              <wp:posOffset>15240</wp:posOffset>
            </wp:positionV>
            <wp:extent cx="2598420" cy="1284605"/>
            <wp:effectExtent l="0" t="0" r="7620" b="10795"/>
            <wp:wrapTight wrapText="bothSides">
              <wp:wrapPolygon>
                <wp:start x="0" y="0"/>
                <wp:lineTo x="0" y="21269"/>
                <wp:lineTo x="21537" y="21269"/>
                <wp:lineTo x="21537" y="0"/>
                <wp:lineTo x="0" y="0"/>
              </wp:wrapPolygon>
            </wp:wrapTight>
            <wp:docPr id="1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5.</w:t>
      </w:r>
      <w:r>
        <w:rPr>
          <w:rFonts w:ascii="宋体" w:hAnsi="宋体"/>
          <w:szCs w:val="21"/>
        </w:rPr>
        <w:t>右图所示是民国九年的一则报纸广告。作为直接证据，它可以用于研究</w:t>
      </w:r>
    </w:p>
    <w:p w14:paraId="024C3B4D">
      <w:pPr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A．马克思主义的传播</w:t>
      </w:r>
    </w:p>
    <w:p w14:paraId="1DDAE7DD">
      <w:pPr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  <w:highlight w:val="yellow"/>
        </w:rPr>
        <w:t>B．实业救国的思潮</w:t>
      </w:r>
    </w:p>
    <w:p w14:paraId="5768BCA0">
      <w:pPr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C．工人阶级的诞生</w:t>
      </w:r>
    </w:p>
    <w:p w14:paraId="7C2C1589">
      <w:pPr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D．民族资本主义的产生</w:t>
      </w:r>
    </w:p>
    <w:p w14:paraId="605DA3E8">
      <w:pPr>
        <w:rPr>
          <w:rFonts w:hint="eastAsia" w:ascii="宋体" w:hAnsi="宋体"/>
          <w:color w:val="000000"/>
          <w:szCs w:val="21"/>
        </w:rPr>
      </w:pPr>
    </w:p>
    <w:p w14:paraId="74813CC4">
      <w:pPr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6.《申报》“时评”栏目曾评述说：“今之时局，略似春秋战国时之分裂。中央政府之对于各省，犹东周之对于诸侯也。南北相攻，皖直交斗，滇蜀不靖，犹诸侯相侵伐也。”这一时局出现在</w:t>
      </w:r>
    </w:p>
    <w:p w14:paraId="6484BA11">
      <w:pPr>
        <w:tabs>
          <w:tab w:val="left" w:pos="3930"/>
        </w:tabs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hint="eastAsia" w:ascii="宋体" w:hAnsi="宋体"/>
          <w:szCs w:val="21"/>
        </w:rPr>
        <w:t>太平天国运动时期</w:t>
      </w:r>
      <w:r>
        <w:rPr>
          <w:rFonts w:ascii="宋体" w:hAnsi="宋体"/>
          <w:szCs w:val="21"/>
        </w:rPr>
        <w:t xml:space="preserve">      </w:t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</w:rPr>
        <w:t>B．</w:t>
      </w:r>
      <w:r>
        <w:rPr>
          <w:rFonts w:hint="eastAsia" w:ascii="宋体" w:hAnsi="宋体"/>
          <w:szCs w:val="21"/>
        </w:rPr>
        <w:t>义和团运动时期</w:t>
      </w:r>
    </w:p>
    <w:p w14:paraId="7DE53D81">
      <w:pPr>
        <w:tabs>
          <w:tab w:val="left" w:pos="3930"/>
        </w:tabs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C．</w:t>
      </w:r>
      <w:r>
        <w:rPr>
          <w:rFonts w:hint="eastAsia" w:ascii="宋体" w:hAnsi="宋体"/>
          <w:szCs w:val="21"/>
        </w:rPr>
        <w:t>辛亥革命时期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  <w:highlight w:val="yellow"/>
        </w:rPr>
        <w:t>D．</w:t>
      </w:r>
      <w:r>
        <w:rPr>
          <w:rFonts w:hint="eastAsia" w:ascii="宋体" w:hAnsi="宋体"/>
          <w:szCs w:val="21"/>
          <w:highlight w:val="yellow"/>
        </w:rPr>
        <w:t>北洋军阀统治时期</w:t>
      </w:r>
    </w:p>
    <w:p w14:paraId="62B5A4A7">
      <w:pPr>
        <w:rPr>
          <w:rFonts w:hint="eastAsia" w:ascii="宋体" w:hAnsi="宋体"/>
          <w:color w:val="000000"/>
          <w:szCs w:val="21"/>
        </w:rPr>
      </w:pPr>
      <w:bookmarkStart w:id="10" w:name="topic_8528b083-4113-4045-a91a-f5e34fc78a"/>
      <w:r>
        <w:rPr>
          <w:rFonts w:hint="eastAsia" w:ascii="宋体" w:hAnsi="宋体"/>
          <w:color w:val="000000"/>
          <w:szCs w:val="21"/>
        </w:rPr>
        <w:t>7.</w:t>
      </w:r>
      <w:r>
        <w:rPr>
          <w:rFonts w:ascii="宋体" w:hAnsi="宋体"/>
          <w:color w:val="000000"/>
          <w:szCs w:val="21"/>
        </w:rPr>
        <w:t>一战期间，中国近代民族工业出现了“短暂的春天”。这“短暂的春天”</w:t>
      </w:r>
      <w:r>
        <w:rPr>
          <w:rFonts w:hint="eastAsia" w:ascii="宋体" w:hAnsi="宋体"/>
          <w:color w:val="000000"/>
          <w:szCs w:val="21"/>
        </w:rPr>
        <w:t>主要</w:t>
      </w:r>
      <w:r>
        <w:rPr>
          <w:rFonts w:ascii="宋体" w:hAnsi="宋体"/>
          <w:color w:val="000000"/>
          <w:szCs w:val="21"/>
        </w:rPr>
        <w:t>得益于</w:t>
      </w:r>
      <w:bookmarkEnd w:id="10"/>
    </w:p>
    <w:p w14:paraId="0B47F7CB">
      <w:pPr>
        <w:ind w:firstLine="210" w:firstLineChars="100"/>
        <w:textAlignment w:val="center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/>
          <w:kern w:val="0"/>
          <w:szCs w:val="21"/>
        </w:rPr>
        <w:t xml:space="preserve">A. </w:t>
      </w:r>
      <w:r>
        <w:rPr>
          <w:rFonts w:ascii="宋体" w:hAnsi="宋体" w:cs="宋体"/>
          <w:kern w:val="0"/>
          <w:szCs w:val="21"/>
        </w:rPr>
        <w:t>自然经济进一步瓦解</w:t>
      </w:r>
      <w:r>
        <w:rPr>
          <w:rFonts w:hint="eastAsia" w:ascii="宋体" w:hAnsi="宋体" w:cs="宋体"/>
          <w:kern w:val="0"/>
          <w:szCs w:val="21"/>
        </w:rPr>
        <w:t xml:space="preserve">              </w:t>
      </w:r>
      <w:r>
        <w:rPr>
          <w:rFonts w:ascii="宋体" w:hAnsi="宋体"/>
          <w:kern w:val="0"/>
          <w:szCs w:val="21"/>
        </w:rPr>
        <w:t xml:space="preserve">B. </w:t>
      </w:r>
      <w:r>
        <w:rPr>
          <w:rFonts w:ascii="宋体" w:hAnsi="宋体" w:cs="宋体"/>
          <w:kern w:val="0"/>
          <w:szCs w:val="21"/>
        </w:rPr>
        <w:t>清政府放宽了对民间设厂的限制</w:t>
      </w:r>
    </w:p>
    <w:p w14:paraId="576961F8">
      <w:pPr>
        <w:ind w:firstLine="210" w:firstLineChars="100"/>
        <w:textAlignment w:val="center"/>
        <w:rPr>
          <w:rFonts w:hint="eastAsia" w:ascii="宋体" w:hAnsi="宋体"/>
          <w:szCs w:val="21"/>
        </w:rPr>
      </w:pPr>
      <w:r>
        <w:rPr>
          <w:rFonts w:ascii="宋体" w:hAnsi="宋体"/>
          <w:kern w:val="0"/>
          <w:szCs w:val="21"/>
        </w:rPr>
        <w:t xml:space="preserve">C. </w:t>
      </w:r>
      <w:r>
        <w:rPr>
          <w:rFonts w:ascii="宋体" w:hAnsi="宋体" w:cs="宋体"/>
          <w:kern w:val="0"/>
          <w:szCs w:val="21"/>
        </w:rPr>
        <w:t>民族资产阶级地位较高</w:t>
      </w:r>
      <w:r>
        <w:rPr>
          <w:rFonts w:hint="eastAsia" w:ascii="宋体" w:hAnsi="宋体" w:cs="宋体"/>
          <w:kern w:val="0"/>
          <w:szCs w:val="21"/>
        </w:rPr>
        <w:t xml:space="preserve">            </w:t>
      </w:r>
      <w:r>
        <w:rPr>
          <w:rFonts w:ascii="宋体" w:hAnsi="宋体"/>
          <w:kern w:val="0"/>
          <w:szCs w:val="21"/>
          <w:highlight w:val="yellow"/>
        </w:rPr>
        <w:t xml:space="preserve">D. </w:t>
      </w:r>
      <w:r>
        <w:rPr>
          <w:rFonts w:ascii="宋体" w:hAnsi="宋体" w:cs="宋体"/>
          <w:kern w:val="0"/>
          <w:szCs w:val="21"/>
          <w:highlight w:val="yellow"/>
        </w:rPr>
        <w:t>一战欧洲列强暂时放松对华经济侵略</w:t>
      </w:r>
    </w:p>
    <w:p w14:paraId="029ECEAE"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8.</w:t>
      </w:r>
      <w:r>
        <w:rPr>
          <w:rFonts w:ascii="宋体" w:hAnsi="宋体"/>
          <w:color w:val="000000"/>
          <w:szCs w:val="21"/>
        </w:rPr>
        <w:t>下面列出的是某同学记录的历史笔记。将笔记内容进行归纳，可以得出的认识是</w:t>
      </w:r>
    </w:p>
    <w:tbl>
      <w:tblPr>
        <w:tblStyle w:val="8"/>
        <w:tblW w:w="0" w:type="auto"/>
        <w:tblInd w:w="6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354"/>
      </w:tblGrid>
      <w:tr w14:paraId="5141B3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354" w:type="dxa"/>
          </w:tcPr>
          <w:p w14:paraId="3C6659A5">
            <w:pPr>
              <w:textAlignment w:val="center"/>
              <w:rPr>
                <w:rFonts w:hint="eastAsia" w:ascii="宋体" w:hAnsi="宋体"/>
                <w:color w:val="000000"/>
                <w:szCs w:val="21"/>
                <w:vertAlign w:val="baseline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、袁世凯称帝、护国运动、“府院之争”、护法运动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br w:type="textWrapping"/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、纺织厂、面粉厂等民族资本主义企业快速发展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br w:type="textWrapping"/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、创办《青年杂志》、拥护“德先生”“赛先生”</w:t>
            </w:r>
          </w:p>
        </w:tc>
      </w:tr>
    </w:tbl>
    <w:p w14:paraId="6B765B3C">
      <w:pPr>
        <w:tabs>
          <w:tab w:val="left" w:pos="3780"/>
        </w:tabs>
        <w:ind w:firstLine="210" w:firstLineChars="100"/>
        <w:textAlignment w:val="center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/>
          <w:kern w:val="0"/>
          <w:szCs w:val="21"/>
        </w:rPr>
        <w:t xml:space="preserve">A. </w:t>
      </w:r>
      <w:r>
        <w:rPr>
          <w:rFonts w:ascii="宋体" w:hAnsi="宋体" w:cs="宋体"/>
          <w:kern w:val="0"/>
          <w:szCs w:val="21"/>
        </w:rPr>
        <w:t>民族危机空前严重</w:t>
      </w:r>
      <w:r>
        <w:rPr>
          <w:rFonts w:hint="eastAsia" w:ascii="宋体" w:hAnsi="宋体"/>
          <w:szCs w:val="21"/>
        </w:rPr>
        <w:t xml:space="preserve">                </w:t>
      </w:r>
      <w:r>
        <w:rPr>
          <w:rFonts w:ascii="宋体" w:hAnsi="宋体"/>
          <w:kern w:val="0"/>
          <w:szCs w:val="21"/>
          <w:highlight w:val="yellow"/>
        </w:rPr>
        <w:t xml:space="preserve">B. </w:t>
      </w:r>
      <w:r>
        <w:rPr>
          <w:rFonts w:ascii="宋体" w:hAnsi="宋体" w:cs="宋体"/>
          <w:kern w:val="0"/>
          <w:szCs w:val="21"/>
          <w:highlight w:val="yellow"/>
        </w:rPr>
        <w:t>先进与落后同时并存</w:t>
      </w:r>
    </w:p>
    <w:p w14:paraId="49918268">
      <w:pPr>
        <w:tabs>
          <w:tab w:val="left" w:pos="3780"/>
        </w:tabs>
        <w:ind w:firstLine="210" w:firstLineChars="100"/>
        <w:textAlignment w:val="center"/>
        <w:rPr>
          <w:rFonts w:hint="eastAsia" w:ascii="宋体" w:hAnsi="宋体" w:cs="Cambria Math"/>
          <w:szCs w:val="21"/>
        </w:rPr>
      </w:pPr>
      <w:r>
        <w:rPr>
          <w:rFonts w:ascii="宋体" w:hAnsi="宋体"/>
          <w:kern w:val="0"/>
          <w:szCs w:val="21"/>
        </w:rPr>
        <w:t xml:space="preserve">C. </w:t>
      </w:r>
      <w:r>
        <w:rPr>
          <w:rFonts w:ascii="宋体" w:hAnsi="宋体" w:cs="宋体"/>
          <w:kern w:val="0"/>
          <w:szCs w:val="21"/>
        </w:rPr>
        <w:t>革命潮流浩浩荡荡</w:t>
      </w:r>
      <w:r>
        <w:rPr>
          <w:rFonts w:hint="eastAsia" w:ascii="宋体" w:hAnsi="宋体"/>
          <w:szCs w:val="21"/>
        </w:rPr>
        <w:t xml:space="preserve">                </w:t>
      </w:r>
      <w:r>
        <w:rPr>
          <w:rFonts w:ascii="宋体" w:hAnsi="宋体"/>
          <w:kern w:val="0"/>
          <w:szCs w:val="21"/>
        </w:rPr>
        <w:t xml:space="preserve">D. </w:t>
      </w:r>
      <w:r>
        <w:rPr>
          <w:rFonts w:ascii="宋体" w:hAnsi="宋体" w:cs="宋体"/>
          <w:kern w:val="0"/>
          <w:szCs w:val="21"/>
        </w:rPr>
        <w:t>经济与文化快速发展</w:t>
      </w:r>
      <w:bookmarkStart w:id="11" w:name="topic_190469a1-0228-4119-95d1-c50f3a7a05"/>
    </w:p>
    <w:p w14:paraId="24B58F35">
      <w:pPr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9.</w:t>
      </w:r>
      <w:r>
        <w:rPr>
          <w:rFonts w:ascii="宋体" w:hAnsi="宋体"/>
          <w:color w:val="000000"/>
          <w:szCs w:val="21"/>
        </w:rPr>
        <w:t>一些军政界人士曾鼓动张勋称：“黎、段两人断难并立，趁此机会，厉兵秣马，可以定乱为名，收服人心，借图大计。……中央麻木不化无力压制。似此政府，几类东周，有建义旗者，谁不响应？”以上材料说明张勋能短暂复辟的因素是</w:t>
      </w:r>
      <w:bookmarkEnd w:id="11"/>
    </w:p>
    <w:p w14:paraId="269894BA">
      <w:pPr>
        <w:ind w:firstLine="210" w:firstLineChars="100"/>
        <w:textAlignment w:val="center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/>
          <w:kern w:val="0"/>
          <w:szCs w:val="21"/>
          <w:highlight w:val="yellow"/>
        </w:rPr>
        <w:t xml:space="preserve">A. </w:t>
      </w:r>
      <w:r>
        <w:rPr>
          <w:rFonts w:ascii="宋体" w:hAnsi="宋体" w:cs="宋体"/>
          <w:kern w:val="0"/>
          <w:szCs w:val="21"/>
          <w:highlight w:val="yellow"/>
        </w:rPr>
        <w:t>“府院之争”军阀割据</w:t>
      </w:r>
      <w:r>
        <w:rPr>
          <w:rFonts w:hint="eastAsia" w:ascii="宋体" w:hAnsi="宋体"/>
          <w:szCs w:val="21"/>
        </w:rPr>
        <w:t xml:space="preserve">            </w:t>
      </w:r>
      <w:r>
        <w:rPr>
          <w:rFonts w:ascii="宋体" w:hAnsi="宋体"/>
          <w:kern w:val="0"/>
          <w:szCs w:val="21"/>
        </w:rPr>
        <w:t xml:space="preserve">B. </w:t>
      </w:r>
      <w:r>
        <w:rPr>
          <w:rFonts w:ascii="宋体" w:hAnsi="宋体" w:cs="宋体"/>
          <w:kern w:val="0"/>
          <w:szCs w:val="21"/>
        </w:rPr>
        <w:t>前清遗老推波助澜</w:t>
      </w:r>
    </w:p>
    <w:p w14:paraId="3790311D">
      <w:pPr>
        <w:ind w:firstLine="210" w:firstLineChars="100"/>
        <w:textAlignment w:val="center"/>
        <w:rPr>
          <w:rFonts w:hint="eastAsia" w:ascii="宋体" w:hAnsi="宋体"/>
          <w:szCs w:val="21"/>
        </w:rPr>
      </w:pPr>
      <w:r>
        <w:rPr>
          <w:rFonts w:ascii="宋体" w:hAnsi="宋体"/>
          <w:kern w:val="0"/>
          <w:szCs w:val="21"/>
        </w:rPr>
        <w:t xml:space="preserve">C. </w:t>
      </w:r>
      <w:r>
        <w:rPr>
          <w:rFonts w:ascii="宋体" w:hAnsi="宋体" w:cs="宋体"/>
          <w:kern w:val="0"/>
          <w:szCs w:val="21"/>
        </w:rPr>
        <w:t>张勋集团实力雄厚</w:t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       </w:t>
      </w:r>
      <w:r>
        <w:rPr>
          <w:rFonts w:ascii="宋体" w:hAnsi="宋体"/>
          <w:kern w:val="0"/>
          <w:szCs w:val="21"/>
        </w:rPr>
        <w:t xml:space="preserve">D. </w:t>
      </w:r>
      <w:r>
        <w:rPr>
          <w:rFonts w:ascii="宋体" w:hAnsi="宋体" w:cs="宋体"/>
          <w:kern w:val="0"/>
          <w:szCs w:val="21"/>
        </w:rPr>
        <w:t>共和体制已成废纸</w:t>
      </w:r>
    </w:p>
    <w:p w14:paraId="120BB788">
      <w:pPr>
        <w:rPr>
          <w:rFonts w:hint="eastAsia" w:ascii="宋体" w:hAnsi="宋体"/>
          <w:color w:val="000000"/>
          <w:szCs w:val="21"/>
        </w:rPr>
      </w:pPr>
      <w:bookmarkStart w:id="12" w:name="topic_dea2be1a-9c2b-4351-95d1-5b798ecc26"/>
      <w:r>
        <w:rPr>
          <w:rFonts w:hint="eastAsia" w:ascii="宋体" w:hAnsi="宋体"/>
          <w:color w:val="000000"/>
          <w:szCs w:val="21"/>
        </w:rPr>
        <w:t>10.</w:t>
      </w:r>
      <w:r>
        <w:rPr>
          <w:rFonts w:ascii="宋体" w:hAnsi="宋体"/>
          <w:color w:val="000000"/>
          <w:szCs w:val="21"/>
        </w:rPr>
        <w:t>1915年底，唐继尧、蔡锷、李烈钧在云南宣布独立.随后，贵州、广西、广东，浙江、湖南、山西、四川等省相继宣布独立。这一事件的起因是</w:t>
      </w:r>
      <w:bookmarkEnd w:id="12"/>
    </w:p>
    <w:p w14:paraId="6C47E84C">
      <w:pPr>
        <w:tabs>
          <w:tab w:val="left" w:pos="3780"/>
        </w:tabs>
        <w:ind w:firstLine="210" w:firstLineChars="100"/>
        <w:textAlignment w:val="center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/>
          <w:kern w:val="0"/>
          <w:szCs w:val="21"/>
        </w:rPr>
        <w:t xml:space="preserve">A. </w:t>
      </w:r>
      <w:r>
        <w:rPr>
          <w:rFonts w:ascii="宋体" w:hAnsi="宋体" w:cs="宋体"/>
          <w:kern w:val="0"/>
          <w:szCs w:val="21"/>
        </w:rPr>
        <w:t>日本提出“二十一条”</w:t>
      </w:r>
      <w:r>
        <w:rPr>
          <w:rFonts w:hint="eastAsia" w:ascii="宋体" w:hAnsi="宋体"/>
          <w:szCs w:val="21"/>
        </w:rPr>
        <w:t xml:space="preserve">            </w:t>
      </w:r>
      <w:r>
        <w:rPr>
          <w:rFonts w:ascii="宋体" w:hAnsi="宋体"/>
          <w:kern w:val="0"/>
          <w:szCs w:val="21"/>
          <w:highlight w:val="yellow"/>
        </w:rPr>
        <w:t xml:space="preserve">B. </w:t>
      </w:r>
      <w:r>
        <w:rPr>
          <w:rFonts w:ascii="宋体" w:hAnsi="宋体" w:cs="宋体"/>
          <w:kern w:val="0"/>
          <w:szCs w:val="21"/>
          <w:highlight w:val="yellow"/>
        </w:rPr>
        <w:t>袁世凯称帝</w:t>
      </w:r>
    </w:p>
    <w:p w14:paraId="49B2B955">
      <w:pPr>
        <w:tabs>
          <w:tab w:val="left" w:pos="4200"/>
        </w:tabs>
        <w:ind w:firstLine="210" w:firstLineChars="100"/>
        <w:textAlignment w:val="center"/>
        <w:rPr>
          <w:rFonts w:hint="eastAsia" w:ascii="宋体" w:hAnsi="宋体"/>
          <w:szCs w:val="21"/>
        </w:rPr>
      </w:pPr>
      <w:r>
        <w:rPr>
          <w:rFonts w:ascii="宋体" w:hAnsi="宋体"/>
          <w:kern w:val="0"/>
          <w:szCs w:val="21"/>
        </w:rPr>
        <w:t xml:space="preserve">C. </w:t>
      </w:r>
      <w:r>
        <w:rPr>
          <w:rFonts w:ascii="宋体" w:hAnsi="宋体" w:cs="宋体"/>
          <w:kern w:val="0"/>
          <w:szCs w:val="21"/>
        </w:rPr>
        <w:t>府院之争</w:t>
      </w:r>
      <w:r>
        <w:rPr>
          <w:rFonts w:hint="eastAsia" w:ascii="宋体" w:hAnsi="宋体"/>
          <w:szCs w:val="21"/>
        </w:rPr>
        <w:t xml:space="preserve">                        </w:t>
      </w:r>
      <w:r>
        <w:rPr>
          <w:rFonts w:ascii="宋体" w:hAnsi="宋体"/>
          <w:kern w:val="0"/>
          <w:szCs w:val="21"/>
        </w:rPr>
        <w:t xml:space="preserve">D. </w:t>
      </w:r>
      <w:r>
        <w:rPr>
          <w:rFonts w:ascii="宋体" w:hAnsi="宋体" w:cs="宋体"/>
          <w:kern w:val="0"/>
          <w:szCs w:val="21"/>
        </w:rPr>
        <w:t>张勋复辟</w:t>
      </w:r>
    </w:p>
    <w:p w14:paraId="2BFA3689">
      <w:pPr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11．近代中国在不同时期学习西方的侧重点各有不同，五四运动之前大致经历了从“器物”到“制度”再到“思想文化”三个层面的变化。这种变化主要缘于</w:t>
      </w:r>
    </w:p>
    <w:p w14:paraId="66A94F1A">
      <w:pPr>
        <w:tabs>
          <w:tab w:val="left" w:pos="4140"/>
        </w:tabs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A．对西学认知的程度                </w:t>
      </w:r>
      <w:r>
        <w:rPr>
          <w:rFonts w:hint="eastAsia" w:ascii="宋体" w:hAnsi="宋体"/>
          <w:szCs w:val="21"/>
          <w:highlight w:val="yellow"/>
        </w:rPr>
        <w:t>B．社会变革进程的需求</w:t>
      </w:r>
    </w:p>
    <w:p w14:paraId="51ACE114">
      <w:pPr>
        <w:tabs>
          <w:tab w:val="left" w:pos="4140"/>
        </w:tabs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C．政府推行西学的力度              D．传统文化势力的强弱</w:t>
      </w:r>
    </w:p>
    <w:p w14:paraId="7F60CBF6">
      <w:pPr>
        <w:widowControl/>
        <w:spacing w:line="240" w:lineRule="atLeas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/>
          <w:color w:val="000000"/>
          <w:szCs w:val="21"/>
        </w:rPr>
        <w:t>12.</w:t>
      </w:r>
      <w:r>
        <w:rPr>
          <w:rFonts w:hint="eastAsia" w:ascii="宋体" w:hAnsi="宋体" w:cs="宋体"/>
          <w:kern w:val="0"/>
          <w:szCs w:val="21"/>
        </w:rPr>
        <w:t>“</w:t>
      </w:r>
      <w:r>
        <w:rPr>
          <w:rFonts w:hint="eastAsia" w:ascii="宋体" w:hAnsi="宋体"/>
          <w:szCs w:val="21"/>
        </w:rPr>
        <w:t>（辛亥）革命的不彻底，迁就妥协，使大盗窃国，军阀攘权……革命无统治之威，人民乏制裁之力，再看那旧染污俗，丝毫未能触及。</w:t>
      </w:r>
      <w:r>
        <w:rPr>
          <w:rFonts w:hint="eastAsia" w:ascii="宋体" w:hAnsi="宋体" w:cs="宋体"/>
          <w:kern w:val="0"/>
          <w:szCs w:val="21"/>
        </w:rPr>
        <w:t>”</w:t>
      </w:r>
      <w:r>
        <w:rPr>
          <w:rFonts w:ascii="宋体" w:hAnsi="宋体"/>
          <w:kern w:val="0"/>
          <w:szCs w:val="21"/>
        </w:rPr>
        <w:t>为此，20世纪前期先</w:t>
      </w:r>
      <w:r>
        <w:rPr>
          <w:rFonts w:hint="eastAsia" w:ascii="宋体" w:hAnsi="宋体" w:cs="宋体"/>
          <w:kern w:val="0"/>
          <w:szCs w:val="21"/>
        </w:rPr>
        <w:t>进的中国人主张</w:t>
      </w:r>
    </w:p>
    <w:p w14:paraId="4FF93CAC">
      <w:pPr>
        <w:widowControl/>
        <w:tabs>
          <w:tab w:val="left" w:pos="360"/>
          <w:tab w:val="left" w:pos="4140"/>
        </w:tabs>
        <w:spacing w:line="240" w:lineRule="atLeast"/>
        <w:ind w:firstLine="240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/>
          <w:kern w:val="0"/>
          <w:szCs w:val="21"/>
        </w:rPr>
        <w:t>A．进行二次革命</w:t>
      </w:r>
      <w:r>
        <w:rPr>
          <w:rFonts w:hint="eastAsia" w:ascii="宋体" w:hAnsi="宋体"/>
          <w:kern w:val="0"/>
          <w:szCs w:val="21"/>
        </w:rPr>
        <w:t xml:space="preserve">                    </w:t>
      </w:r>
      <w:r>
        <w:rPr>
          <w:rFonts w:ascii="宋体" w:hAnsi="宋体"/>
          <w:kern w:val="0"/>
          <w:szCs w:val="21"/>
        </w:rPr>
        <w:t>B．实</w:t>
      </w:r>
      <w:r>
        <w:rPr>
          <w:rFonts w:hint="eastAsia" w:ascii="宋体" w:hAnsi="宋体" w:cs="宋体"/>
          <w:kern w:val="0"/>
          <w:szCs w:val="21"/>
        </w:rPr>
        <w:t>行“实业救国”</w:t>
      </w:r>
    </w:p>
    <w:p w14:paraId="51902CEF">
      <w:pPr>
        <w:widowControl/>
        <w:tabs>
          <w:tab w:val="left" w:pos="4140"/>
        </w:tabs>
        <w:spacing w:line="240" w:lineRule="atLeast"/>
        <w:ind w:firstLine="240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/>
          <w:szCs w:val="21"/>
          <w:highlight w:val="yellow"/>
        </w:rPr>
        <w:t xml:space="preserve">C．改造文化心理 </w:t>
      </w:r>
      <w:r>
        <w:rPr>
          <w:rFonts w:hint="eastAsia" w:ascii="宋体" w:hAnsi="宋体"/>
          <w:kern w:val="0"/>
          <w:szCs w:val="21"/>
        </w:rPr>
        <w:t xml:space="preserve">                   </w:t>
      </w:r>
      <w:r>
        <w:rPr>
          <w:rFonts w:ascii="宋体" w:hAnsi="宋体"/>
          <w:kern w:val="0"/>
          <w:szCs w:val="21"/>
        </w:rPr>
        <w:t>D．实</w:t>
      </w:r>
      <w:r>
        <w:rPr>
          <w:rFonts w:hint="eastAsia" w:ascii="宋体" w:hAnsi="宋体" w:cs="宋体"/>
          <w:kern w:val="0"/>
          <w:szCs w:val="21"/>
        </w:rPr>
        <w:t>施预备立宪</w:t>
      </w:r>
    </w:p>
    <w:p w14:paraId="0022E48E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13.在近代思潮演进过程中，曾出现过报刊或者杂志。按创办的时间顺序排列，正确的是</w:t>
      </w:r>
    </w:p>
    <w:p w14:paraId="1A2B0BD3">
      <w:pPr>
        <w:spacing w:line="240" w:lineRule="atLeast"/>
        <w:ind w:firstLine="2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A.《时务报》、《新青年》、《民报》     B.《民报》、《时务报》、《新青年》</w:t>
      </w:r>
    </w:p>
    <w:p w14:paraId="2B260EAF">
      <w:pPr>
        <w:spacing w:line="240" w:lineRule="atLeast"/>
        <w:ind w:firstLine="240"/>
        <w:rPr>
          <w:rFonts w:hint="eastAsia" w:ascii="宋体" w:hAnsi="宋体"/>
          <w:bCs/>
          <w:szCs w:val="21"/>
          <w:highlight w:val="yellow"/>
        </w:rPr>
      </w:pPr>
      <w:r>
        <w:rPr>
          <w:rFonts w:hint="eastAsia" w:ascii="宋体" w:hAnsi="宋体"/>
          <w:bCs/>
          <w:szCs w:val="21"/>
          <w:highlight w:val="yellow"/>
        </w:rPr>
        <w:t>C.《时务报》、《民报》、《新青年》</w:t>
      </w:r>
      <w:r>
        <w:rPr>
          <w:rFonts w:hint="eastAsia" w:ascii="宋体" w:hAnsi="宋体"/>
          <w:bCs/>
          <w:szCs w:val="21"/>
        </w:rPr>
        <w:t xml:space="preserve"> </w:t>
      </w:r>
      <w:r>
        <w:rPr>
          <w:rFonts w:ascii="宋体" w:hAnsi="宋体"/>
          <w:bCs/>
          <w:szCs w:val="21"/>
        </w:rPr>
        <w:t xml:space="preserve"> </w:t>
      </w:r>
      <w:r>
        <w:rPr>
          <w:rFonts w:hint="eastAsia" w:ascii="宋体" w:hAnsi="宋体"/>
          <w:bCs/>
          <w:szCs w:val="21"/>
        </w:rPr>
        <w:t xml:space="preserve">  </w:t>
      </w:r>
      <w:r>
        <w:rPr>
          <w:rFonts w:ascii="宋体" w:hAnsi="宋体"/>
          <w:bCs/>
          <w:szCs w:val="21"/>
        </w:rPr>
        <w:t xml:space="preserve"> </w:t>
      </w:r>
      <w:r>
        <w:rPr>
          <w:rFonts w:hint="eastAsia" w:ascii="宋体" w:hAnsi="宋体"/>
          <w:szCs w:val="21"/>
        </w:rPr>
        <w:t>D.《民报》、《新青年》、《时务报》</w:t>
      </w:r>
    </w:p>
    <w:p w14:paraId="768308C7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