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988CD9">
      <w:pPr>
        <w:jc w:val="center"/>
        <w:rPr>
          <w:rFonts w:cs="Times New Roman" w:asciiTheme="minorEastAsia" w:hAnsiTheme="minorEastAsia"/>
          <w:b/>
          <w:sz w:val="28"/>
          <w:szCs w:val="21"/>
        </w:rPr>
      </w:pPr>
      <w:r>
        <w:rPr>
          <w:rFonts w:cs="Times New Roman" w:asciiTheme="minorEastAsia" w:hAnsiTheme="minorEastAsia"/>
          <w:b/>
          <w:sz w:val="28"/>
          <w:szCs w:val="21"/>
        </w:rPr>
        <w:t>第</w:t>
      </w:r>
      <w:r>
        <w:rPr>
          <w:rFonts w:hint="eastAsia" w:cs="Times New Roman" w:asciiTheme="minorEastAsia" w:hAnsiTheme="minorEastAsia"/>
          <w:b/>
          <w:sz w:val="28"/>
          <w:szCs w:val="21"/>
        </w:rPr>
        <w:t>2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8</w:t>
      </w:r>
      <w:r>
        <w:rPr>
          <w:rFonts w:cs="Times New Roman" w:asciiTheme="minorEastAsia" w:hAnsiTheme="minorEastAsia"/>
          <w:b/>
          <w:sz w:val="28"/>
          <w:szCs w:val="21"/>
        </w:rPr>
        <w:t>课</w:t>
      </w:r>
      <w:r>
        <w:rPr>
          <w:rFonts w:hint="eastAsia" w:cs="Times New Roman" w:asciiTheme="minorEastAsia" w:hAnsiTheme="minorEastAsia"/>
          <w:b/>
          <w:sz w:val="28"/>
          <w:szCs w:val="21"/>
        </w:rPr>
        <w:t xml:space="preserve"> 改革开放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和社会主义现代化建设的</w:t>
      </w:r>
      <w:r>
        <w:rPr>
          <w:rFonts w:hint="eastAsia" w:cs="Times New Roman" w:asciiTheme="minorEastAsia" w:hAnsiTheme="minorEastAsia"/>
          <w:b/>
          <w:sz w:val="28"/>
          <w:szCs w:val="21"/>
        </w:rPr>
        <w:t>巨大成就</w:t>
      </w:r>
    </w:p>
    <w:p w14:paraId="77191512">
      <w:pPr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val="en-US" w:eastAsia="zh-CN"/>
        </w:rPr>
        <w:t>1</w:t>
      </w:r>
      <w:r>
        <w:rPr>
          <w:rFonts w:asciiTheme="minorEastAsia" w:hAnsiTheme="minorEastAsia"/>
          <w:sz w:val="21"/>
          <w:szCs w:val="21"/>
        </w:rPr>
        <w:t>．</w:t>
      </w:r>
      <w:r>
        <w:rPr>
          <w:rFonts w:hint="eastAsia" w:asciiTheme="minorEastAsia" w:hAnsiTheme="minorEastAsia"/>
          <w:sz w:val="21"/>
          <w:szCs w:val="21"/>
        </w:rPr>
        <w:t>中英《关于香港问题的联合声明》指出：香港主权回归后，中国在香港设特别行政区，除国防和外交事务外，特区享有高度自治权，特区保持原有资本主义制度50年不变。这体现了</w:t>
      </w:r>
    </w:p>
    <w:p w14:paraId="03C20A77">
      <w:pPr>
        <w:tabs>
          <w:tab w:val="left" w:pos="4140"/>
        </w:tabs>
        <w:ind w:firstLine="210" w:firstLineChars="10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A．三权分立原则  </w:t>
      </w:r>
      <w:r>
        <w:rPr>
          <w:rFonts w:hint="eastAsia" w:asciiTheme="minorEastAsia" w:hAnsiTheme="minorEastAsia"/>
          <w:sz w:val="21"/>
          <w:szCs w:val="21"/>
        </w:rPr>
        <w:tab/>
      </w:r>
      <w:r>
        <w:rPr>
          <w:rFonts w:hint="eastAsia" w:asciiTheme="minorEastAsia" w:hAnsiTheme="minorEastAsia"/>
          <w:sz w:val="21"/>
          <w:szCs w:val="21"/>
        </w:rPr>
        <w:t>B．地方自治原则</w:t>
      </w:r>
    </w:p>
    <w:p w14:paraId="192835D6">
      <w:pPr>
        <w:tabs>
          <w:tab w:val="left" w:pos="4140"/>
        </w:tabs>
        <w:ind w:firstLine="210" w:firstLineChars="100"/>
        <w:rPr>
          <w:rFonts w:hint="eastAsia" w:asciiTheme="minorEastAsia" w:hAnsi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/>
          <w:sz w:val="21"/>
          <w:szCs w:val="21"/>
        </w:rPr>
        <w:t xml:space="preserve">C．主权平等原则   </w:t>
      </w:r>
      <w:r>
        <w:rPr>
          <w:rFonts w:hint="eastAsia" w:asciiTheme="minorEastAsia" w:hAnsiTheme="minorEastAsia"/>
          <w:sz w:val="21"/>
          <w:szCs w:val="21"/>
        </w:rPr>
        <w:tab/>
      </w:r>
      <w:r>
        <w:rPr>
          <w:rFonts w:hint="eastAsia" w:asciiTheme="minorEastAsia" w:hAnsiTheme="minorEastAsia"/>
          <w:sz w:val="21"/>
          <w:szCs w:val="21"/>
          <w:highlight w:val="yellow"/>
        </w:rPr>
        <w:t>D．一国两制原则</w:t>
      </w:r>
    </w:p>
    <w:p w14:paraId="75C9D50F">
      <w:pPr>
        <w:rPr>
          <w:rFonts w:asciiTheme="minorEastAsia" w:hAnsiTheme="minorEastAsia"/>
          <w:color w:val="000000"/>
          <w:sz w:val="21"/>
          <w:szCs w:val="21"/>
        </w:rPr>
      </w:pPr>
      <w:r>
        <w:rPr>
          <w:rFonts w:hint="default" w:asciiTheme="minorEastAsia" w:hAnsiTheme="minorEastAsia"/>
          <w:color w:val="000000"/>
          <w:sz w:val="21"/>
          <w:szCs w:val="21"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3602355</wp:posOffset>
            </wp:positionH>
            <wp:positionV relativeFrom="paragraph">
              <wp:posOffset>142875</wp:posOffset>
            </wp:positionV>
            <wp:extent cx="1690370" cy="1496060"/>
            <wp:effectExtent l="0" t="0" r="1270" b="12700"/>
            <wp:wrapTight wrapText="bothSides">
              <wp:wrapPolygon>
                <wp:start x="0" y="0"/>
                <wp:lineTo x="0" y="21343"/>
                <wp:lineTo x="21421" y="21343"/>
                <wp:lineTo x="21421" y="0"/>
                <wp:lineTo x="0" y="0"/>
              </wp:wrapPolygon>
            </wp:wrapTight>
            <wp:docPr id="13334" name="图片 1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" name="图片 1333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color w:val="000000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/>
          <w:color w:val="000000"/>
          <w:sz w:val="21"/>
          <w:szCs w:val="21"/>
        </w:rPr>
        <w:t>.右图是1984年创作的漫画《做实验》。“实验”的最终目的是</w:t>
      </w:r>
    </w:p>
    <w:p w14:paraId="0170A474">
      <w:pPr>
        <w:ind w:firstLine="240"/>
        <w:rPr>
          <w:rFonts w:asciiTheme="minorEastAsia" w:hAnsiTheme="minorEastAsia"/>
          <w:color w:val="000000"/>
          <w:sz w:val="21"/>
          <w:szCs w:val="21"/>
          <w:highlight w:val="yellow"/>
        </w:rPr>
      </w:pPr>
      <w:r>
        <w:rPr>
          <w:rFonts w:hint="eastAsia" w:asciiTheme="minorEastAsia" w:hAnsiTheme="minorEastAsia"/>
          <w:color w:val="000000"/>
          <w:sz w:val="21"/>
          <w:szCs w:val="21"/>
          <w:highlight w:val="yellow"/>
        </w:rPr>
        <w:t>A．实现国家统一</w:t>
      </w:r>
    </w:p>
    <w:p w14:paraId="12E6283C">
      <w:pPr>
        <w:ind w:firstLine="240"/>
        <w:rPr>
          <w:rFonts w:asciiTheme="minorEastAsia" w:hAnsiTheme="minorEastAsia"/>
          <w:color w:val="000000"/>
          <w:sz w:val="21"/>
          <w:szCs w:val="21"/>
        </w:rPr>
      </w:pPr>
      <w:r>
        <w:rPr>
          <w:rFonts w:hint="eastAsia" w:asciiTheme="minorEastAsia" w:hAnsiTheme="minorEastAsia"/>
          <w:color w:val="000000"/>
          <w:sz w:val="21"/>
          <w:szCs w:val="21"/>
        </w:rPr>
        <w:t>B．推进改革开放</w:t>
      </w:r>
    </w:p>
    <w:p w14:paraId="0066072F">
      <w:pPr>
        <w:ind w:firstLine="240"/>
        <w:rPr>
          <w:rFonts w:asciiTheme="minorEastAsia" w:hAnsiTheme="minorEastAsia"/>
          <w:color w:val="000000"/>
          <w:sz w:val="21"/>
          <w:szCs w:val="21"/>
        </w:rPr>
      </w:pPr>
      <w:r>
        <w:rPr>
          <w:rFonts w:hint="eastAsia" w:asciiTheme="minorEastAsia" w:hAnsiTheme="minorEastAsia"/>
          <w:color w:val="000000"/>
          <w:sz w:val="21"/>
          <w:szCs w:val="21"/>
        </w:rPr>
        <w:t>C．调整外交政策</w:t>
      </w:r>
    </w:p>
    <w:p w14:paraId="7D8A1483">
      <w:pPr>
        <w:ind w:firstLine="240"/>
        <w:rPr>
          <w:rFonts w:asciiTheme="minorEastAsia" w:hAnsiTheme="minorEastAsia"/>
          <w:color w:val="000000"/>
          <w:sz w:val="21"/>
          <w:szCs w:val="21"/>
        </w:rPr>
      </w:pPr>
      <w:r>
        <w:rPr>
          <w:rFonts w:hint="eastAsia" w:asciiTheme="minorEastAsia" w:hAnsiTheme="minorEastAsia"/>
          <w:color w:val="000000"/>
          <w:sz w:val="21"/>
          <w:szCs w:val="21"/>
        </w:rPr>
        <w:t>D．筹建经济特区</w:t>
      </w:r>
    </w:p>
    <w:p w14:paraId="4CF0F30E">
      <w:pPr>
        <w:rPr>
          <w:rFonts w:hint="eastAsia" w:eastAsia="宋体" w:asciiTheme="minorEastAsia" w:hAnsiTheme="minorEastAsia"/>
          <w:sz w:val="21"/>
          <w:szCs w:val="21"/>
          <w:lang w:val="en-US" w:eastAsia="zh-CN"/>
        </w:rPr>
      </w:pPr>
      <w:r>
        <w:rPr>
          <w:rFonts w:hint="eastAsia" w:eastAsia="宋体" w:asciiTheme="minorEastAsia" w:hAnsiTheme="minorEastAsia"/>
          <w:sz w:val="21"/>
          <w:szCs w:val="21"/>
          <w:lang w:val="en-US" w:eastAsia="zh-CN"/>
        </w:rPr>
        <w:t>3．《我国经济建设的历史经验》文章中提到：“中国的经验第一条就是自力更生为主。我们很多东西是靠自己搞出来的……这样，就可以振奋起整个国家奋发图强的精神。”改革开放以来我国取得的科技成就中，能印证这一观点的是（　　）</w:t>
      </w:r>
    </w:p>
    <w:p w14:paraId="26606FDD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  <w:highlight w:val="yellow"/>
        </w:rPr>
      </w:pPr>
      <w:r>
        <w:rPr>
          <w:rFonts w:hint="eastAsia" w:asciiTheme="minorEastAsia" w:hAnsiTheme="minorEastAsia" w:eastAsiaTheme="minorEastAsia" w:cstheme="minorEastAsia"/>
          <w:spacing w:val="25"/>
        </w:rPr>
        <w:t>A．</w:t>
      </w:r>
      <w:r>
        <w:rPr>
          <w:rFonts w:hint="eastAsia" w:asciiTheme="minorEastAsia" w:hAnsiTheme="minorEastAsia" w:eastAsiaTheme="minorEastAsia" w:cstheme="minorEastAsia"/>
        </w:rPr>
        <w:t xml:space="preserve">首颗人造卫星发射成功            </w:t>
      </w:r>
      <w:r>
        <w:rPr>
          <w:rFonts w:hint="eastAsia" w:asciiTheme="minorEastAsia" w:hAnsiTheme="minorEastAsia" w:eastAsiaTheme="minorEastAsia" w:cstheme="minorEastAsia"/>
          <w:highlight w:val="yellow"/>
        </w:rPr>
        <w:t xml:space="preserve"> </w:t>
      </w:r>
      <w:r>
        <w:rPr>
          <w:rFonts w:hint="eastAsia" w:asciiTheme="minorEastAsia" w:hAnsiTheme="minorEastAsia" w:eastAsiaTheme="minorEastAsia" w:cstheme="minorEastAsia"/>
          <w:spacing w:val="25"/>
          <w:highlight w:val="yellow"/>
        </w:rPr>
        <w:t>B．</w:t>
      </w:r>
      <w:r>
        <w:rPr>
          <w:rFonts w:hint="eastAsia" w:asciiTheme="minorEastAsia" w:hAnsiTheme="minorEastAsia" w:eastAsiaTheme="minorEastAsia" w:cstheme="minorEastAsia"/>
          <w:highlight w:val="yellow"/>
        </w:rPr>
        <w:t>掌握载人航天技术</w:t>
      </w:r>
    </w:p>
    <w:p w14:paraId="4F937C46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pacing w:val="25"/>
        </w:rPr>
        <w:t>C．</w:t>
      </w:r>
      <w:r>
        <w:rPr>
          <w:rFonts w:hint="eastAsia" w:asciiTheme="minorEastAsia" w:hAnsiTheme="minorEastAsia" w:eastAsiaTheme="minorEastAsia" w:cstheme="minorEastAsia"/>
        </w:rPr>
        <w:t xml:space="preserve">第一颗原子弹爆炸成功             </w:t>
      </w:r>
      <w:r>
        <w:rPr>
          <w:rFonts w:hint="eastAsia" w:asciiTheme="minorEastAsia" w:hAnsiTheme="minorEastAsia" w:eastAsiaTheme="minorEastAsia" w:cstheme="minorEastAsia"/>
          <w:spacing w:val="25"/>
        </w:rPr>
        <w:t>D．</w:t>
      </w:r>
      <w:r>
        <w:rPr>
          <w:rFonts w:hint="eastAsia" w:asciiTheme="minorEastAsia" w:hAnsiTheme="minorEastAsia" w:eastAsiaTheme="minorEastAsia" w:cstheme="minorEastAsia"/>
        </w:rPr>
        <w:t>成功培育杂交水稻</w:t>
      </w:r>
    </w:p>
    <w:p w14:paraId="7A0BE93C"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4．21世纪伊始，中国与俄罗斯、哈萨克斯坦等国为深入发展睦邻友好合作关系，维护欧亚地区安全，推进区域合作，宣布成立永久性政府间国际组织。该组织是（　　）</w:t>
      </w:r>
    </w:p>
    <w:p w14:paraId="6CD623FD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pacing w:val="25"/>
        </w:rPr>
        <w:t>A．</w:t>
      </w:r>
      <w:r>
        <w:rPr>
          <w:rFonts w:hint="eastAsia" w:asciiTheme="minorEastAsia" w:hAnsiTheme="minorEastAsia" w:eastAsiaTheme="minorEastAsia" w:cstheme="minorEastAsia"/>
        </w:rPr>
        <w:t xml:space="preserve">东南亚国家联盟                   </w:t>
      </w:r>
      <w:r>
        <w:rPr>
          <w:rFonts w:hint="eastAsia" w:asciiTheme="minorEastAsia" w:hAnsiTheme="minorEastAsia" w:eastAsiaTheme="minorEastAsia" w:cstheme="minorEastAsia"/>
          <w:spacing w:val="25"/>
        </w:rPr>
        <w:t>B．</w:t>
      </w:r>
      <w:r>
        <w:rPr>
          <w:rFonts w:hint="eastAsia" w:asciiTheme="minorEastAsia" w:hAnsiTheme="minorEastAsia" w:eastAsiaTheme="minorEastAsia" w:cstheme="minorEastAsia"/>
        </w:rPr>
        <w:t>二十国集团</w:t>
      </w:r>
    </w:p>
    <w:p w14:paraId="76925E3E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pacing w:val="25"/>
          <w:highlight w:val="yellow"/>
        </w:rPr>
        <w:t>C．</w:t>
      </w:r>
      <w:r>
        <w:rPr>
          <w:rFonts w:hint="eastAsia" w:asciiTheme="minorEastAsia" w:hAnsiTheme="minorEastAsia" w:eastAsiaTheme="minorEastAsia" w:cstheme="minorEastAsia"/>
          <w:highlight w:val="yellow"/>
        </w:rPr>
        <w:t>上海合作组织</w:t>
      </w:r>
      <w:r>
        <w:rPr>
          <w:rFonts w:hint="eastAsia" w:asciiTheme="minorEastAsia" w:hAnsiTheme="minorEastAsia" w:eastAsiaTheme="minorEastAsia" w:cstheme="minorEastAsia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spacing w:val="25"/>
        </w:rPr>
        <w:t>D．</w:t>
      </w:r>
      <w:r>
        <w:rPr>
          <w:rFonts w:hint="eastAsia" w:asciiTheme="minorEastAsia" w:hAnsiTheme="minorEastAsia" w:eastAsiaTheme="minorEastAsia" w:cstheme="minorEastAsia"/>
        </w:rPr>
        <w:t>亚太经合组织</w:t>
      </w:r>
    </w:p>
    <w:p w14:paraId="3453E88A"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5．对比下列两幅图片，可以看出近三十年来（　　）</w:t>
      </w:r>
    </w:p>
    <w:p w14:paraId="47E50F0C">
      <w:pPr>
        <w:pStyle w:val="14"/>
        <w:spacing w:line="240" w:lineRule="auto"/>
        <w:ind w:left="420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4499610" cy="1659255"/>
            <wp:effectExtent l="0" t="0" r="11430" b="1905"/>
            <wp:docPr id="38" name="../Upload/image/201506140200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../Upload/image/20150614020046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489" cy="15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CF8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①市场经济体制影响加深               ②东西方文化融为一体</w:t>
      </w:r>
    </w:p>
    <w:p w14:paraId="25BFA998">
      <w:pPr>
        <w:pStyle w:val="15"/>
        <w:autoSpaceDN w:val="0"/>
        <w:spacing w:line="240" w:lineRule="auto"/>
        <w:ind w:left="4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③中国的国际影响力增强               ④国际性交流范围扩大</w:t>
      </w:r>
    </w:p>
    <w:p w14:paraId="1C0F7C97">
      <w:pPr>
        <w:pStyle w:val="15"/>
        <w:autoSpaceDN w:val="0"/>
        <w:spacing w:line="240" w:lineRule="auto"/>
        <w:ind w:left="420"/>
        <w:rPr>
          <w:rFonts w:hint="eastAsia" w:eastAsia="宋体"/>
          <w:lang w:eastAsia="zh-CN"/>
        </w:rPr>
      </w:pPr>
      <w:r>
        <w:rPr>
          <w:rFonts w:hint="eastAsia" w:asciiTheme="minorEastAsia" w:hAnsiTheme="minorEastAsia" w:eastAsiaTheme="minorEastAsia" w:cstheme="minorEastAsia"/>
          <w:spacing w:val="25"/>
        </w:rPr>
        <w:t>A．</w:t>
      </w:r>
      <w:r>
        <w:rPr>
          <w:rFonts w:hint="eastAsia" w:asciiTheme="minorEastAsia" w:hAnsiTheme="minorEastAsia" w:eastAsiaTheme="minorEastAsia" w:cstheme="minorEastAsia"/>
        </w:rPr>
        <w:t xml:space="preserve">①②          </w:t>
      </w:r>
      <w:r>
        <w:rPr>
          <w:rFonts w:hint="eastAsia" w:asciiTheme="minorEastAsia" w:hAnsiTheme="minorEastAsia" w:eastAsiaTheme="minorEastAsia" w:cstheme="minorEastAsia"/>
          <w:spacing w:val="25"/>
        </w:rPr>
        <w:t>B．</w:t>
      </w:r>
      <w:r>
        <w:rPr>
          <w:rFonts w:hint="eastAsia" w:asciiTheme="minorEastAsia" w:hAnsiTheme="minorEastAsia" w:eastAsiaTheme="minorEastAsia" w:cstheme="minorEastAsia"/>
        </w:rPr>
        <w:t xml:space="preserve">①④           </w:t>
      </w:r>
      <w:r>
        <w:rPr>
          <w:rFonts w:hint="eastAsia" w:asciiTheme="minorEastAsia" w:hAnsiTheme="minorEastAsia" w:eastAsiaTheme="minorEastAsia" w:cstheme="minorEastAsia"/>
          <w:spacing w:val="25"/>
        </w:rPr>
        <w:t>C．</w:t>
      </w:r>
      <w:r>
        <w:rPr>
          <w:rFonts w:hint="eastAsia" w:asciiTheme="minorEastAsia" w:hAnsiTheme="minorEastAsia" w:eastAsiaTheme="minorEastAsia" w:cstheme="minorEastAsia"/>
        </w:rPr>
        <w:t xml:space="preserve">②③         </w:t>
      </w:r>
      <w:r>
        <w:rPr>
          <w:rFonts w:hint="eastAsia" w:asciiTheme="minorEastAsia" w:hAnsiTheme="minorEastAsia" w:eastAsiaTheme="minorEastAsia" w:cstheme="minorEastAsia"/>
          <w:highlight w:val="yellow"/>
        </w:rPr>
        <w:t xml:space="preserve"> </w:t>
      </w:r>
      <w:r>
        <w:rPr>
          <w:rFonts w:hint="eastAsia" w:asciiTheme="minorEastAsia" w:hAnsiTheme="minorEastAsia" w:eastAsiaTheme="minorEastAsia" w:cstheme="minorEastAsia"/>
          <w:spacing w:val="25"/>
          <w:highlight w:val="yellow"/>
        </w:rPr>
        <w:t>D．</w:t>
      </w:r>
      <w:r>
        <w:rPr>
          <w:rFonts w:hint="eastAsia" w:asciiTheme="minorEastAsia" w:hAnsiTheme="minorEastAsia" w:eastAsiaTheme="minorEastAsia" w:cstheme="minorEastAsia"/>
          <w:highlight w:val="yellow"/>
        </w:rPr>
        <w:t>③④</w:t>
      </w:r>
      <w:bookmarkStart w:id="18" w:name="_GoBack"/>
      <w:bookmarkEnd w:id="1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