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F386AC">
      <w:pPr>
        <w:spacing w:line="360" w:lineRule="auto"/>
        <w:jc w:val="center"/>
        <w:rPr>
          <w:rFonts w:hint="eastAsia" w:asciiTheme="minorEastAsia" w:hAnsiTheme="minorEastAsia"/>
          <w:b/>
          <w:sz w:val="28"/>
          <w:szCs w:val="21"/>
        </w:rPr>
      </w:pPr>
      <w:r>
        <w:rPr>
          <w:rFonts w:asciiTheme="minorEastAsia" w:hAnsiTheme="minorEastAsia"/>
          <w:b/>
          <w:sz w:val="28"/>
          <w:szCs w:val="21"/>
        </w:rPr>
        <w:t>第3课</w:t>
      </w:r>
      <w:r>
        <w:rPr>
          <w:rFonts w:hint="eastAsia" w:asciiTheme="minorEastAsia" w:hAnsiTheme="minorEastAsia"/>
          <w:b/>
          <w:sz w:val="28"/>
          <w:szCs w:val="21"/>
        </w:rPr>
        <w:t xml:space="preserve"> 秦统一</w:t>
      </w:r>
      <w:r>
        <w:rPr>
          <w:rFonts w:asciiTheme="minorEastAsia" w:hAnsiTheme="minorEastAsia"/>
          <w:b/>
          <w:sz w:val="28"/>
          <w:szCs w:val="21"/>
        </w:rPr>
        <w:t>多民族封建国家的建立</w:t>
      </w:r>
    </w:p>
    <w:p w14:paraId="0C0EFCCE">
      <w:pPr>
        <w:adjustRightInd w:val="0"/>
        <w:snapToGri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秦国相继灭掉东方六国，建立起第一个统一王朝，发生在（　　）</w:t>
      </w:r>
    </w:p>
    <w:p w14:paraId="36052847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A．公元前2世纪前期                 B．公元前3世纪前期</w:t>
      </w:r>
    </w:p>
    <w:p w14:paraId="7EE70388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</w:rPr>
        <w:t xml:space="preserve">C．公元前2世纪后期                </w:t>
      </w:r>
      <w:r>
        <w:rPr>
          <w:rFonts w:hint="eastAsia" w:ascii="宋体" w:hAnsi="宋体"/>
          <w:szCs w:val="21"/>
          <w:highlight w:val="yellow"/>
        </w:rPr>
        <w:t xml:space="preserve"> D．公元前3世纪后期</w:t>
      </w:r>
    </w:p>
    <w:p w14:paraId="2D49E1E8">
      <w:pPr>
        <w:adjustRightInd w:val="0"/>
        <w:snapToGri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2．秦始皇</w:t>
      </w:r>
      <w:r>
        <w:rPr>
          <w:rFonts w:hint="eastAsia" w:ascii="楷体" w:hAnsi="楷体" w:eastAsia="楷体" w:cs="楷体"/>
          <w:szCs w:val="21"/>
        </w:rPr>
        <w:t>“吞二周而亡诸侯”，“南取百越之地，以为桂林、象郡”，“使蒙恬北筑长城而守藩篱，却匈奴七百余里”</w:t>
      </w:r>
      <w:r>
        <w:rPr>
          <w:rFonts w:hint="eastAsia" w:asciiTheme="minorEastAsia" w:hAnsiTheme="minorEastAsia" w:eastAsiaTheme="minorEastAsia"/>
          <w:szCs w:val="21"/>
        </w:rPr>
        <w:t>，</w:t>
      </w:r>
      <w:r>
        <w:rPr>
          <w:rFonts w:hint="eastAsia" w:ascii="宋体" w:hAnsi="宋体"/>
          <w:szCs w:val="21"/>
        </w:rPr>
        <w:t>这些举措（　　）</w:t>
      </w:r>
    </w:p>
    <w:p w14:paraId="066C3B48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</w:rPr>
        <w:t xml:space="preserve">A．凸显了皇帝的独尊地位             </w:t>
      </w:r>
      <w:r>
        <w:rPr>
          <w:rFonts w:hint="eastAsia" w:ascii="宋体" w:hAnsi="宋体"/>
          <w:szCs w:val="21"/>
          <w:highlight w:val="yellow"/>
        </w:rPr>
        <w:t>B．有利于形成统一多民族国家</w:t>
      </w:r>
    </w:p>
    <w:p w14:paraId="012ADCE7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C．加强了对地方官员管理             D．维护了封建国家的长治久安</w:t>
      </w:r>
    </w:p>
    <w:p w14:paraId="64692FAE">
      <w:pPr>
        <w:adjustRightInd w:val="0"/>
        <w:snapToGri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3.《三国志》称秦始皇“罢侯置守，设官分职，不与古同”。这是指秦朝实行了</w:t>
      </w:r>
    </w:p>
    <w:p w14:paraId="32571508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 xml:space="preserve">A．郡县制 </w:t>
      </w:r>
      <w:r>
        <w:rPr>
          <w:rFonts w:hint="eastAsia" w:ascii="宋体" w:hAnsi="宋体"/>
          <w:szCs w:val="21"/>
        </w:rPr>
        <w:t xml:space="preserve">          B．分封制       C．井田制           D．宗法制</w:t>
      </w:r>
    </w:p>
    <w:p w14:paraId="51CEABA6">
      <w:pPr>
        <w:adjustRightInd w:val="0"/>
        <w:snapToGri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4.在中央集权体制初创的秦朝，选用郡县长官的是(　　)</w:t>
      </w:r>
    </w:p>
    <w:p w14:paraId="009BCDAF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A．太尉             </w:t>
      </w:r>
      <w:r>
        <w:rPr>
          <w:rFonts w:hint="eastAsia" w:ascii="宋体" w:hAnsi="宋体"/>
          <w:szCs w:val="21"/>
          <w:highlight w:val="yellow"/>
        </w:rPr>
        <w:t>B．皇帝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C．郡守、县令       D．丞相</w:t>
      </w:r>
    </w:p>
    <w:p w14:paraId="742E65E6">
      <w:pPr>
        <w:adjustRightInd w:val="0"/>
        <w:snapToGri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5.《读通鉴论》曰：</w:t>
      </w:r>
      <w:r>
        <w:rPr>
          <w:rFonts w:hint="eastAsia" w:ascii="楷体" w:hAnsi="楷体" w:eastAsia="楷体"/>
          <w:szCs w:val="21"/>
        </w:rPr>
        <w:t>“两端争胜，而徒为无益之论者，辨封建者是也。□□□□，垂二千年而弗能改矣。”</w:t>
      </w:r>
      <w:r>
        <w:rPr>
          <w:rFonts w:hint="eastAsia" w:ascii="宋体" w:hAnsi="宋体"/>
          <w:szCs w:val="21"/>
        </w:rPr>
        <w:t>句中省略处应填入(　　)</w:t>
      </w:r>
    </w:p>
    <w:p w14:paraId="330812A8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A．分封之制         </w:t>
      </w:r>
      <w:r>
        <w:rPr>
          <w:rFonts w:hint="eastAsia" w:ascii="宋体" w:hAnsi="宋体"/>
          <w:szCs w:val="21"/>
          <w:highlight w:val="yellow"/>
        </w:rPr>
        <w:t>B．郡县之制</w:t>
      </w:r>
      <w:r>
        <w:rPr>
          <w:rFonts w:hint="eastAsia"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C．郡国并行         D．行省制度</w:t>
      </w:r>
    </w:p>
    <w:p w14:paraId="57C07DD6">
      <w:pPr>
        <w:adjustRightInd w:val="0"/>
        <w:snapToGri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6．易中天在《帝国的终结》中说：“秦，虽死犹存，它亡得悲壮。”从政治上看，秦“虽死犹存”主要是指（　　）</w:t>
      </w:r>
    </w:p>
    <w:p w14:paraId="0EA86D89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A．统一度量衡、货币                 B．开创皇帝制度</w:t>
      </w:r>
    </w:p>
    <w:p w14:paraId="6E7EDEBC">
      <w:pPr>
        <w:adjustRightInd w:val="0"/>
        <w:snapToGrid w:val="0"/>
        <w:spacing w:line="30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 xml:space="preserve">C．建立君主专制中央集权制度  </w:t>
      </w:r>
      <w:r>
        <w:rPr>
          <w:rFonts w:hint="eastAsia" w:ascii="宋体" w:hAnsi="宋体"/>
          <w:szCs w:val="21"/>
        </w:rPr>
        <w:t xml:space="preserve">       D．建立三公九卿制度</w:t>
      </w:r>
    </w:p>
    <w:p w14:paraId="5168CA50">
      <w:pPr>
        <w:adjustRightInd w:val="0"/>
        <w:snapToGrid w:val="0"/>
        <w:spacing w:line="300" w:lineRule="auto"/>
        <w:textAlignment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7．秦始皇于今云南、贵州地区修“五尺道”，又于今内蒙古、山西和陕西境内修建直道。其共同目的是（　　）</w:t>
      </w:r>
    </w:p>
    <w:p w14:paraId="3C263AB3">
      <w:pPr>
        <w:adjustRightInd w:val="0"/>
        <w:snapToGrid w:val="0"/>
        <w:spacing w:line="300" w:lineRule="auto"/>
        <w:ind w:firstLine="420" w:firstLineChars="200"/>
        <w:textAlignment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>A．加强对地方的控制</w:t>
      </w:r>
      <w:r>
        <w:rPr>
          <w:rFonts w:hint="eastAsia" w:ascii="宋体" w:hAnsi="宋体"/>
          <w:szCs w:val="21"/>
        </w:rPr>
        <w:t xml:space="preserve">                 B．促进边疆经济发展</w:t>
      </w:r>
    </w:p>
    <w:p w14:paraId="21A6C47D">
      <w:pPr>
        <w:adjustRightInd w:val="0"/>
        <w:snapToGrid w:val="0"/>
        <w:spacing w:line="300" w:lineRule="auto"/>
        <w:ind w:firstLine="420" w:firstLineChars="200"/>
        <w:textAlignment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C．消除六国政治影响                 D．建立全国统一市场</w:t>
      </w:r>
    </w:p>
    <w:p w14:paraId="03B35561">
      <w:pPr>
        <w:adjustRightInd w:val="0"/>
        <w:snapToGrid w:val="0"/>
        <w:spacing w:line="300" w:lineRule="auto"/>
        <w:textAlignment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8．秦始皇三十六年（前211年），东郡出现“始皇帝死而地分”的刻辞。该刻辞（　　）</w:t>
      </w:r>
    </w:p>
    <w:p w14:paraId="11DF0BE2">
      <w:pPr>
        <w:adjustRightInd w:val="0"/>
        <w:snapToGrid w:val="0"/>
        <w:spacing w:line="300" w:lineRule="auto"/>
        <w:ind w:firstLine="420" w:firstLineChars="200"/>
        <w:textAlignment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A．反映国家分裂的现实               B．说明郡县制度已经崩溃</w:t>
      </w:r>
    </w:p>
    <w:p w14:paraId="34D7A5EF">
      <w:pPr>
        <w:adjustRightInd w:val="0"/>
        <w:snapToGrid w:val="0"/>
        <w:spacing w:line="300" w:lineRule="auto"/>
        <w:ind w:firstLine="420" w:firstLineChars="200"/>
        <w:textAlignment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C．表明政权与神权结合               </w:t>
      </w:r>
      <w:r>
        <w:rPr>
          <w:rFonts w:hint="eastAsia" w:ascii="宋体" w:hAnsi="宋体"/>
          <w:szCs w:val="21"/>
          <w:highlight w:val="yellow"/>
        </w:rPr>
        <w:t>D．显示秦朝统治面临危机</w:t>
      </w:r>
    </w:p>
    <w:p w14:paraId="6EDB0330">
      <w:pPr>
        <w:adjustRightInd w:val="0"/>
        <w:snapToGrid w:val="0"/>
        <w:spacing w:line="300" w:lineRule="auto"/>
      </w:pPr>
    </w:p>
    <w:p w14:paraId="160EFB82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