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991F31">
      <w:pPr>
        <w:spacing w:line="360" w:lineRule="auto"/>
        <w:ind w:left="420" w:hanging="422" w:hangingChars="150"/>
        <w:jc w:val="center"/>
        <w:rPr>
          <w:rFonts w:hint="eastAsia" w:asciiTheme="minorEastAsia" w:hAnsiTheme="minorEastAsia"/>
          <w:b/>
          <w:sz w:val="28"/>
          <w:szCs w:val="21"/>
        </w:rPr>
      </w:pPr>
      <w:r>
        <w:rPr>
          <w:rFonts w:hint="eastAsia" w:asciiTheme="minorEastAsia" w:hAnsiTheme="minorEastAsia"/>
          <w:b/>
          <w:sz w:val="28"/>
          <w:szCs w:val="21"/>
        </w:rPr>
        <w:t>第6课 从隋唐盛世到五代十国</w:t>
      </w:r>
    </w:p>
    <w:p w14:paraId="379826E8">
      <w:pPr>
        <w:rPr>
          <w:rFonts w:hint="eastAsia" w:ascii="宋体" w:hAnsi="宋体" w:eastAsia="宋体"/>
        </w:rPr>
      </w:pPr>
      <w:r>
        <w:rPr>
          <w:rFonts w:ascii="宋体" w:hAnsi="宋体" w:eastAsia="宋体" w:cs="宋体"/>
          <w:color w:val="000000"/>
          <w:kern w:val="0"/>
        </w:rPr>
        <w:t>1.</w:t>
      </w:r>
      <w:r>
        <w:rPr>
          <w:rFonts w:hint="eastAsia" w:ascii="宋体" w:hAnsi="宋体" w:eastAsia="宋体"/>
        </w:rPr>
        <w:t xml:space="preserve"> 2014年，中国大运河项目成功入选世界文化遗产名录。大运河首次南北贯通于</w:t>
      </w:r>
    </w:p>
    <w:p w14:paraId="781A163E">
      <w:pPr>
        <w:ind w:firstLine="210" w:firstLineChars="10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A．秦朝           B．西汉           C．东汉           </w:t>
      </w:r>
      <w:r>
        <w:rPr>
          <w:rFonts w:hint="eastAsia" w:ascii="宋体" w:hAnsi="宋体" w:eastAsia="宋体"/>
          <w:highlight w:val="yellow"/>
        </w:rPr>
        <w:t>D．隋朝</w:t>
      </w:r>
    </w:p>
    <w:p w14:paraId="13FF214F">
      <w:pPr>
        <w:rPr>
          <w:rFonts w:hint="eastAsia" w:ascii="宋体" w:hAnsi="宋体" w:eastAsia="宋体"/>
        </w:rPr>
      </w:pPr>
      <w:r>
        <w:rPr>
          <w:rFonts w:ascii="宋体" w:hAnsi="宋体" w:eastAsia="宋体" w:cs="宋体"/>
          <w:color w:val="000000"/>
          <w:kern w:val="0"/>
        </w:rPr>
        <w:t>2.</w:t>
      </w:r>
      <w:r>
        <w:rPr>
          <w:rFonts w:ascii="宋体" w:hAnsi="宋体" w:eastAsia="宋体"/>
        </w:rPr>
        <w:t>图中内容反映的中国古代王朝是</w:t>
      </w:r>
    </w:p>
    <w:p w14:paraId="3F01D0FF">
      <w:pPr>
        <w:rPr>
          <w:rFonts w:hint="eastAsia" w:ascii="宋体" w:hAnsi="宋体" w:eastAsia="宋体"/>
          <w:color w:val="000000"/>
          <w:szCs w:val="21"/>
        </w:rPr>
      </w:pPr>
      <w:r>
        <w:rPr>
          <w:rFonts w:hint="eastAsia" w:ascii="宋体" w:hAnsi="宋体" w:eastAsia="宋体"/>
          <w:color w:val="000000"/>
          <w:szCs w:val="2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637540</wp:posOffset>
            </wp:positionH>
            <wp:positionV relativeFrom="paragraph">
              <wp:posOffset>12065</wp:posOffset>
            </wp:positionV>
            <wp:extent cx="3642995" cy="1257935"/>
            <wp:effectExtent l="0" t="0" r="14605" b="6985"/>
            <wp:wrapTight wrapText="bothSides">
              <wp:wrapPolygon>
                <wp:start x="0" y="0"/>
                <wp:lineTo x="0" y="21458"/>
                <wp:lineTo x="21506" y="21458"/>
                <wp:lineTo x="2150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114238">
      <w:pPr>
        <w:rPr>
          <w:rFonts w:hint="eastAsia" w:ascii="宋体" w:hAnsi="宋体" w:eastAsia="宋体"/>
          <w:color w:val="000000"/>
          <w:szCs w:val="21"/>
        </w:rPr>
      </w:pPr>
    </w:p>
    <w:p w14:paraId="7EDF5C65">
      <w:pPr>
        <w:rPr>
          <w:rFonts w:hint="eastAsia" w:ascii="宋体" w:hAnsi="宋体" w:eastAsia="宋体"/>
          <w:color w:val="000000"/>
          <w:szCs w:val="21"/>
        </w:rPr>
      </w:pPr>
    </w:p>
    <w:p w14:paraId="2121E6E5">
      <w:pPr>
        <w:rPr>
          <w:rFonts w:hint="eastAsia" w:ascii="宋体" w:hAnsi="宋体" w:eastAsia="宋体"/>
          <w:color w:val="000000"/>
          <w:szCs w:val="21"/>
        </w:rPr>
      </w:pPr>
    </w:p>
    <w:p w14:paraId="7C465A2D">
      <w:pPr>
        <w:ind w:firstLine="210" w:firstLineChars="100"/>
        <w:rPr>
          <w:rFonts w:hint="eastAsia" w:ascii="宋体" w:hAnsi="宋体" w:eastAsia="宋体"/>
          <w:color w:val="000000"/>
          <w:szCs w:val="21"/>
        </w:rPr>
      </w:pPr>
    </w:p>
    <w:p w14:paraId="0D843C09">
      <w:pPr>
        <w:ind w:firstLine="210" w:firstLineChars="100"/>
        <w:rPr>
          <w:rFonts w:hint="eastAsia" w:ascii="宋体" w:hAnsi="宋体" w:eastAsia="宋体"/>
          <w:color w:val="000000"/>
          <w:szCs w:val="21"/>
        </w:rPr>
      </w:pPr>
    </w:p>
    <w:p w14:paraId="0D9D070A">
      <w:pPr>
        <w:ind w:firstLine="210" w:firstLineChars="100"/>
        <w:rPr>
          <w:rFonts w:hint="eastAsia" w:ascii="宋体" w:hAnsi="宋体" w:eastAsia="宋体"/>
          <w:color w:val="000000"/>
          <w:szCs w:val="21"/>
        </w:rPr>
      </w:pPr>
    </w:p>
    <w:p w14:paraId="39F3BECC">
      <w:pPr>
        <w:ind w:firstLine="210" w:firstLineChars="100"/>
        <w:rPr>
          <w:rFonts w:hint="eastAsia" w:ascii="宋体" w:hAnsi="宋体" w:eastAsia="宋体"/>
          <w:color w:val="000000"/>
          <w:szCs w:val="21"/>
        </w:rPr>
      </w:pPr>
      <w:r>
        <w:rPr>
          <w:rFonts w:hint="eastAsia" w:ascii="宋体" w:hAnsi="宋体" w:eastAsia="宋体"/>
          <w:color w:val="000000"/>
          <w:szCs w:val="21"/>
        </w:rPr>
        <w:t>A．</w:t>
      </w:r>
      <w:r>
        <w:rPr>
          <w:rFonts w:ascii="宋体" w:hAnsi="宋体" w:eastAsia="宋体"/>
        </w:rPr>
        <w:t>秦朝</w:t>
      </w:r>
      <w:r>
        <w:rPr>
          <w:rFonts w:hint="eastAsia" w:ascii="宋体" w:hAnsi="宋体" w:eastAsia="宋体"/>
        </w:rPr>
        <w:t xml:space="preserve">           </w:t>
      </w:r>
      <w:r>
        <w:rPr>
          <w:rFonts w:hint="eastAsia" w:ascii="宋体" w:hAnsi="宋体" w:eastAsia="宋体"/>
          <w:color w:val="000000"/>
          <w:szCs w:val="21"/>
        </w:rPr>
        <w:t>B．</w:t>
      </w:r>
      <w:r>
        <w:rPr>
          <w:rFonts w:ascii="宋体" w:hAnsi="宋体" w:eastAsia="宋体"/>
        </w:rPr>
        <w:t>西汉</w:t>
      </w:r>
      <w:r>
        <w:rPr>
          <w:rFonts w:hint="eastAsia" w:ascii="宋体" w:hAnsi="宋体" w:eastAsia="宋体"/>
        </w:rPr>
        <w:t xml:space="preserve">           </w:t>
      </w:r>
      <w:r>
        <w:rPr>
          <w:rFonts w:hint="eastAsia" w:ascii="宋体" w:hAnsi="宋体" w:eastAsia="宋体"/>
          <w:color w:val="000000"/>
          <w:szCs w:val="21"/>
          <w:highlight w:val="yellow"/>
        </w:rPr>
        <w:t>C．</w:t>
      </w:r>
      <w:r>
        <w:rPr>
          <w:rFonts w:ascii="宋体" w:hAnsi="宋体" w:eastAsia="宋体"/>
          <w:highlight w:val="yellow"/>
        </w:rPr>
        <w:t>唐朝</w:t>
      </w:r>
      <w:r>
        <w:rPr>
          <w:rFonts w:hint="eastAsia" w:ascii="宋体" w:hAnsi="宋体" w:eastAsia="宋体"/>
          <w:highlight w:val="yellow"/>
        </w:rPr>
        <w:t xml:space="preserve">  </w:t>
      </w:r>
      <w:r>
        <w:rPr>
          <w:rFonts w:hint="eastAsia" w:ascii="宋体" w:hAnsi="宋体" w:eastAsia="宋体"/>
        </w:rPr>
        <w:t xml:space="preserve">         </w:t>
      </w:r>
      <w:r>
        <w:rPr>
          <w:rFonts w:hint="eastAsia" w:ascii="宋体" w:hAnsi="宋体" w:eastAsia="宋体"/>
          <w:color w:val="000000"/>
          <w:szCs w:val="21"/>
        </w:rPr>
        <w:t>D．</w:t>
      </w:r>
      <w:r>
        <w:rPr>
          <w:rFonts w:ascii="宋体" w:hAnsi="宋体" w:eastAsia="宋体"/>
        </w:rPr>
        <w:t>明朝</w:t>
      </w:r>
    </w:p>
    <w:p w14:paraId="35B95533">
      <w:pPr>
        <w:rPr>
          <w:rFonts w:hint="eastAsia" w:ascii="宋体" w:hAnsi="宋体" w:eastAsia="宋体"/>
        </w:rPr>
      </w:pPr>
      <w:r>
        <w:rPr>
          <w:rFonts w:hint="eastAsia" w:ascii="宋体" w:hAnsi="宋体" w:eastAsia="宋体" w:cs="宋体"/>
          <w:color w:val="000000"/>
          <w:kern w:val="0"/>
        </w:rPr>
        <w:t>3</w:t>
      </w:r>
      <w:r>
        <w:rPr>
          <w:rFonts w:ascii="宋体" w:hAnsi="宋体" w:eastAsia="宋体" w:cs="宋体"/>
          <w:color w:val="000000"/>
          <w:kern w:val="0"/>
        </w:rPr>
        <w:t>.</w:t>
      </w:r>
      <w:r>
        <w:rPr>
          <w:rFonts w:hint="eastAsia" w:ascii="宋体" w:hAnsi="宋体" w:eastAsia="宋体"/>
        </w:rPr>
        <w:t xml:space="preserve"> 唐太宗时期增订完成“</w:t>
      </w:r>
      <w:r>
        <w:rPr>
          <w:rFonts w:hint="eastAsia" w:ascii="宋体" w:hAnsi="宋体" w:eastAsia="宋体"/>
          <w:szCs w:val="21"/>
        </w:rPr>
        <w:t>十部乐</w:t>
      </w:r>
      <w:r>
        <w:rPr>
          <w:rFonts w:hint="eastAsia" w:ascii="宋体" w:hAnsi="宋体" w:eastAsia="宋体"/>
        </w:rPr>
        <w:t>”，分别为燕乐、清商乐、西凉乐、扶南乐、高丽乐、龟兹乐、安国乐、疏勒乐、康国乐、高昌乐。这体现出唐代</w:t>
      </w:r>
    </w:p>
    <w:p w14:paraId="1FED0B1A">
      <w:pPr>
        <w:ind w:firstLine="210" w:firstLineChars="10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A．皇帝安于享乐                     B．奢靡之风盛行</w:t>
      </w:r>
    </w:p>
    <w:p w14:paraId="04C3B528">
      <w:pPr>
        <w:ind w:firstLine="210" w:firstLineChars="10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highlight w:val="yellow"/>
        </w:rPr>
        <w:t xml:space="preserve">C．文化兼容并包 </w:t>
      </w:r>
      <w:r>
        <w:rPr>
          <w:rFonts w:hint="eastAsia" w:ascii="宋体" w:hAnsi="宋体" w:eastAsia="宋体"/>
        </w:rPr>
        <w:t xml:space="preserve">                    D．尚武风气流行</w:t>
      </w:r>
    </w:p>
    <w:p w14:paraId="31544A2E"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 w:cs="宋体"/>
          <w:color w:val="000000"/>
          <w:kern w:val="0"/>
        </w:rPr>
        <w:t>4</w:t>
      </w:r>
      <w:r>
        <w:rPr>
          <w:rFonts w:ascii="宋体" w:hAnsi="宋体" w:eastAsia="宋体" w:cs="宋体"/>
          <w:color w:val="000000"/>
          <w:kern w:val="0"/>
        </w:rPr>
        <w:t>.</w:t>
      </w:r>
      <w:r>
        <w:rPr>
          <w:rFonts w:hint="eastAsia" w:ascii="宋体" w:hAnsi="宋体" w:eastAsia="宋体"/>
          <w:szCs w:val="21"/>
        </w:rPr>
        <w:t xml:space="preserve"> 《旧唐书》记载：在这次战乱中，“官室焚烧，十不存一，</w:t>
      </w:r>
      <w:r>
        <w:rPr>
          <w:rFonts w:ascii="宋体" w:hAnsi="宋体" w:eastAsia="宋体"/>
          <w:szCs w:val="21"/>
        </w:rPr>
        <w:t>……</w:t>
      </w:r>
      <w:r>
        <w:rPr>
          <w:rFonts w:hint="eastAsia" w:ascii="宋体" w:hAnsi="宋体" w:eastAsia="宋体"/>
          <w:szCs w:val="21"/>
        </w:rPr>
        <w:t>人烟断绝，千里萧条”。从此之后，国势由盛转衰，逐渐形成落镇割据的局面，该战乱发生时的唐朝皇帝是</w:t>
      </w:r>
    </w:p>
    <w:p w14:paraId="36904763">
      <w:pPr>
        <w:ind w:firstLine="210" w:firstLineChars="1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A．唐高宗         B．武则天         </w:t>
      </w:r>
      <w:r>
        <w:rPr>
          <w:rFonts w:hint="eastAsia" w:ascii="宋体" w:hAnsi="宋体" w:eastAsia="宋体"/>
          <w:szCs w:val="21"/>
          <w:highlight w:val="yellow"/>
        </w:rPr>
        <w:t>C．唐玄宗</w:t>
      </w:r>
      <w:r>
        <w:rPr>
          <w:rFonts w:hint="eastAsia" w:ascii="宋体" w:hAnsi="宋体" w:eastAsia="宋体"/>
          <w:szCs w:val="21"/>
        </w:rPr>
        <w:t xml:space="preserve">         D．唐肃宗</w:t>
      </w:r>
    </w:p>
    <w:p w14:paraId="680E2F10">
      <w:pPr>
        <w:shd w:val="clear" w:color="auto" w:fill="FFFFFF"/>
        <w:rPr>
          <w:rFonts w:hint="eastAsia" w:ascii="宋体" w:hAnsi="宋体" w:eastAsia="宋体" w:cs="Courier New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</w:rPr>
        <w:t>5</w:t>
      </w:r>
      <w:r>
        <w:rPr>
          <w:rFonts w:ascii="宋体" w:hAnsi="宋体" w:eastAsia="宋体" w:cs="宋体"/>
          <w:color w:val="000000"/>
          <w:kern w:val="0"/>
        </w:rPr>
        <w:t>.</w:t>
      </w:r>
      <w:r>
        <w:rPr>
          <w:rFonts w:ascii="宋体" w:hAnsi="宋体" w:eastAsia="宋体" w:cs="Courier New"/>
          <w:color w:val="000000"/>
          <w:szCs w:val="21"/>
        </w:rPr>
        <w:t xml:space="preserve"> 一场持续八年的大规模动乱对社会经济造成极大的破坏，使唐朝从此走向衰落。这场“大规模动乱”是指</w:t>
      </w:r>
    </w:p>
    <w:p w14:paraId="57982F50">
      <w:pPr>
        <w:ind w:firstLine="210" w:firstLineChars="100"/>
        <w:rPr>
          <w:rFonts w:hint="eastAsia" w:ascii="宋体" w:hAnsi="宋体" w:eastAsia="宋体" w:cs="Courier New"/>
          <w:color w:val="000000"/>
          <w:szCs w:val="21"/>
        </w:rPr>
      </w:pPr>
      <w:r>
        <w:rPr>
          <w:rFonts w:hint="eastAsia" w:ascii="宋体" w:hAnsi="宋体" w:eastAsia="宋体"/>
          <w:color w:val="000000"/>
          <w:szCs w:val="21"/>
        </w:rPr>
        <w:t>A．</w:t>
      </w:r>
      <w:r>
        <w:rPr>
          <w:rFonts w:ascii="宋体" w:hAnsi="宋体" w:eastAsia="宋体" w:cs="Courier New"/>
          <w:color w:val="000000"/>
          <w:szCs w:val="21"/>
        </w:rPr>
        <w:t>七国之乱</w:t>
      </w:r>
      <w:r>
        <w:rPr>
          <w:rFonts w:hint="eastAsia" w:ascii="宋体" w:hAnsi="宋体" w:eastAsia="宋体" w:cs="Courier New"/>
          <w:color w:val="000000"/>
          <w:szCs w:val="21"/>
        </w:rPr>
        <w:t xml:space="preserve">                         </w:t>
      </w:r>
      <w:r>
        <w:rPr>
          <w:rFonts w:hint="eastAsia" w:ascii="宋体" w:hAnsi="宋体" w:eastAsia="宋体"/>
          <w:color w:val="000000"/>
          <w:szCs w:val="21"/>
          <w:highlight w:val="yellow"/>
        </w:rPr>
        <w:t>B．</w:t>
      </w:r>
      <w:r>
        <w:rPr>
          <w:rFonts w:ascii="宋体" w:hAnsi="宋体" w:eastAsia="宋体" w:cs="Courier New"/>
          <w:color w:val="000000"/>
          <w:szCs w:val="21"/>
          <w:highlight w:val="yellow"/>
        </w:rPr>
        <w:t>安史之乱</w:t>
      </w:r>
      <w:r>
        <w:rPr>
          <w:rFonts w:hint="eastAsia" w:ascii="宋体" w:hAnsi="宋体" w:eastAsia="宋体" w:cs="Courier New"/>
          <w:color w:val="000000"/>
          <w:szCs w:val="21"/>
        </w:rPr>
        <w:t xml:space="preserve"> </w:t>
      </w:r>
    </w:p>
    <w:p w14:paraId="35901D62">
      <w:pPr>
        <w:ind w:firstLine="210" w:firstLineChars="100"/>
        <w:rPr>
          <w:rFonts w:hint="eastAsia" w:ascii="宋体" w:hAnsi="宋体" w:eastAsia="宋体"/>
          <w:color w:val="000000"/>
          <w:szCs w:val="21"/>
        </w:rPr>
      </w:pPr>
      <w:r>
        <w:rPr>
          <w:rFonts w:hint="eastAsia" w:ascii="宋体" w:hAnsi="宋体" w:eastAsia="宋体"/>
          <w:color w:val="000000"/>
          <w:szCs w:val="21"/>
        </w:rPr>
        <w:t>C．</w:t>
      </w:r>
      <w:r>
        <w:rPr>
          <w:rFonts w:ascii="宋体" w:hAnsi="宋体" w:eastAsia="宋体" w:cs="Courier New"/>
          <w:color w:val="000000"/>
          <w:szCs w:val="21"/>
        </w:rPr>
        <w:t>噶尔丹叛乱</w:t>
      </w:r>
      <w:r>
        <w:rPr>
          <w:rFonts w:hint="eastAsia" w:ascii="宋体" w:hAnsi="宋体" w:eastAsia="宋体" w:cs="Courier New"/>
          <w:color w:val="000000"/>
          <w:szCs w:val="21"/>
        </w:rPr>
        <w:t xml:space="preserve">                       </w:t>
      </w:r>
      <w:r>
        <w:rPr>
          <w:rFonts w:hint="eastAsia" w:ascii="宋体" w:hAnsi="宋体" w:eastAsia="宋体"/>
          <w:color w:val="000000"/>
          <w:szCs w:val="21"/>
        </w:rPr>
        <w:t>D．</w:t>
      </w:r>
      <w:r>
        <w:rPr>
          <w:rFonts w:ascii="宋体" w:hAnsi="宋体" w:eastAsia="宋体" w:cs="Courier New"/>
          <w:color w:val="000000"/>
          <w:szCs w:val="21"/>
        </w:rPr>
        <w:t>大、小和卓叛乱</w:t>
      </w:r>
    </w:p>
    <w:p w14:paraId="59C2ED04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