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A5B55" w14:textId="289A2E40" w:rsidR="00A84DCB" w:rsidRDefault="004C691E" w:rsidP="004C691E">
      <w:pPr>
        <w:spacing w:after="0" w:line="480" w:lineRule="auto"/>
        <w:jc w:val="center"/>
        <w:rPr>
          <w:rFonts w:ascii="Times New Roman" w:hAnsi="Times New Roman" w:cs="Times New Roman"/>
          <w:b/>
          <w:bCs/>
          <w:sz w:val="24"/>
          <w:szCs w:val="24"/>
        </w:rPr>
      </w:pPr>
      <w:r w:rsidRPr="004C691E">
        <w:rPr>
          <w:rFonts w:ascii="Times New Roman" w:hAnsi="Times New Roman" w:cs="Times New Roman"/>
          <w:b/>
          <w:bCs/>
          <w:sz w:val="24"/>
          <w:szCs w:val="24"/>
        </w:rPr>
        <w:t>Response Strategy on the</w:t>
      </w:r>
      <w:r w:rsidR="008F08FC">
        <w:rPr>
          <w:rFonts w:ascii="Times New Roman" w:hAnsi="Times New Roman" w:cs="Times New Roman"/>
          <w:b/>
          <w:bCs/>
          <w:sz w:val="24"/>
          <w:szCs w:val="24"/>
        </w:rPr>
        <w:t xml:space="preserve"> negative</w:t>
      </w:r>
      <w:r w:rsidRPr="004C691E">
        <w:rPr>
          <w:rFonts w:ascii="Times New Roman" w:hAnsi="Times New Roman" w:cs="Times New Roman"/>
          <w:b/>
          <w:bCs/>
          <w:sz w:val="24"/>
          <w:szCs w:val="24"/>
        </w:rPr>
        <w:t xml:space="preserve"> Time </w:t>
      </w:r>
      <w:r>
        <w:rPr>
          <w:rFonts w:ascii="Times New Roman" w:hAnsi="Times New Roman" w:cs="Times New Roman"/>
          <w:b/>
          <w:bCs/>
          <w:sz w:val="24"/>
          <w:szCs w:val="24"/>
        </w:rPr>
        <w:t>R</w:t>
      </w:r>
      <w:r w:rsidRPr="004C691E">
        <w:rPr>
          <w:rFonts w:ascii="Times New Roman" w:hAnsi="Times New Roman" w:cs="Times New Roman"/>
          <w:b/>
          <w:bCs/>
          <w:sz w:val="24"/>
          <w:szCs w:val="24"/>
        </w:rPr>
        <w:t xml:space="preserve">isk and the </w:t>
      </w:r>
      <w:r w:rsidR="008F08FC">
        <w:rPr>
          <w:rFonts w:ascii="Times New Roman" w:hAnsi="Times New Roman" w:cs="Times New Roman"/>
          <w:b/>
          <w:bCs/>
          <w:sz w:val="24"/>
          <w:szCs w:val="24"/>
        </w:rPr>
        <w:t xml:space="preserve">positive </w:t>
      </w:r>
      <w:bookmarkStart w:id="0" w:name="_GoBack"/>
      <w:bookmarkEnd w:id="0"/>
      <w:r w:rsidRPr="004C691E">
        <w:rPr>
          <w:rFonts w:ascii="Times New Roman" w:hAnsi="Times New Roman" w:cs="Times New Roman"/>
          <w:b/>
          <w:bCs/>
          <w:sz w:val="24"/>
          <w:szCs w:val="24"/>
        </w:rPr>
        <w:t>Risk of Expanding to Different Countries</w:t>
      </w:r>
    </w:p>
    <w:p w14:paraId="1FD5CDD1" w14:textId="552BB4C0" w:rsidR="008F08FC" w:rsidRDefault="008F08FC" w:rsidP="008F08F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Prepared by: Nigina Nasirova, Project Manager, nigina_nasirova@marketpro.com</w:t>
      </w:r>
    </w:p>
    <w:p w14:paraId="4AA14335" w14:textId="627D38C1" w:rsidR="004C691E" w:rsidRDefault="004C691E" w:rsidP="008F08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main strategy that I chose for the negative risk is risk avoidance. The project cannot be delayed; therefore, it is important to do everything we can to ensure its’ timely completion. To do this, the project manager with the approval of project sponsor will allocate additional resources such as human and financial resources to help complete tasks that are experiencing a delay. The main task causing a delay is customization of the software. Additional $100,000 will be paid to ABC Corp, as well as two IT professionals will be helping them customize the software. The completion of the task must be done on time. The deadline for this task is April 15, 2020.</w:t>
      </w:r>
    </w:p>
    <w:p w14:paraId="78F73241" w14:textId="1D5D2BF2" w:rsidR="004C691E" w:rsidRPr="004C691E" w:rsidRDefault="004C691E" w:rsidP="008F08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strategy for the positive risk is risk exploitation. </w:t>
      </w:r>
      <w:r w:rsidR="00D1780F">
        <w:rPr>
          <w:rFonts w:ascii="Times New Roman" w:hAnsi="Times New Roman" w:cs="Times New Roman"/>
          <w:sz w:val="24"/>
          <w:szCs w:val="24"/>
        </w:rPr>
        <w:t xml:space="preserve">The popularity of video games increases every day; therefore, it is important to exploit this opportunity and deliver the service abroad. To ensure this risk happens, the project team must perform proper testing for the final product to ensure it will satisfy the needs of prospective customers. After the web-app is rolled-out, the team should develop a strategy of monitoring and controlling the performance of the new service. Also, the team should develop main criteria for the project success. The main indicator of the project success is the </w:t>
      </w:r>
      <w:r w:rsidR="00EE77B9">
        <w:rPr>
          <w:rFonts w:ascii="Times New Roman" w:hAnsi="Times New Roman" w:cs="Times New Roman"/>
          <w:sz w:val="24"/>
          <w:szCs w:val="24"/>
        </w:rPr>
        <w:t xml:space="preserve">high enough payoff by the end of year 2 after the project is completed. </w:t>
      </w:r>
    </w:p>
    <w:sectPr w:rsidR="004C691E" w:rsidRPr="004C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9"/>
    <w:rsid w:val="001D3319"/>
    <w:rsid w:val="004C691E"/>
    <w:rsid w:val="008F08FC"/>
    <w:rsid w:val="00A84DCB"/>
    <w:rsid w:val="00D1780F"/>
    <w:rsid w:val="00EE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B0E2"/>
  <w15:chartTrackingRefBased/>
  <w15:docId w15:val="{CE0B51EA-0603-4CCC-8646-F976B57D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3</cp:revision>
  <dcterms:created xsi:type="dcterms:W3CDTF">2019-08-02T20:03:00Z</dcterms:created>
  <dcterms:modified xsi:type="dcterms:W3CDTF">2019-08-04T20:04:00Z</dcterms:modified>
</cp:coreProperties>
</file>