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64345" w14:textId="77777777" w:rsidR="00BE4BF1" w:rsidRPr="00BE4BF1" w:rsidRDefault="00BE4BF1" w:rsidP="00BE4BF1">
      <w:pPr>
        <w:rPr>
          <w:b/>
          <w:bCs/>
          <w:sz w:val="32"/>
          <w:szCs w:val="32"/>
        </w:rPr>
      </w:pPr>
      <w:r w:rsidRPr="00BE4BF1">
        <w:rPr>
          <w:b/>
          <w:bCs/>
          <w:sz w:val="32"/>
          <w:szCs w:val="32"/>
        </w:rPr>
        <w:t xml:space="preserve">Documentazione del pattern </w:t>
      </w:r>
      <w:proofErr w:type="spellStart"/>
      <w:r w:rsidRPr="00BE4BF1">
        <w:rPr>
          <w:b/>
          <w:bCs/>
          <w:sz w:val="32"/>
          <w:szCs w:val="32"/>
        </w:rPr>
        <w:t>Flyweight</w:t>
      </w:r>
      <w:proofErr w:type="spellEnd"/>
    </w:p>
    <w:p w14:paraId="3FBF9099" w14:textId="77777777" w:rsidR="00BE4BF1" w:rsidRPr="00BE4BF1" w:rsidRDefault="00BE4BF1" w:rsidP="00BE4BF1">
      <w:pPr>
        <w:rPr>
          <w:b/>
          <w:bCs/>
        </w:rPr>
      </w:pPr>
      <w:r w:rsidRPr="00BE4BF1">
        <w:rPr>
          <w:b/>
          <w:bCs/>
        </w:rPr>
        <w:t>Cos'è</w:t>
      </w:r>
    </w:p>
    <w:p w14:paraId="331B11F4" w14:textId="77777777" w:rsidR="00BE4BF1" w:rsidRPr="00BE4BF1" w:rsidRDefault="00BE4BF1" w:rsidP="00BE4BF1">
      <w:r w:rsidRPr="00BE4BF1">
        <w:t xml:space="preserve">Il </w:t>
      </w:r>
      <w:proofErr w:type="spellStart"/>
      <w:r w:rsidRPr="00BE4BF1">
        <w:t>Flyweight</w:t>
      </w:r>
      <w:proofErr w:type="spellEnd"/>
      <w:r w:rsidRPr="00BE4BF1">
        <w:t xml:space="preserve"> è un pattern strutturale usato per ridurre il consumo di memoria quando un programma deve gestire molti oggetti simili.</w:t>
      </w:r>
      <w:r w:rsidRPr="00BE4BF1">
        <w:rPr>
          <w:rFonts w:ascii="Arial" w:hAnsi="Arial" w:cs="Arial"/>
        </w:rPr>
        <w:t>​</w:t>
      </w:r>
      <w:r w:rsidRPr="00BE4BF1">
        <w:rPr>
          <w:rFonts w:ascii="Aptos" w:hAnsi="Aptos" w:cs="Aptos"/>
        </w:rPr>
        <w:t> </w:t>
      </w:r>
      <w:r w:rsidRPr="00BE4BF1">
        <w:t xml:space="preserve">L'idea centrale </w:t>
      </w:r>
      <w:r w:rsidRPr="00BE4BF1">
        <w:rPr>
          <w:rFonts w:ascii="Aptos" w:hAnsi="Aptos" w:cs="Aptos"/>
        </w:rPr>
        <w:t>è</w:t>
      </w:r>
      <w:r w:rsidRPr="00BE4BF1">
        <w:t xml:space="preserve"> condividere la parte comune degli oggetti invece di duplicarla ogni volta.</w:t>
      </w:r>
      <w:r w:rsidRPr="00BE4BF1">
        <w:rPr>
          <w:rFonts w:ascii="Arial" w:hAnsi="Arial" w:cs="Arial"/>
        </w:rPr>
        <w:t>​​</w:t>
      </w:r>
    </w:p>
    <w:p w14:paraId="308C8559" w14:textId="77777777" w:rsidR="00BE4BF1" w:rsidRPr="00BE4BF1" w:rsidRDefault="00BE4BF1" w:rsidP="00BE4BF1">
      <w:pPr>
        <w:rPr>
          <w:b/>
          <w:bCs/>
        </w:rPr>
      </w:pPr>
      <w:r w:rsidRPr="00BE4BF1">
        <w:rPr>
          <w:b/>
          <w:bCs/>
        </w:rPr>
        <w:t>Problema</w:t>
      </w:r>
    </w:p>
    <w:p w14:paraId="19E47AA8" w14:textId="77777777" w:rsidR="00BE4BF1" w:rsidRPr="00BE4BF1" w:rsidRDefault="00BE4BF1" w:rsidP="00BE4BF1">
      <w:r w:rsidRPr="00BE4BF1">
        <w:t>Quando si creano tantissimi oggetti quasi uguali, la memoria occupata può crescere molto rapidamente.</w:t>
      </w:r>
      <w:r w:rsidRPr="00BE4BF1">
        <w:rPr>
          <w:rFonts w:ascii="Arial" w:hAnsi="Arial" w:cs="Arial"/>
        </w:rPr>
        <w:t>​</w:t>
      </w:r>
      <w:r w:rsidRPr="00BE4BF1">
        <w:rPr>
          <w:rFonts w:ascii="Aptos" w:hAnsi="Aptos" w:cs="Aptos"/>
        </w:rPr>
        <w:t> </w:t>
      </w:r>
      <w:r w:rsidRPr="00BE4BF1">
        <w:t>Questo succede perch</w:t>
      </w:r>
      <w:r w:rsidRPr="00BE4BF1">
        <w:rPr>
          <w:rFonts w:ascii="Aptos" w:hAnsi="Aptos" w:cs="Aptos"/>
        </w:rPr>
        <w:t>é</w:t>
      </w:r>
      <w:r w:rsidRPr="00BE4BF1">
        <w:t xml:space="preserve"> ogni oggetto porta con s</w:t>
      </w:r>
      <w:r w:rsidRPr="00BE4BF1">
        <w:rPr>
          <w:rFonts w:ascii="Aptos" w:hAnsi="Aptos" w:cs="Aptos"/>
        </w:rPr>
        <w:t>é</w:t>
      </w:r>
      <w:r w:rsidRPr="00BE4BF1">
        <w:t xml:space="preserve"> sia i dati comuni sia quelli che cambiano da istanza a istanza.</w:t>
      </w:r>
      <w:r w:rsidRPr="00BE4BF1">
        <w:rPr>
          <w:rFonts w:ascii="Arial" w:hAnsi="Arial" w:cs="Arial"/>
        </w:rPr>
        <w:t>​</w:t>
      </w:r>
      <w:r w:rsidRPr="00BE4BF1">
        <w:rPr>
          <w:rFonts w:ascii="Aptos" w:hAnsi="Aptos" w:cs="Aptos"/>
        </w:rPr>
        <w:t> </w:t>
      </w:r>
      <w:r w:rsidRPr="00BE4BF1">
        <w:t>Il pattern propone quindi di separare lo stato comune da quello variabile.</w:t>
      </w:r>
      <w:r w:rsidRPr="00BE4BF1">
        <w:rPr>
          <w:rFonts w:ascii="Arial" w:hAnsi="Arial" w:cs="Arial"/>
        </w:rPr>
        <w:t>​</w:t>
      </w:r>
    </w:p>
    <w:p w14:paraId="6D4231E8" w14:textId="77777777" w:rsidR="00BE4BF1" w:rsidRPr="00BE4BF1" w:rsidRDefault="00BE4BF1" w:rsidP="00BE4BF1">
      <w:pPr>
        <w:rPr>
          <w:b/>
          <w:bCs/>
        </w:rPr>
      </w:pPr>
      <w:r w:rsidRPr="00BE4BF1">
        <w:rPr>
          <w:b/>
          <w:bCs/>
        </w:rPr>
        <w:t>Idea del pattern</w:t>
      </w:r>
    </w:p>
    <w:p w14:paraId="1F8177EF" w14:textId="77777777" w:rsidR="00BE4BF1" w:rsidRPr="00BE4BF1" w:rsidRDefault="00BE4BF1" w:rsidP="00BE4BF1">
      <w:r w:rsidRPr="00BE4BF1">
        <w:t>Lo stato comune e condivisibile viene chiamato stato intrinseco.</w:t>
      </w:r>
      <w:r w:rsidRPr="00BE4BF1">
        <w:rPr>
          <w:rFonts w:ascii="Arial" w:hAnsi="Arial" w:cs="Arial"/>
        </w:rPr>
        <w:t>​</w:t>
      </w:r>
      <w:r w:rsidRPr="00BE4BF1">
        <w:rPr>
          <w:rFonts w:ascii="Aptos" w:hAnsi="Aptos" w:cs="Aptos"/>
        </w:rPr>
        <w:t> </w:t>
      </w:r>
      <w:r w:rsidRPr="00BE4BF1">
        <w:t>Lo stato che dipende dal contesto e cambia ogni volta viene chiamato stato estrinseco.</w:t>
      </w:r>
      <w:r w:rsidRPr="00BE4BF1">
        <w:rPr>
          <w:rFonts w:ascii="Arial" w:hAnsi="Arial" w:cs="Arial"/>
        </w:rPr>
        <w:t>​</w:t>
      </w:r>
      <w:r w:rsidRPr="00BE4BF1">
        <w:rPr>
          <w:rFonts w:ascii="Aptos" w:hAnsi="Aptos" w:cs="Aptos"/>
        </w:rPr>
        <w:t> </w:t>
      </w:r>
      <w:r w:rsidRPr="00BE4BF1">
        <w:t xml:space="preserve">Il client conserva o passa lo stato estrinseco, mentre il </w:t>
      </w:r>
      <w:proofErr w:type="spellStart"/>
      <w:r w:rsidRPr="00BE4BF1">
        <w:t>Flyweight</w:t>
      </w:r>
      <w:proofErr w:type="spellEnd"/>
      <w:r w:rsidRPr="00BE4BF1">
        <w:t xml:space="preserve"> mantiene solo lo stato intrinseco.</w:t>
      </w:r>
      <w:r w:rsidRPr="00BE4BF1">
        <w:rPr>
          <w:rFonts w:ascii="Arial" w:hAnsi="Arial" w:cs="Arial"/>
        </w:rPr>
        <w:t>​</w:t>
      </w:r>
    </w:p>
    <w:p w14:paraId="44E2DFF8" w14:textId="77777777" w:rsidR="00BE4BF1" w:rsidRPr="00BE4BF1" w:rsidRDefault="00BE4BF1" w:rsidP="00BE4BF1">
      <w:pPr>
        <w:rPr>
          <w:b/>
          <w:bCs/>
        </w:rPr>
      </w:pPr>
      <w:r w:rsidRPr="00BE4BF1">
        <w:rPr>
          <w:b/>
          <w:bCs/>
        </w:rPr>
        <w:t>Struttura dell'esempio</w:t>
      </w:r>
    </w:p>
    <w:p w14:paraId="468ADDA0" w14:textId="77777777" w:rsidR="00BE4BF1" w:rsidRDefault="00BE4BF1" w:rsidP="00BE4BF1">
      <w:r w:rsidRPr="00BE4BF1">
        <w:t>Nell'esempio Java, </w:t>
      </w:r>
      <w:proofErr w:type="spellStart"/>
      <w:r w:rsidRPr="00BE4BF1">
        <w:t>TreeType</w:t>
      </w:r>
      <w:proofErr w:type="spellEnd"/>
      <w:r w:rsidRPr="00BE4BF1">
        <w:t xml:space="preserve"> rappresenta il </w:t>
      </w:r>
      <w:proofErr w:type="spellStart"/>
      <w:r w:rsidRPr="00BE4BF1">
        <w:t>Flyweight</w:t>
      </w:r>
      <w:proofErr w:type="spellEnd"/>
      <w:r w:rsidRPr="00BE4BF1">
        <w:t xml:space="preserve"> e contiene il tipo di albero, come Quercia o Pino, cioè la parte ripetuta.</w:t>
      </w:r>
    </w:p>
    <w:p w14:paraId="387FCAA4" w14:textId="5585ED8D" w:rsidR="00BE4BF1" w:rsidRDefault="00BE4BF1" w:rsidP="00BE4BF1">
      <w:r w:rsidRPr="00BE4BF1">
        <w:rPr>
          <w:noProof/>
        </w:rPr>
        <w:drawing>
          <wp:inline distT="0" distB="0" distL="0" distR="0" wp14:anchorId="0DF71437" wp14:editId="0181CDB6">
            <wp:extent cx="6645910" cy="1363980"/>
            <wp:effectExtent l="0" t="0" r="2540" b="7620"/>
            <wp:docPr id="86856170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61700" name=""/>
                    <pic:cNvPicPr/>
                  </pic:nvPicPr>
                  <pic:blipFill>
                    <a:blip r:embed="rId5"/>
                    <a:stretch>
                      <a:fillRect/>
                    </a:stretch>
                  </pic:blipFill>
                  <pic:spPr>
                    <a:xfrm>
                      <a:off x="0" y="0"/>
                      <a:ext cx="6645910" cy="1363980"/>
                    </a:xfrm>
                    <a:prstGeom prst="rect">
                      <a:avLst/>
                    </a:prstGeom>
                  </pic:spPr>
                </pic:pic>
              </a:graphicData>
            </a:graphic>
          </wp:inline>
        </w:drawing>
      </w:r>
    </w:p>
    <w:p w14:paraId="5ACB8674" w14:textId="77777777" w:rsidR="00BE4BF1" w:rsidRDefault="00BE4BF1" w:rsidP="00BE4BF1">
      <w:r w:rsidRPr="00BE4BF1">
        <w:rPr>
          <w:rFonts w:ascii="Arial" w:hAnsi="Arial" w:cs="Arial"/>
        </w:rPr>
        <w:t>​</w:t>
      </w:r>
      <w:r w:rsidRPr="00BE4BF1">
        <w:rPr>
          <w:rFonts w:ascii="Aptos" w:hAnsi="Aptos" w:cs="Aptos"/>
        </w:rPr>
        <w:t> </w:t>
      </w:r>
      <w:proofErr w:type="spellStart"/>
      <w:r w:rsidRPr="00BE4BF1">
        <w:t>TreeFactory</w:t>
      </w:r>
      <w:proofErr w:type="spellEnd"/>
      <w:r w:rsidRPr="00BE4BF1">
        <w:rPr>
          <w:rFonts w:ascii="Aptos" w:hAnsi="Aptos" w:cs="Aptos"/>
        </w:rPr>
        <w:t> </w:t>
      </w:r>
      <w:r w:rsidRPr="00BE4BF1">
        <w:t xml:space="preserve">rappresenta la </w:t>
      </w:r>
      <w:proofErr w:type="spellStart"/>
      <w:r w:rsidRPr="00BE4BF1">
        <w:t>FlyweightFactory</w:t>
      </w:r>
      <w:proofErr w:type="spellEnd"/>
      <w:r w:rsidRPr="00BE4BF1">
        <w:t xml:space="preserve"> e usa una cache per riutilizzare i</w:t>
      </w:r>
      <w:r w:rsidRPr="00BE4BF1">
        <w:rPr>
          <w:rFonts w:ascii="Aptos" w:hAnsi="Aptos" w:cs="Aptos"/>
        </w:rPr>
        <w:t> </w:t>
      </w:r>
      <w:proofErr w:type="spellStart"/>
      <w:r w:rsidRPr="00BE4BF1">
        <w:t>TreeType</w:t>
      </w:r>
      <w:proofErr w:type="spellEnd"/>
      <w:r w:rsidRPr="00BE4BF1">
        <w:rPr>
          <w:rFonts w:ascii="Aptos" w:hAnsi="Aptos" w:cs="Aptos"/>
        </w:rPr>
        <w:t> </w:t>
      </w:r>
      <w:r w:rsidRPr="00BE4BF1">
        <w:t>gi</w:t>
      </w:r>
      <w:r w:rsidRPr="00BE4BF1">
        <w:rPr>
          <w:rFonts w:ascii="Aptos" w:hAnsi="Aptos" w:cs="Aptos"/>
        </w:rPr>
        <w:t>à</w:t>
      </w:r>
      <w:r w:rsidRPr="00BE4BF1">
        <w:t xml:space="preserve"> creati.</w:t>
      </w:r>
    </w:p>
    <w:p w14:paraId="7C729CC2" w14:textId="04E4738C" w:rsidR="00BE4BF1" w:rsidRPr="00BE4BF1" w:rsidRDefault="00BE4BF1" w:rsidP="00BE4BF1">
      <w:r w:rsidRPr="00BE4BF1">
        <w:rPr>
          <w:noProof/>
        </w:rPr>
        <w:drawing>
          <wp:inline distT="0" distB="0" distL="0" distR="0" wp14:anchorId="4B317BA1" wp14:editId="2452B1C4">
            <wp:extent cx="6645910" cy="1152525"/>
            <wp:effectExtent l="0" t="0" r="2540" b="9525"/>
            <wp:docPr id="194954484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44846" name=""/>
                    <pic:cNvPicPr/>
                  </pic:nvPicPr>
                  <pic:blipFill>
                    <a:blip r:embed="rId6"/>
                    <a:stretch>
                      <a:fillRect/>
                    </a:stretch>
                  </pic:blipFill>
                  <pic:spPr>
                    <a:xfrm>
                      <a:off x="0" y="0"/>
                      <a:ext cx="6645910" cy="1152525"/>
                    </a:xfrm>
                    <a:prstGeom prst="rect">
                      <a:avLst/>
                    </a:prstGeom>
                  </pic:spPr>
                </pic:pic>
              </a:graphicData>
            </a:graphic>
          </wp:inline>
        </w:drawing>
      </w:r>
    </w:p>
    <w:p w14:paraId="4EB70642" w14:textId="095B4F66" w:rsidR="00BE4BF1" w:rsidRDefault="00BE4BF1" w:rsidP="00BE4BF1">
      <w:r w:rsidRPr="00BE4BF1">
        <w:rPr>
          <w:rFonts w:ascii="Arial" w:hAnsi="Arial" w:cs="Arial"/>
        </w:rPr>
        <w:t>​</w:t>
      </w:r>
      <w:r w:rsidRPr="00BE4BF1">
        <w:rPr>
          <w:rFonts w:ascii="Aptos" w:hAnsi="Aptos" w:cs="Aptos"/>
        </w:rPr>
        <w:t> </w:t>
      </w:r>
      <w:proofErr w:type="spellStart"/>
      <w:r w:rsidRPr="00BE4BF1">
        <w:t>TreeContext</w:t>
      </w:r>
      <w:proofErr w:type="spellEnd"/>
      <w:r w:rsidRPr="00BE4BF1">
        <w:rPr>
          <w:rFonts w:ascii="Aptos" w:hAnsi="Aptos" w:cs="Aptos"/>
        </w:rPr>
        <w:t> </w:t>
      </w:r>
      <w:r w:rsidRPr="00BE4BF1">
        <w:t>rappresenta il contesto e contiene la posizione dell'albero, cio</w:t>
      </w:r>
      <w:r w:rsidRPr="00BE4BF1">
        <w:rPr>
          <w:rFonts w:ascii="Aptos" w:hAnsi="Aptos" w:cs="Aptos"/>
        </w:rPr>
        <w:t>è</w:t>
      </w:r>
      <w:r w:rsidRPr="00BE4BF1">
        <w:t xml:space="preserve"> lo stato unico, insieme al riferimento al </w:t>
      </w:r>
      <w:proofErr w:type="spellStart"/>
      <w:r w:rsidRPr="00BE4BF1">
        <w:t>Flyweight</w:t>
      </w:r>
      <w:proofErr w:type="spellEnd"/>
      <w:r w:rsidRPr="00BE4BF1">
        <w:t xml:space="preserve"> condiviso.</w:t>
      </w:r>
    </w:p>
    <w:p w14:paraId="4E72C92E" w14:textId="61E2099E" w:rsidR="00BE4BF1" w:rsidRPr="00BE4BF1" w:rsidRDefault="00BE4BF1" w:rsidP="00BE4BF1">
      <w:r w:rsidRPr="00BE4BF1">
        <w:rPr>
          <w:noProof/>
        </w:rPr>
        <w:drawing>
          <wp:inline distT="0" distB="0" distL="0" distR="0" wp14:anchorId="3797EA22" wp14:editId="74B92AC8">
            <wp:extent cx="6645910" cy="1362075"/>
            <wp:effectExtent l="0" t="0" r="2540" b="9525"/>
            <wp:docPr id="159057370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73702" name=""/>
                    <pic:cNvPicPr/>
                  </pic:nvPicPr>
                  <pic:blipFill>
                    <a:blip r:embed="rId7"/>
                    <a:stretch>
                      <a:fillRect/>
                    </a:stretch>
                  </pic:blipFill>
                  <pic:spPr>
                    <a:xfrm>
                      <a:off x="0" y="0"/>
                      <a:ext cx="6645910" cy="1362075"/>
                    </a:xfrm>
                    <a:prstGeom prst="rect">
                      <a:avLst/>
                    </a:prstGeom>
                  </pic:spPr>
                </pic:pic>
              </a:graphicData>
            </a:graphic>
          </wp:inline>
        </w:drawing>
      </w:r>
    </w:p>
    <w:p w14:paraId="226FCDFD" w14:textId="4775F8FB" w:rsidR="007F01EC" w:rsidRDefault="00BE4BF1">
      <w:r w:rsidRPr="00BE4BF1">
        <w:lastRenderedPageBreak/>
        <w:t xml:space="preserve">Quando il client crea t1, la </w:t>
      </w:r>
      <w:proofErr w:type="spellStart"/>
      <w:r w:rsidRPr="00BE4BF1">
        <w:t>factory</w:t>
      </w:r>
      <w:proofErr w:type="spellEnd"/>
      <w:r w:rsidRPr="00BE4BF1">
        <w:t xml:space="preserve"> non trova ancora Quercia nella cache e crea un nuovo </w:t>
      </w:r>
      <w:proofErr w:type="spellStart"/>
      <w:r w:rsidRPr="00BE4BF1">
        <w:t>TreeType</w:t>
      </w:r>
      <w:proofErr w:type="spellEnd"/>
      <w:r w:rsidRPr="00BE4BF1">
        <w:t>.</w:t>
      </w:r>
      <w:r w:rsidRPr="00BE4BF1">
        <w:rPr>
          <w:rFonts w:ascii="Arial" w:hAnsi="Arial" w:cs="Arial"/>
        </w:rPr>
        <w:t>​</w:t>
      </w:r>
      <w:r w:rsidRPr="00BE4BF1">
        <w:rPr>
          <w:rFonts w:ascii="Aptos" w:hAnsi="Aptos" w:cs="Aptos"/>
        </w:rPr>
        <w:t> </w:t>
      </w:r>
      <w:r w:rsidRPr="00BE4BF1">
        <w:t>Quando il client crea</w:t>
      </w:r>
      <w:r w:rsidRPr="00BE4BF1">
        <w:rPr>
          <w:rFonts w:ascii="Aptos" w:hAnsi="Aptos" w:cs="Aptos"/>
        </w:rPr>
        <w:t> </w:t>
      </w:r>
      <w:r w:rsidRPr="00BE4BF1">
        <w:t xml:space="preserve">t2, la </w:t>
      </w:r>
      <w:proofErr w:type="spellStart"/>
      <w:r w:rsidRPr="00BE4BF1">
        <w:t>factory</w:t>
      </w:r>
      <w:proofErr w:type="spellEnd"/>
      <w:r w:rsidRPr="00BE4BF1">
        <w:t xml:space="preserve"> trova gi</w:t>
      </w:r>
      <w:r w:rsidRPr="00BE4BF1">
        <w:rPr>
          <w:rFonts w:ascii="Aptos" w:hAnsi="Aptos" w:cs="Aptos"/>
        </w:rPr>
        <w:t>à </w:t>
      </w:r>
      <w:r w:rsidRPr="00BE4BF1">
        <w:t>Quercia</w:t>
      </w:r>
      <w:r w:rsidRPr="00BE4BF1">
        <w:rPr>
          <w:rFonts w:ascii="Aptos" w:hAnsi="Aptos" w:cs="Aptos"/>
        </w:rPr>
        <w:t> </w:t>
      </w:r>
      <w:r w:rsidRPr="00BE4BF1">
        <w:t>e restituisce lo stesso oggetto condiviso invece di crearne un altro.</w:t>
      </w:r>
      <w:r w:rsidRPr="00BE4BF1">
        <w:rPr>
          <w:rFonts w:ascii="Arial" w:hAnsi="Arial" w:cs="Arial"/>
        </w:rPr>
        <w:t>​</w:t>
      </w:r>
      <w:r w:rsidRPr="00BE4BF1">
        <w:rPr>
          <w:rFonts w:ascii="Aptos" w:hAnsi="Aptos" w:cs="Aptos"/>
        </w:rPr>
        <w:t> </w:t>
      </w:r>
      <w:r w:rsidRPr="00BE4BF1">
        <w:t>Quando il client crea</w:t>
      </w:r>
      <w:r w:rsidRPr="00BE4BF1">
        <w:rPr>
          <w:rFonts w:ascii="Aptos" w:hAnsi="Aptos" w:cs="Aptos"/>
        </w:rPr>
        <w:t> </w:t>
      </w:r>
      <w:r w:rsidRPr="00BE4BF1">
        <w:t xml:space="preserve">t3, la </w:t>
      </w:r>
      <w:proofErr w:type="spellStart"/>
      <w:r w:rsidRPr="00BE4BF1">
        <w:t>factory</w:t>
      </w:r>
      <w:proofErr w:type="spellEnd"/>
      <w:r w:rsidRPr="00BE4BF1">
        <w:t xml:space="preserve"> crea un nuovo </w:t>
      </w:r>
      <w:proofErr w:type="spellStart"/>
      <w:r w:rsidRPr="00BE4BF1">
        <w:t>Flyweight</w:t>
      </w:r>
      <w:proofErr w:type="spellEnd"/>
      <w:r w:rsidRPr="00BE4BF1">
        <w:t xml:space="preserve"> perch</w:t>
      </w:r>
      <w:r w:rsidRPr="00BE4BF1">
        <w:rPr>
          <w:rFonts w:ascii="Aptos" w:hAnsi="Aptos" w:cs="Aptos"/>
        </w:rPr>
        <w:t>é </w:t>
      </w:r>
      <w:r w:rsidRPr="00BE4BF1">
        <w:t>Pino</w:t>
      </w:r>
      <w:r w:rsidRPr="00BE4BF1">
        <w:rPr>
          <w:rFonts w:ascii="Aptos" w:hAnsi="Aptos" w:cs="Aptos"/>
        </w:rPr>
        <w:t> </w:t>
      </w:r>
      <w:r w:rsidRPr="00BE4BF1">
        <w:t>non era ancora presente nella cache.</w:t>
      </w:r>
      <w:r w:rsidRPr="00BE4BF1">
        <w:rPr>
          <w:rFonts w:ascii="Arial" w:hAnsi="Arial" w:cs="Arial"/>
        </w:rPr>
        <w:t>​</w:t>
      </w:r>
    </w:p>
    <w:p w14:paraId="752490D2" w14:textId="47513A0C" w:rsidR="00BE4BF1" w:rsidRDefault="00BE4BF1" w:rsidP="008425FD">
      <w:pPr>
        <w:spacing w:after="0"/>
      </w:pPr>
      <w:r w:rsidRPr="00BE4BF1">
        <w:rPr>
          <w:noProof/>
        </w:rPr>
        <w:drawing>
          <wp:inline distT="0" distB="0" distL="0" distR="0" wp14:anchorId="122CC4DD" wp14:editId="79341B68">
            <wp:extent cx="6645910" cy="1681480"/>
            <wp:effectExtent l="0" t="0" r="2540" b="0"/>
            <wp:docPr id="1008371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716" name=""/>
                    <pic:cNvPicPr/>
                  </pic:nvPicPr>
                  <pic:blipFill>
                    <a:blip r:embed="rId8"/>
                    <a:stretch>
                      <a:fillRect/>
                    </a:stretch>
                  </pic:blipFill>
                  <pic:spPr>
                    <a:xfrm>
                      <a:off x="0" y="0"/>
                      <a:ext cx="6645910" cy="1681480"/>
                    </a:xfrm>
                    <a:prstGeom prst="rect">
                      <a:avLst/>
                    </a:prstGeom>
                  </pic:spPr>
                </pic:pic>
              </a:graphicData>
            </a:graphic>
          </wp:inline>
        </w:drawing>
      </w:r>
    </w:p>
    <w:p w14:paraId="6A7BF354" w14:textId="2F6779B4" w:rsidR="008425FD" w:rsidRDefault="008425FD">
      <w:r w:rsidRPr="008425FD">
        <w:rPr>
          <w:noProof/>
        </w:rPr>
        <w:drawing>
          <wp:inline distT="0" distB="0" distL="0" distR="0" wp14:anchorId="2FB4BA72" wp14:editId="436168E7">
            <wp:extent cx="3111660" cy="520727"/>
            <wp:effectExtent l="0" t="0" r="0" b="0"/>
            <wp:docPr id="169572703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27035" name=""/>
                    <pic:cNvPicPr/>
                  </pic:nvPicPr>
                  <pic:blipFill>
                    <a:blip r:embed="rId9"/>
                    <a:stretch>
                      <a:fillRect/>
                    </a:stretch>
                  </pic:blipFill>
                  <pic:spPr>
                    <a:xfrm>
                      <a:off x="0" y="0"/>
                      <a:ext cx="3111660" cy="520727"/>
                    </a:xfrm>
                    <a:prstGeom prst="rect">
                      <a:avLst/>
                    </a:prstGeom>
                  </pic:spPr>
                </pic:pic>
              </a:graphicData>
            </a:graphic>
          </wp:inline>
        </w:drawing>
      </w:r>
    </w:p>
    <w:p w14:paraId="764C2EBE" w14:textId="6E3B7432" w:rsidR="00BE4BF1" w:rsidRDefault="00BE4BF1">
      <w:pPr>
        <w:rPr>
          <w:rFonts w:ascii="Arial" w:hAnsi="Arial" w:cs="Arial"/>
        </w:rPr>
      </w:pPr>
      <w:r w:rsidRPr="00BE4BF1">
        <w:t>Il tipo di albero è la parte condivisa, quindi viene memorizzato una sola volta.</w:t>
      </w:r>
      <w:r w:rsidRPr="00BE4BF1">
        <w:rPr>
          <w:rFonts w:ascii="Arial" w:hAnsi="Arial" w:cs="Arial"/>
        </w:rPr>
        <w:t>​</w:t>
      </w:r>
      <w:r w:rsidRPr="00BE4BF1">
        <w:rPr>
          <w:rFonts w:ascii="Aptos" w:hAnsi="Aptos" w:cs="Aptos"/>
        </w:rPr>
        <w:t> </w:t>
      </w:r>
      <w:r w:rsidRPr="00BE4BF1">
        <w:t>La posizione invece cambia da albero ad albero; quindi, resta nel </w:t>
      </w:r>
      <w:proofErr w:type="spellStart"/>
      <w:r w:rsidRPr="00BE4BF1">
        <w:t>TreeContext</w:t>
      </w:r>
      <w:proofErr w:type="spellEnd"/>
      <w:r w:rsidRPr="00BE4BF1">
        <w:t xml:space="preserve"> e non nel </w:t>
      </w:r>
      <w:proofErr w:type="spellStart"/>
      <w:r w:rsidRPr="00BE4BF1">
        <w:t>Flyweight</w:t>
      </w:r>
      <w:proofErr w:type="spellEnd"/>
      <w:r w:rsidRPr="00BE4BF1">
        <w:t>.</w:t>
      </w:r>
      <w:r w:rsidRPr="00BE4BF1">
        <w:rPr>
          <w:rFonts w:ascii="Arial" w:hAnsi="Arial" w:cs="Arial"/>
        </w:rPr>
        <w:t>​</w:t>
      </w:r>
      <w:r w:rsidRPr="00BE4BF1">
        <w:rPr>
          <w:rFonts w:ascii="Aptos" w:hAnsi="Aptos" w:cs="Aptos"/>
        </w:rPr>
        <w:t> </w:t>
      </w:r>
      <w:r w:rsidRPr="00BE4BF1">
        <w:t>Questo consente di usare meno memoria quando ci sono molti alberi dello stesso tipo.</w:t>
      </w:r>
      <w:r w:rsidRPr="00BE4BF1">
        <w:rPr>
          <w:rFonts w:ascii="Arial" w:hAnsi="Arial" w:cs="Arial"/>
        </w:rPr>
        <w:t>​</w:t>
      </w:r>
    </w:p>
    <w:p w14:paraId="7A40275A" w14:textId="41CE86C7" w:rsidR="00BE4BF1" w:rsidRPr="00BE4BF1" w:rsidRDefault="00BE4BF1" w:rsidP="00BE4BF1">
      <w:pPr>
        <w:rPr>
          <w:b/>
          <w:bCs/>
        </w:rPr>
      </w:pPr>
      <w:r>
        <w:rPr>
          <w:b/>
          <w:bCs/>
        </w:rPr>
        <w:t>V</w:t>
      </w:r>
      <w:r w:rsidRPr="00BE4BF1">
        <w:rPr>
          <w:b/>
          <w:bCs/>
        </w:rPr>
        <w:t>antaggi</w:t>
      </w:r>
    </w:p>
    <w:p w14:paraId="0A3297DE" w14:textId="77777777" w:rsidR="00BE4BF1" w:rsidRPr="00BE4BF1" w:rsidRDefault="00BE4BF1" w:rsidP="00BE4BF1">
      <w:r w:rsidRPr="00BE4BF1">
        <w:t>Il pattern riduce il numero di oggetti pesanti duplicati in memoria.</w:t>
      </w:r>
      <w:r w:rsidRPr="00BE4BF1">
        <w:rPr>
          <w:rFonts w:ascii="Arial" w:hAnsi="Arial" w:cs="Arial"/>
        </w:rPr>
        <w:t>​​</w:t>
      </w:r>
      <w:r w:rsidRPr="00BE4BF1">
        <w:t xml:space="preserve"> Inoltre centralizza il riuso degli oggetti comuni attraverso la </w:t>
      </w:r>
      <w:proofErr w:type="spellStart"/>
      <w:r w:rsidRPr="00BE4BF1">
        <w:t>factory</w:t>
      </w:r>
      <w:proofErr w:type="spellEnd"/>
      <w:r w:rsidRPr="00BE4BF1">
        <w:t>.</w:t>
      </w:r>
      <w:r w:rsidRPr="00BE4BF1">
        <w:rPr>
          <w:rFonts w:ascii="Arial" w:hAnsi="Arial" w:cs="Arial"/>
        </w:rPr>
        <w:t>​</w:t>
      </w:r>
      <w:r w:rsidRPr="00BE4BF1">
        <w:rPr>
          <w:rFonts w:ascii="Aptos" w:hAnsi="Aptos" w:cs="Aptos"/>
        </w:rPr>
        <w:t> È</w:t>
      </w:r>
      <w:r w:rsidRPr="00BE4BF1">
        <w:t xml:space="preserve"> particolarmente utile in editor grafici, giochi, mappe e sistemi con grandi quantit</w:t>
      </w:r>
      <w:r w:rsidRPr="00BE4BF1">
        <w:rPr>
          <w:rFonts w:ascii="Aptos" w:hAnsi="Aptos" w:cs="Aptos"/>
        </w:rPr>
        <w:t>à</w:t>
      </w:r>
      <w:r w:rsidRPr="00BE4BF1">
        <w:t xml:space="preserve"> di elementi simili.</w:t>
      </w:r>
    </w:p>
    <w:p w14:paraId="78B28BFB" w14:textId="484D6365" w:rsidR="00BE4BF1" w:rsidRDefault="00562F91">
      <w:pPr>
        <w:rPr>
          <w:b/>
          <w:bCs/>
        </w:rPr>
      </w:pPr>
      <w:r>
        <w:rPr>
          <w:b/>
          <w:bCs/>
        </w:rPr>
        <w:t>Diagramma UML</w:t>
      </w:r>
    </w:p>
    <w:p w14:paraId="5CFE1790" w14:textId="629EEFDF" w:rsidR="00562F91" w:rsidRPr="00562F91" w:rsidRDefault="000D596D">
      <w:r>
        <w:rPr>
          <w:noProof/>
        </w:rPr>
        <w:drawing>
          <wp:inline distT="0" distB="0" distL="0" distR="0" wp14:anchorId="77B3638B" wp14:editId="690AB3E4">
            <wp:extent cx="6645910" cy="3606800"/>
            <wp:effectExtent l="0" t="0" r="2540" b="0"/>
            <wp:docPr id="177169914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99140" name="Immagine 1771699140"/>
                    <pic:cNvPicPr/>
                  </pic:nvPicPr>
                  <pic:blipFill>
                    <a:blip r:embed="rId10">
                      <a:extLst>
                        <a:ext uri="{28A0092B-C50C-407E-A947-70E740481C1C}">
                          <a14:useLocalDpi xmlns:a14="http://schemas.microsoft.com/office/drawing/2010/main" val="0"/>
                        </a:ext>
                      </a:extLst>
                    </a:blip>
                    <a:stretch>
                      <a:fillRect/>
                    </a:stretch>
                  </pic:blipFill>
                  <pic:spPr>
                    <a:xfrm>
                      <a:off x="0" y="0"/>
                      <a:ext cx="6645910" cy="3606800"/>
                    </a:xfrm>
                    <a:prstGeom prst="rect">
                      <a:avLst/>
                    </a:prstGeom>
                  </pic:spPr>
                </pic:pic>
              </a:graphicData>
            </a:graphic>
          </wp:inline>
        </w:drawing>
      </w:r>
      <w:r>
        <w:t xml:space="preserve">Il nostro Client molte volte rappresenta un’entità che possiamo ottimizzare tramite l’implementazione del pattern. Si pensi ad esempio ad un videogioco composto da molti elementi di tipo albero ma con posizioni diverse, il pattern implementa </w:t>
      </w:r>
      <w:r w:rsidR="00D27384">
        <w:t>un’ottimizzazione</w:t>
      </w:r>
      <w:r>
        <w:t xml:space="preserve"> su quel dettaglio, si potrebbe però pensare </w:t>
      </w:r>
      <w:r>
        <w:lastRenderedPageBreak/>
        <w:t xml:space="preserve">anche all’ottimizzazione di edifici in cui cambia ad esempio poco come il colore o altri piccoli dati. Il client è quindi un'altra entità a sé che viene ottimizzata in più punti con il pattern </w:t>
      </w:r>
      <w:proofErr w:type="spellStart"/>
      <w:r>
        <w:t>FlyWeight</w:t>
      </w:r>
      <w:proofErr w:type="spellEnd"/>
      <w:r>
        <w:t>.</w:t>
      </w:r>
    </w:p>
    <w:sectPr w:rsidR="00562F91" w:rsidRPr="00562F91" w:rsidSect="00BE4BF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BF1"/>
    <w:rsid w:val="000D596D"/>
    <w:rsid w:val="00161B29"/>
    <w:rsid w:val="001A2B39"/>
    <w:rsid w:val="00420A36"/>
    <w:rsid w:val="004F4517"/>
    <w:rsid w:val="00562F91"/>
    <w:rsid w:val="007F01EC"/>
    <w:rsid w:val="008425FD"/>
    <w:rsid w:val="00896A31"/>
    <w:rsid w:val="00A45010"/>
    <w:rsid w:val="00BE4BF1"/>
    <w:rsid w:val="00D2738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CA26F"/>
  <w15:chartTrackingRefBased/>
  <w15:docId w15:val="{9F4957CA-7DD8-432A-AB85-191FF20EE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E4B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E4B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E4BF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E4BF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E4BF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E4BF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E4BF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E4BF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E4BF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E4BF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E4BF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E4BF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E4BF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E4BF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E4BF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E4BF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E4BF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E4BF1"/>
    <w:rPr>
      <w:rFonts w:eastAsiaTheme="majorEastAsia" w:cstheme="majorBidi"/>
      <w:color w:val="272727" w:themeColor="text1" w:themeTint="D8"/>
    </w:rPr>
  </w:style>
  <w:style w:type="paragraph" w:styleId="Titolo">
    <w:name w:val="Title"/>
    <w:basedOn w:val="Normale"/>
    <w:next w:val="Normale"/>
    <w:link w:val="TitoloCarattere"/>
    <w:uiPriority w:val="10"/>
    <w:qFormat/>
    <w:rsid w:val="00BE4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E4BF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E4BF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E4BF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E4BF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E4BF1"/>
    <w:rPr>
      <w:i/>
      <w:iCs/>
      <w:color w:val="404040" w:themeColor="text1" w:themeTint="BF"/>
    </w:rPr>
  </w:style>
  <w:style w:type="paragraph" w:styleId="Paragrafoelenco">
    <w:name w:val="List Paragraph"/>
    <w:basedOn w:val="Normale"/>
    <w:uiPriority w:val="34"/>
    <w:qFormat/>
    <w:rsid w:val="00BE4BF1"/>
    <w:pPr>
      <w:ind w:left="720"/>
      <w:contextualSpacing/>
    </w:pPr>
  </w:style>
  <w:style w:type="character" w:styleId="Enfasiintensa">
    <w:name w:val="Intense Emphasis"/>
    <w:basedOn w:val="Carpredefinitoparagrafo"/>
    <w:uiPriority w:val="21"/>
    <w:qFormat/>
    <w:rsid w:val="00BE4BF1"/>
    <w:rPr>
      <w:i/>
      <w:iCs/>
      <w:color w:val="0F4761" w:themeColor="accent1" w:themeShade="BF"/>
    </w:rPr>
  </w:style>
  <w:style w:type="paragraph" w:styleId="Citazioneintensa">
    <w:name w:val="Intense Quote"/>
    <w:basedOn w:val="Normale"/>
    <w:next w:val="Normale"/>
    <w:link w:val="CitazioneintensaCarattere"/>
    <w:uiPriority w:val="30"/>
    <w:qFormat/>
    <w:rsid w:val="00BE4B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E4BF1"/>
    <w:rPr>
      <w:i/>
      <w:iCs/>
      <w:color w:val="0F4761" w:themeColor="accent1" w:themeShade="BF"/>
    </w:rPr>
  </w:style>
  <w:style w:type="character" w:styleId="Riferimentointenso">
    <w:name w:val="Intense Reference"/>
    <w:basedOn w:val="Carpredefinitoparagrafo"/>
    <w:uiPriority w:val="32"/>
    <w:qFormat/>
    <w:rsid w:val="00BE4B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8A4212-1DFE-45F7-90AC-0F87786CC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394</Words>
  <Characters>2250</Characters>
  <Application>Microsoft Office Word</Application>
  <DocSecurity>0</DocSecurity>
  <Lines>18</Lines>
  <Paragraphs>5</Paragraphs>
  <ScaleCrop>false</ScaleCrop>
  <Company/>
  <LinksUpToDate>false</LinksUpToDate>
  <CharactersWithSpaces>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ROCCO GARREFFA</dc:creator>
  <cp:keywords/>
  <dc:description/>
  <cp:lastModifiedBy>MATTEO ROCCO GARREFFA</cp:lastModifiedBy>
  <cp:revision>6</cp:revision>
  <dcterms:created xsi:type="dcterms:W3CDTF">2026-05-13T18:39:00Z</dcterms:created>
  <dcterms:modified xsi:type="dcterms:W3CDTF">2026-05-20T16:50:00Z</dcterms:modified>
</cp:coreProperties>
</file>