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B4E4" w14:textId="6550FAA2" w:rsidR="002235AF" w:rsidRPr="002235AF" w:rsidRDefault="002235AF" w:rsidP="002235AF">
      <w:pPr>
        <w:rPr>
          <w:sz w:val="36"/>
          <w:szCs w:val="36"/>
        </w:rPr>
      </w:pPr>
      <w:r w:rsidRPr="002235AF">
        <w:rPr>
          <w:b/>
          <w:bCs/>
          <w:sz w:val="36"/>
          <w:szCs w:val="36"/>
        </w:rPr>
        <w:t xml:space="preserve">Documentazione Interpreter Pattern </w:t>
      </w:r>
    </w:p>
    <w:p w14:paraId="193672DC" w14:textId="1273B2C4" w:rsidR="002235AF" w:rsidRPr="002235AF" w:rsidRDefault="002235AF" w:rsidP="002235AF">
      <w:r w:rsidRPr="002235AF">
        <w:rPr>
          <w:b/>
          <w:bCs/>
        </w:rPr>
        <w:t>Cos’è</w:t>
      </w:r>
      <w:r w:rsidRPr="002235AF">
        <w:rPr>
          <w:b/>
          <w:bCs/>
        </w:rPr>
        <w:t xml:space="preserve"> il pattern Interpreter</w:t>
      </w:r>
    </w:p>
    <w:p w14:paraId="58E12834" w14:textId="37BA02AF" w:rsidR="002235AF" w:rsidRPr="002235AF" w:rsidRDefault="002235AF" w:rsidP="002235AF">
      <w:r w:rsidRPr="002235AF">
        <w:t>L</w:t>
      </w:r>
      <w:r>
        <w:t>’</w:t>
      </w:r>
      <w:r w:rsidRPr="002235AF">
        <w:t xml:space="preserve"> Interpreter è un pattern comportamentale che permette di rappresentare una grammatica con oggetti e far interpretare un testo o </w:t>
      </w:r>
      <w:r w:rsidRPr="002235AF">
        <w:t>un’espressione</w:t>
      </w:r>
      <w:r w:rsidRPr="002235AF">
        <w:t xml:space="preserve"> a questi oggetti.</w:t>
      </w:r>
    </w:p>
    <w:p w14:paraId="50D03B44" w14:textId="77777777" w:rsidR="002235AF" w:rsidRPr="002235AF" w:rsidRDefault="002235AF" w:rsidP="002235AF">
      <w:r w:rsidRPr="002235AF">
        <w:rPr>
          <w:b/>
          <w:bCs/>
        </w:rPr>
        <w:t>Problema che risolve</w:t>
      </w:r>
    </w:p>
    <w:p w14:paraId="5F7E7A84" w14:textId="77777777" w:rsidR="002235AF" w:rsidRPr="002235AF" w:rsidRDefault="002235AF" w:rsidP="002235AF">
      <w:r w:rsidRPr="002235AF">
        <w:t xml:space="preserve">Serve quando vuoi far capire al programma una piccola lingua o una struttura di regole senza scrivere tanti </w:t>
      </w:r>
      <w:proofErr w:type="spellStart"/>
      <w:r w:rsidRPr="002235AF">
        <w:t>if</w:t>
      </w:r>
      <w:proofErr w:type="spellEnd"/>
      <w:r w:rsidRPr="002235AF">
        <w:t xml:space="preserve"> o switch complicati. Ogni parte della grammatica viene modellata con una classe dedicata.</w:t>
      </w:r>
    </w:p>
    <w:p w14:paraId="5F0B45F3" w14:textId="77777777" w:rsidR="002235AF" w:rsidRPr="002235AF" w:rsidRDefault="002235AF" w:rsidP="002235AF">
      <w:r w:rsidRPr="002235AF">
        <w:rPr>
          <w:b/>
          <w:bCs/>
        </w:rPr>
        <w:t>Esempio usato</w:t>
      </w:r>
    </w:p>
    <w:p w14:paraId="4E8765FA" w14:textId="116B62E1" w:rsidR="002235AF" w:rsidRDefault="002235AF" w:rsidP="002235AF">
      <w:r w:rsidRPr="002235AF">
        <w:t>Nell’esempio</w:t>
      </w:r>
      <w:r w:rsidRPr="002235AF">
        <w:t xml:space="preserve"> aritmetico usiamo numeri, somma e sottrazione. </w:t>
      </w:r>
      <w:r w:rsidRPr="002235AF">
        <w:t>L’espressione</w:t>
      </w:r>
      <w:r w:rsidRPr="002235AF">
        <w:t xml:space="preserve"> (</w:t>
      </w:r>
      <w:r w:rsidR="00EA4229">
        <w:t>10-</w:t>
      </w:r>
      <w:r w:rsidRPr="002235AF">
        <w:t xml:space="preserve"> 3) </w:t>
      </w:r>
      <w:r w:rsidR="00EA4229">
        <w:t>+</w:t>
      </w:r>
      <w:r w:rsidRPr="002235AF">
        <w:t xml:space="preserve"> 2 viene costruita come albero di oggetti e poi interpretata.</w:t>
      </w:r>
    </w:p>
    <w:p w14:paraId="1282DF73" w14:textId="77777777" w:rsidR="00EA4229" w:rsidRPr="00EA4229" w:rsidRDefault="00EA4229" w:rsidP="00EA4229">
      <w:pPr>
        <w:rPr>
          <w:b/>
          <w:bCs/>
        </w:rPr>
      </w:pPr>
      <w:r w:rsidRPr="00EA4229">
        <w:rPr>
          <w:b/>
          <w:bCs/>
        </w:rPr>
        <w:t>Ruolo delle classi</w:t>
      </w:r>
    </w:p>
    <w:p w14:paraId="41C2F46D" w14:textId="65189B06" w:rsidR="00EA4229" w:rsidRPr="00EA4229" w:rsidRDefault="00EA4229" w:rsidP="00EA4229">
      <w:pPr>
        <w:numPr>
          <w:ilvl w:val="0"/>
          <w:numId w:val="1"/>
        </w:numPr>
      </w:pPr>
      <w:proofErr w:type="spellStart"/>
      <w:r w:rsidRPr="00EA4229">
        <w:t>Context</w:t>
      </w:r>
      <w:proofErr w:type="spellEnd"/>
      <w:r w:rsidRPr="00EA4229">
        <w:t>: contiene i valori delle variabili da interpretare.</w:t>
      </w:r>
      <w:r w:rsidRPr="00EA4229">
        <w:t xml:space="preserve"> </w:t>
      </w:r>
      <w:r w:rsidRPr="00EA4229">
        <w:drawing>
          <wp:inline distT="0" distB="0" distL="0" distR="0" wp14:anchorId="791F55F0" wp14:editId="046643A2">
            <wp:extent cx="6445250" cy="1143635"/>
            <wp:effectExtent l="0" t="0" r="0" b="0"/>
            <wp:docPr id="20865742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4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D588" w14:textId="77777777" w:rsidR="00EA4229" w:rsidRDefault="00EA4229" w:rsidP="00EA4229">
      <w:pPr>
        <w:numPr>
          <w:ilvl w:val="0"/>
          <w:numId w:val="1"/>
        </w:numPr>
      </w:pPr>
      <w:proofErr w:type="spellStart"/>
      <w:r w:rsidRPr="00EA4229">
        <w:t>Expression</w:t>
      </w:r>
      <w:proofErr w:type="spellEnd"/>
      <w:r w:rsidRPr="00EA4229">
        <w:t>: interfaccia comune per tutte le espressioni.</w:t>
      </w:r>
    </w:p>
    <w:p w14:paraId="640724F7" w14:textId="1A3E3E60" w:rsidR="00EA4229" w:rsidRPr="00EA4229" w:rsidRDefault="00EA4229" w:rsidP="00EA4229">
      <w:pPr>
        <w:ind w:left="720"/>
      </w:pPr>
      <w:r w:rsidRPr="00EA4229">
        <w:drawing>
          <wp:inline distT="0" distB="0" distL="0" distR="0" wp14:anchorId="60EB972E" wp14:editId="1ACF912F">
            <wp:extent cx="6527800" cy="367665"/>
            <wp:effectExtent l="0" t="0" r="6350" b="0"/>
            <wp:docPr id="10506508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BDBC" w14:textId="77777777" w:rsidR="00EA4229" w:rsidRDefault="00EA4229" w:rsidP="00EA4229">
      <w:pPr>
        <w:numPr>
          <w:ilvl w:val="0"/>
          <w:numId w:val="1"/>
        </w:numPr>
      </w:pPr>
      <w:proofErr w:type="spellStart"/>
      <w:r w:rsidRPr="00EA4229">
        <w:t>VariableExpression</w:t>
      </w:r>
      <w:proofErr w:type="spellEnd"/>
      <w:r w:rsidRPr="00EA4229">
        <w:t>: espressione terminale che recupera un valore dal </w:t>
      </w:r>
      <w:proofErr w:type="spellStart"/>
      <w:r w:rsidRPr="00EA4229">
        <w:t>Context</w:t>
      </w:r>
      <w:proofErr w:type="spellEnd"/>
      <w:r w:rsidRPr="00EA4229">
        <w:t>.</w:t>
      </w:r>
    </w:p>
    <w:p w14:paraId="5C2E335F" w14:textId="685D4C1E" w:rsidR="00EA4229" w:rsidRPr="00EA4229" w:rsidRDefault="00EA4229" w:rsidP="00EA4229">
      <w:pPr>
        <w:ind w:left="720"/>
      </w:pPr>
      <w:r w:rsidRPr="00EA4229">
        <w:drawing>
          <wp:inline distT="0" distB="0" distL="0" distR="0" wp14:anchorId="5E3DFC9A" wp14:editId="67C99CB6">
            <wp:extent cx="6407150" cy="1611630"/>
            <wp:effectExtent l="0" t="0" r="0" b="7620"/>
            <wp:docPr id="13165131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3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D4E7" w14:textId="77777777" w:rsidR="00EA4229" w:rsidRDefault="00EA4229" w:rsidP="00EA4229">
      <w:pPr>
        <w:numPr>
          <w:ilvl w:val="0"/>
          <w:numId w:val="1"/>
        </w:numPr>
      </w:pPr>
      <w:proofErr w:type="spellStart"/>
      <w:r w:rsidRPr="00EA4229">
        <w:t>AddExpression</w:t>
      </w:r>
      <w:proofErr w:type="spellEnd"/>
      <w:r w:rsidRPr="00EA4229">
        <w:t>: espressione non terminale che somma due sotto-espressioni.</w:t>
      </w:r>
    </w:p>
    <w:p w14:paraId="29FE0356" w14:textId="021C7A56" w:rsidR="00EA4229" w:rsidRPr="00EA4229" w:rsidRDefault="00EA4229" w:rsidP="00EA4229">
      <w:pPr>
        <w:ind w:left="720"/>
      </w:pPr>
      <w:r w:rsidRPr="00EA4229">
        <w:drawing>
          <wp:inline distT="0" distB="0" distL="0" distR="0" wp14:anchorId="198DEB31" wp14:editId="6DD135B3">
            <wp:extent cx="5988050" cy="1541145"/>
            <wp:effectExtent l="0" t="0" r="0" b="1905"/>
            <wp:docPr id="3028193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6236" w14:textId="77777777" w:rsidR="00EA4229" w:rsidRDefault="00EA4229" w:rsidP="00EA4229">
      <w:pPr>
        <w:numPr>
          <w:ilvl w:val="0"/>
          <w:numId w:val="1"/>
        </w:numPr>
      </w:pPr>
      <w:proofErr w:type="spellStart"/>
      <w:r w:rsidRPr="00EA4229">
        <w:lastRenderedPageBreak/>
        <w:t>SubtractExpression</w:t>
      </w:r>
      <w:proofErr w:type="spellEnd"/>
      <w:r w:rsidRPr="00EA4229">
        <w:t>: espressione non terminale che sottrae due sotto-espressioni.</w:t>
      </w:r>
    </w:p>
    <w:p w14:paraId="16B6960D" w14:textId="5A0AD5C9" w:rsidR="00EA4229" w:rsidRPr="00EA4229" w:rsidRDefault="00EA4229" w:rsidP="00EA4229">
      <w:pPr>
        <w:ind w:left="720"/>
      </w:pPr>
      <w:r w:rsidRPr="00EA4229">
        <w:drawing>
          <wp:inline distT="0" distB="0" distL="0" distR="0" wp14:anchorId="6CB85BF4" wp14:editId="359B115B">
            <wp:extent cx="6645910" cy="1569720"/>
            <wp:effectExtent l="0" t="0" r="2540" b="0"/>
            <wp:docPr id="14870325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5F40" w14:textId="77777777" w:rsidR="00EA4229" w:rsidRDefault="00EA4229" w:rsidP="00EA4229">
      <w:pPr>
        <w:numPr>
          <w:ilvl w:val="0"/>
          <w:numId w:val="1"/>
        </w:numPr>
      </w:pPr>
      <w:r w:rsidRPr="00EA4229">
        <w:t>Client: costruisce l’albero delle espressioni e avvia l’interpretazione.</w:t>
      </w:r>
    </w:p>
    <w:p w14:paraId="1FF1975B" w14:textId="12C18A92" w:rsidR="00EA4229" w:rsidRPr="00EA4229" w:rsidRDefault="00EA4229" w:rsidP="00EA4229">
      <w:pPr>
        <w:spacing w:after="0"/>
        <w:ind w:left="720"/>
      </w:pPr>
      <w:r w:rsidRPr="00EA4229">
        <w:drawing>
          <wp:inline distT="0" distB="0" distL="0" distR="0" wp14:anchorId="25EDB22C" wp14:editId="2AD8FF21">
            <wp:extent cx="5219968" cy="2705239"/>
            <wp:effectExtent l="0" t="0" r="0" b="0"/>
            <wp:docPr id="3118808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780B" w14:textId="5CF6D684" w:rsidR="00EA4229" w:rsidRPr="002235AF" w:rsidRDefault="00EA4229" w:rsidP="002235AF"/>
    <w:p w14:paraId="3B5FF479" w14:textId="77777777" w:rsidR="002235AF" w:rsidRPr="002235AF" w:rsidRDefault="002235AF" w:rsidP="002235AF">
      <w:r w:rsidRPr="002235AF">
        <w:rPr>
          <w:b/>
          <w:bCs/>
        </w:rPr>
        <w:t>Come funziona</w:t>
      </w:r>
    </w:p>
    <w:p w14:paraId="55F8AB47" w14:textId="77777777" w:rsidR="00EA4229" w:rsidRDefault="00EA4229" w:rsidP="002235AF">
      <w:r w:rsidRPr="00EA4229">
        <w:t>Il Client inserisce nel </w:t>
      </w:r>
      <w:proofErr w:type="spellStart"/>
      <w:r w:rsidRPr="00EA4229">
        <w:t>Context</w:t>
      </w:r>
      <w:proofErr w:type="spellEnd"/>
      <w:r w:rsidRPr="00EA4229">
        <w:t> i valori delle variabili, poi compone un albero di espressioni che rappresenta una formula come ((a - b) + c).</w:t>
      </w:r>
      <w:r w:rsidRPr="00EA4229">
        <w:br/>
        <w:t>Quando viene chiamato interpret</w:t>
      </w:r>
      <w:r>
        <w:t>a</w:t>
      </w:r>
      <w:r w:rsidRPr="00EA4229">
        <w:t>(</w:t>
      </w:r>
      <w:proofErr w:type="spellStart"/>
      <w:r w:rsidRPr="00EA4229">
        <w:t>context</w:t>
      </w:r>
      <w:proofErr w:type="spellEnd"/>
      <w:r w:rsidRPr="00EA4229">
        <w:t>), ogni nodo dell’albero calcola il proprio risultato usando il </w:t>
      </w:r>
      <w:proofErr w:type="spellStart"/>
      <w:r w:rsidRPr="00EA4229">
        <w:t>Context</w:t>
      </w:r>
      <w:proofErr w:type="spellEnd"/>
      <w:r w:rsidRPr="00EA4229">
        <w:t> e i risultati delle sotto-espressioni.</w:t>
      </w:r>
    </w:p>
    <w:p w14:paraId="0F1DD2D0" w14:textId="3D2F2DB1" w:rsidR="002235AF" w:rsidRPr="00EA4229" w:rsidRDefault="002235AF" w:rsidP="002235AF">
      <w:pPr>
        <w:rPr>
          <w:b/>
          <w:bCs/>
        </w:rPr>
      </w:pPr>
      <w:r w:rsidRPr="00EA4229">
        <w:rPr>
          <w:b/>
          <w:bCs/>
        </w:rPr>
        <w:t>Vantaggi</w:t>
      </w:r>
    </w:p>
    <w:p w14:paraId="062D284B" w14:textId="77777777" w:rsidR="002235AF" w:rsidRPr="002235AF" w:rsidRDefault="002235AF" w:rsidP="002235AF">
      <w:r w:rsidRPr="002235AF">
        <w:t>Separa la grammatica dalla logica di utilizzo, rende il codice più modulare e permette di aggiungere nuove regole senza riscrivere tutto.</w:t>
      </w:r>
    </w:p>
    <w:p w14:paraId="0D6F779A" w14:textId="77777777" w:rsidR="002235AF" w:rsidRPr="002235AF" w:rsidRDefault="002235AF" w:rsidP="002235AF">
      <w:r w:rsidRPr="002235AF">
        <w:rPr>
          <w:b/>
          <w:bCs/>
        </w:rPr>
        <w:t>Limiti</w:t>
      </w:r>
    </w:p>
    <w:p w14:paraId="084C04D3" w14:textId="1BC6F85F" w:rsidR="002235AF" w:rsidRPr="002235AF" w:rsidRDefault="002235AF" w:rsidP="002235AF">
      <w:r w:rsidRPr="002235AF">
        <w:t xml:space="preserve">Il pattern diventa poco pratico quando la grammatica è molto grande o complessa, perché servono molte classi e </w:t>
      </w:r>
      <w:r w:rsidR="00EA4229" w:rsidRPr="002235AF">
        <w:t>l’albero</w:t>
      </w:r>
      <w:r w:rsidRPr="002235AF">
        <w:t xml:space="preserve"> può crescere rapidamente.</w:t>
      </w:r>
    </w:p>
    <w:p w14:paraId="6761B6C4" w14:textId="77777777" w:rsidR="002235AF" w:rsidRPr="002235AF" w:rsidRDefault="002235AF" w:rsidP="002235AF">
      <w:r w:rsidRPr="002235AF">
        <w:rPr>
          <w:b/>
          <w:bCs/>
        </w:rPr>
        <w:t>Conclusione</w:t>
      </w:r>
    </w:p>
    <w:p w14:paraId="2AAD6C2C" w14:textId="77777777" w:rsidR="002235AF" w:rsidRDefault="002235AF" w:rsidP="002235AF">
      <w:r w:rsidRPr="002235AF">
        <w:t>Il pattern Interpreter è utile quando vuoi rappresentare e valutare espressioni semplici in modo pulito e oggetti-</w:t>
      </w:r>
      <w:proofErr w:type="spellStart"/>
      <w:r w:rsidRPr="002235AF">
        <w:t>oriented</w:t>
      </w:r>
      <w:proofErr w:type="spellEnd"/>
      <w:r w:rsidRPr="002235AF">
        <w:t>.</w:t>
      </w:r>
    </w:p>
    <w:p w14:paraId="36286670" w14:textId="0A021508" w:rsidR="00971E6F" w:rsidRPr="002235AF" w:rsidRDefault="00971E6F" w:rsidP="002235AF">
      <w:r>
        <w:lastRenderedPageBreak/>
        <w:t>UML:</w:t>
      </w:r>
      <w:r>
        <w:br/>
      </w:r>
      <w:r w:rsidRPr="00971E6F">
        <w:drawing>
          <wp:inline distT="0" distB="0" distL="0" distR="0" wp14:anchorId="0CED89EF" wp14:editId="48DF258D">
            <wp:extent cx="6645910" cy="2991485"/>
            <wp:effectExtent l="0" t="0" r="2540" b="0"/>
            <wp:docPr id="18354692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6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3613" w14:textId="77777777" w:rsidR="007F01EC" w:rsidRDefault="007F01EC"/>
    <w:sectPr w:rsidR="007F01EC" w:rsidSect="002235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A1D"/>
    <w:multiLevelType w:val="multilevel"/>
    <w:tmpl w:val="D4E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8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AF"/>
    <w:rsid w:val="002235AF"/>
    <w:rsid w:val="00792F85"/>
    <w:rsid w:val="007F01EC"/>
    <w:rsid w:val="00896A31"/>
    <w:rsid w:val="00971E6F"/>
    <w:rsid w:val="00EA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2BD9"/>
  <w15:chartTrackingRefBased/>
  <w15:docId w15:val="{64CA286C-BCB1-4727-B533-41ADE101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5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5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5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5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5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5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5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5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5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5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2026-05-21T16:49:00Z</dcterms:created>
  <dcterms:modified xsi:type="dcterms:W3CDTF">2026-05-21T17:50:00Z</dcterms:modified>
</cp:coreProperties>
</file>