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BB90" w14:textId="1451DDE5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t>Documentazione Decorator</w:t>
      </w:r>
    </w:p>
    <w:p w14:paraId="7BE215AF" w14:textId="7EC9DCE1" w:rsidR="000D7AF9" w:rsidRPr="000D7AF9" w:rsidRDefault="000D7AF9" w:rsidP="000D7AF9">
      <w:r w:rsidRPr="000D7AF9">
        <w:t xml:space="preserve">Il pattern Decorator è un pattern strutturale che permette di aggiungere funzionalità a un oggetto in modo dinamico, senza modificare la sua classe </w:t>
      </w:r>
      <w:r w:rsidRPr="000D7AF9">
        <w:t>originale.</w:t>
      </w:r>
      <w:r w:rsidRPr="000D7AF9">
        <w:t xml:space="preserve"> L'idea centrale è avvolgere un oggetto base dentro uno o più decorator che implementano la stessa interfaccia del componente </w:t>
      </w:r>
      <w:r w:rsidRPr="000D7AF9">
        <w:t>iniziale.</w:t>
      </w:r>
    </w:p>
    <w:p w14:paraId="2B66D6A8" w14:textId="77777777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t>Obiettivo dell'esempio</w:t>
      </w:r>
    </w:p>
    <w:p w14:paraId="2345BD14" w14:textId="1EEA4C95" w:rsidR="000D7AF9" w:rsidRPr="000D7AF9" w:rsidRDefault="000D7AF9" w:rsidP="000D7AF9">
      <w:r w:rsidRPr="000D7AF9">
        <w:t>Nell'esempio Java proposto, il sistema rappresenta una bevanda a cui possono essere aggiunti ingredienti come latte o zucchero </w:t>
      </w:r>
      <w:r w:rsidRPr="000D7AF9">
        <w:rPr>
          <w:rFonts w:ascii="Arial" w:hAnsi="Arial" w:cs="Arial"/>
        </w:rPr>
        <w:t>​</w:t>
      </w:r>
      <w:r w:rsidRPr="000D7AF9">
        <w:t xml:space="preserve">. In questo modo il comportamento finale non è fisso, ma viene costruito combinando oggetti tra </w:t>
      </w:r>
      <w:r w:rsidRPr="000D7AF9">
        <w:t>loro.</w:t>
      </w:r>
    </w:p>
    <w:p w14:paraId="45737E22" w14:textId="77777777" w:rsidR="000D7AF9" w:rsidRDefault="000D7AF9" w:rsidP="000D7AF9">
      <w:pPr>
        <w:rPr>
          <w:b/>
          <w:bCs/>
        </w:rPr>
      </w:pPr>
      <w:r w:rsidRPr="000D7AF9">
        <w:rPr>
          <w:b/>
          <w:bCs/>
        </w:rPr>
        <w:t>Struttura del codice</w:t>
      </w:r>
    </w:p>
    <w:p w14:paraId="796BDB15" w14:textId="4205E1DB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drawing>
          <wp:inline distT="0" distB="0" distL="0" distR="0" wp14:anchorId="76B67309" wp14:editId="58ED3EB8">
            <wp:extent cx="2025650" cy="952500"/>
            <wp:effectExtent l="0" t="0" r="0" b="0"/>
            <wp:docPr id="23563174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31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25756" cy="9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8E945" w14:textId="77777777" w:rsidR="000D7AF9" w:rsidRDefault="000D7AF9" w:rsidP="000D7AF9">
      <w:r w:rsidRPr="000D7AF9">
        <w:t>L'interfaccia Bevanda definisce due metodi: </w:t>
      </w:r>
      <w:proofErr w:type="gramStart"/>
      <w:r w:rsidRPr="000D7AF9">
        <w:t>descrizione(</w:t>
      </w:r>
      <w:proofErr w:type="gramEnd"/>
      <w:r w:rsidRPr="000D7AF9">
        <w:t>) e </w:t>
      </w:r>
      <w:proofErr w:type="gramStart"/>
      <w:r w:rsidRPr="000D7AF9">
        <w:t>costo(</w:t>
      </w:r>
      <w:proofErr w:type="gramEnd"/>
      <w:r w:rsidRPr="000D7AF9">
        <w:t>) </w:t>
      </w:r>
      <w:r w:rsidRPr="000D7AF9">
        <w:rPr>
          <w:rFonts w:ascii="Arial" w:hAnsi="Arial" w:cs="Arial"/>
        </w:rPr>
        <w:t>​</w:t>
      </w:r>
      <w:r w:rsidRPr="000D7AF9">
        <w:t>. </w:t>
      </w:r>
    </w:p>
    <w:p w14:paraId="6BBFBCC9" w14:textId="517FCD01" w:rsidR="000D7AF9" w:rsidRDefault="000D7AF9" w:rsidP="000D7AF9">
      <w:r w:rsidRPr="000D7AF9">
        <w:drawing>
          <wp:inline distT="0" distB="0" distL="0" distR="0" wp14:anchorId="2EE88318" wp14:editId="6DA8D9CB">
            <wp:extent cx="6120130" cy="1362075"/>
            <wp:effectExtent l="0" t="0" r="0" b="9525"/>
            <wp:docPr id="14963239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23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62FC" w14:textId="77777777" w:rsidR="000D7AF9" w:rsidRDefault="000D7AF9" w:rsidP="000D7AF9">
      <w:r w:rsidRPr="000D7AF9">
        <w:t xml:space="preserve">La classe Caffe è il componente concreto di base, </w:t>
      </w:r>
    </w:p>
    <w:p w14:paraId="6E3FBDB8" w14:textId="3695A377" w:rsidR="000D7AF9" w:rsidRDefault="000D7AF9" w:rsidP="000D7AF9">
      <w:r w:rsidRPr="000D7AF9">
        <w:drawing>
          <wp:inline distT="0" distB="0" distL="0" distR="0" wp14:anchorId="25ACDDAE" wp14:editId="6B275009">
            <wp:extent cx="6120130" cy="935990"/>
            <wp:effectExtent l="0" t="0" r="0" b="0"/>
            <wp:docPr id="1095421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21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BE55" w14:textId="01B832B8" w:rsidR="000D7AF9" w:rsidRDefault="000D7AF9" w:rsidP="000D7AF9">
      <w:r w:rsidRPr="000D7AF9">
        <w:t>mentre </w:t>
      </w:r>
      <w:proofErr w:type="spellStart"/>
      <w:proofErr w:type="gramStart"/>
      <w:r w:rsidRPr="000D7AF9">
        <w:t>DecoratorBevanda</w:t>
      </w:r>
      <w:proofErr w:type="spellEnd"/>
      <w:proofErr w:type="gramEnd"/>
      <w:r w:rsidRPr="000D7AF9">
        <w:t> contiene un riferimento a un oggetto Bevanda e serve come base per i decorator concreti come Latte e </w:t>
      </w:r>
      <w:r w:rsidRPr="000D7AF9">
        <w:t>Zucchero.</w:t>
      </w:r>
    </w:p>
    <w:p w14:paraId="66E3CB03" w14:textId="7659FB8C" w:rsidR="000D7AF9" w:rsidRPr="000D7AF9" w:rsidRDefault="000D7AF9" w:rsidP="000D7AF9">
      <w:r w:rsidRPr="000D7AF9">
        <w:drawing>
          <wp:inline distT="0" distB="0" distL="0" distR="0" wp14:anchorId="7514251E" wp14:editId="02A1BC39">
            <wp:extent cx="6120130" cy="2094865"/>
            <wp:effectExtent l="0" t="0" r="0" b="635"/>
            <wp:docPr id="7849916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91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4E86" w14:textId="2ECBBE4D" w:rsidR="000D7AF9" w:rsidRDefault="000D7AF9" w:rsidP="000D7AF9">
      <w:pPr>
        <w:spacing w:after="0"/>
        <w:rPr>
          <w:b/>
          <w:bCs/>
        </w:rPr>
      </w:pPr>
      <w:r w:rsidRPr="000D7AF9">
        <w:rPr>
          <w:b/>
          <w:bCs/>
        </w:rPr>
        <w:lastRenderedPageBreak/>
        <w:drawing>
          <wp:inline distT="0" distB="0" distL="0" distR="0" wp14:anchorId="59504E89" wp14:editId="52C1F283">
            <wp:extent cx="6120130" cy="2056130"/>
            <wp:effectExtent l="0" t="0" r="0" b="1270"/>
            <wp:docPr id="4946976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976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B6DE" w14:textId="11BE810B" w:rsidR="000D7AF9" w:rsidRDefault="000D7AF9" w:rsidP="000D7AF9">
      <w:pPr>
        <w:rPr>
          <w:b/>
          <w:bCs/>
        </w:rPr>
      </w:pPr>
      <w:r w:rsidRPr="000D7AF9">
        <w:rPr>
          <w:b/>
          <w:bCs/>
        </w:rPr>
        <w:t>Come funziona</w:t>
      </w:r>
    </w:p>
    <w:p w14:paraId="028702D5" w14:textId="7B3A6392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drawing>
          <wp:inline distT="0" distB="0" distL="0" distR="0" wp14:anchorId="0A0ACECE" wp14:editId="5BAC6490">
            <wp:extent cx="5054860" cy="2502029"/>
            <wp:effectExtent l="0" t="0" r="0" b="0"/>
            <wp:docPr id="9683568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56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4362" w14:textId="52BC2E57" w:rsidR="000D7AF9" w:rsidRPr="000D7AF9" w:rsidRDefault="000D7AF9" w:rsidP="000D7AF9">
      <w:r w:rsidRPr="000D7AF9">
        <w:t xml:space="preserve">Quando si crea new </w:t>
      </w:r>
      <w:proofErr w:type="gramStart"/>
      <w:r w:rsidRPr="000D7AF9">
        <w:t>Caffe(</w:t>
      </w:r>
      <w:proofErr w:type="gramEnd"/>
      <w:r w:rsidRPr="000D7AF9">
        <w:t>), si ottiene la bevanda base con descrizione e costo iniziali </w:t>
      </w:r>
      <w:r w:rsidRPr="000D7AF9">
        <w:rPr>
          <w:rFonts w:ascii="Arial" w:hAnsi="Arial" w:cs="Arial"/>
        </w:rPr>
        <w:t>​</w:t>
      </w:r>
      <w:r w:rsidRPr="000D7AF9">
        <w:t xml:space="preserve">. Quando si crea new </w:t>
      </w:r>
      <w:proofErr w:type="gramStart"/>
      <w:r w:rsidRPr="000D7AF9">
        <w:t>Latte(</w:t>
      </w:r>
      <w:proofErr w:type="gramEnd"/>
      <w:r w:rsidRPr="000D7AF9">
        <w:t xml:space="preserve">new </w:t>
      </w:r>
      <w:proofErr w:type="gramStart"/>
      <w:r w:rsidRPr="000D7AF9">
        <w:t>Caffe(</w:t>
      </w:r>
      <w:proofErr w:type="gramEnd"/>
      <w:r w:rsidRPr="000D7AF9">
        <w:t xml:space="preserve">)), il decorator Latte richiama la bevanda interna e aggiunge la propria parte al risultato; lo stesso vale per Zucchero, che può decorare un altro decorator o direttamente il componente </w:t>
      </w:r>
      <w:r w:rsidRPr="000D7AF9">
        <w:t>base.</w:t>
      </w:r>
    </w:p>
    <w:p w14:paraId="468DCD2F" w14:textId="77777777" w:rsidR="000D7AF9" w:rsidRDefault="000D7AF9" w:rsidP="000D7AF9">
      <w:pPr>
        <w:rPr>
          <w:b/>
          <w:bCs/>
        </w:rPr>
      </w:pPr>
      <w:r w:rsidRPr="000D7AF9">
        <w:rPr>
          <w:b/>
          <w:bCs/>
        </w:rPr>
        <w:t>Esempio di utilizzo</w:t>
      </w:r>
    </w:p>
    <w:p w14:paraId="27F52ED5" w14:textId="6DDD9980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drawing>
          <wp:inline distT="0" distB="0" distL="0" distR="0" wp14:anchorId="6956B28B" wp14:editId="3E0C5FD4">
            <wp:extent cx="3168813" cy="654084"/>
            <wp:effectExtent l="0" t="0" r="0" b="0"/>
            <wp:docPr id="5186061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06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561F6" w14:textId="03999D4F" w:rsidR="000D7AF9" w:rsidRPr="000D7AF9" w:rsidRDefault="000D7AF9" w:rsidP="000D7AF9">
      <w:r w:rsidRPr="000D7AF9">
        <w:t xml:space="preserve">Un oggetto come new </w:t>
      </w:r>
      <w:proofErr w:type="gramStart"/>
      <w:r w:rsidRPr="000D7AF9">
        <w:t>Zucchero(</w:t>
      </w:r>
      <w:proofErr w:type="gramEnd"/>
      <w:r w:rsidRPr="000D7AF9">
        <w:t xml:space="preserve">new </w:t>
      </w:r>
      <w:proofErr w:type="gramStart"/>
      <w:r w:rsidRPr="000D7AF9">
        <w:t>Latte(</w:t>
      </w:r>
      <w:proofErr w:type="gramEnd"/>
      <w:r w:rsidRPr="000D7AF9">
        <w:t xml:space="preserve">new </w:t>
      </w:r>
      <w:proofErr w:type="gramStart"/>
      <w:r w:rsidRPr="000D7AF9">
        <w:t>Caffe(</w:t>
      </w:r>
      <w:proofErr w:type="gramEnd"/>
      <w:r w:rsidRPr="000D7AF9">
        <w:t xml:space="preserve">))) rappresenta un caffè con latte e </w:t>
      </w:r>
      <w:r w:rsidRPr="000D7AF9">
        <w:t>zucchero.</w:t>
      </w:r>
      <w:r w:rsidRPr="000D7AF9">
        <w:t> Il risultato finale nasce dalla somma progressiva dei comportamenti: il caffè fornisce la base, il latte aggiunge testo e costo, e lo zucchero aggiunge un ulteriore completamento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6E8BE4B2" w14:textId="77777777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t>Ruoli delle classi</w:t>
      </w:r>
    </w:p>
    <w:p w14:paraId="07D161B3" w14:textId="77777777" w:rsidR="000D7AF9" w:rsidRPr="000D7AF9" w:rsidRDefault="000D7AF9" w:rsidP="000D7AF9">
      <w:pPr>
        <w:numPr>
          <w:ilvl w:val="0"/>
          <w:numId w:val="1"/>
        </w:numPr>
      </w:pPr>
      <w:r w:rsidRPr="000D7AF9">
        <w:t>Bevanda: componente comune usato da tutto il sistema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069DCC33" w14:textId="5468C376" w:rsidR="000D7AF9" w:rsidRPr="000D7AF9" w:rsidRDefault="000D7AF9" w:rsidP="000D7AF9">
      <w:pPr>
        <w:numPr>
          <w:ilvl w:val="0"/>
          <w:numId w:val="1"/>
        </w:numPr>
      </w:pPr>
      <w:r w:rsidRPr="000D7AF9">
        <w:t>Caffè</w:t>
      </w:r>
      <w:r w:rsidRPr="000D7AF9">
        <w:t>: componente concreto di partenza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6EAF6E88" w14:textId="77777777" w:rsidR="000D7AF9" w:rsidRPr="000D7AF9" w:rsidRDefault="000D7AF9" w:rsidP="000D7AF9">
      <w:pPr>
        <w:numPr>
          <w:ilvl w:val="0"/>
          <w:numId w:val="1"/>
        </w:numPr>
      </w:pPr>
      <w:proofErr w:type="spellStart"/>
      <w:r w:rsidRPr="000D7AF9">
        <w:t>DecoratoreBevanda</w:t>
      </w:r>
      <w:proofErr w:type="spellEnd"/>
      <w:r w:rsidRPr="000D7AF9">
        <w:t>: decorator astratto che contiene una bevanda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5B304579" w14:textId="77777777" w:rsidR="000D7AF9" w:rsidRPr="000D7AF9" w:rsidRDefault="000D7AF9" w:rsidP="000D7AF9">
      <w:pPr>
        <w:numPr>
          <w:ilvl w:val="0"/>
          <w:numId w:val="1"/>
        </w:numPr>
      </w:pPr>
      <w:r w:rsidRPr="000D7AF9">
        <w:t>Latte e Zucchero: decorator concreti che aggiungono comportamento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65E62CB7" w14:textId="77777777" w:rsidR="000D7AF9" w:rsidRPr="000D7AF9" w:rsidRDefault="000D7AF9" w:rsidP="000D7AF9">
      <w:pPr>
        <w:numPr>
          <w:ilvl w:val="0"/>
          <w:numId w:val="1"/>
        </w:numPr>
      </w:pPr>
      <w:r w:rsidRPr="000D7AF9">
        <w:t>Client: parte del programma che crea e combina gli oggetti </w:t>
      </w:r>
      <w:r w:rsidRPr="000D7AF9">
        <w:rPr>
          <w:rFonts w:ascii="Arial" w:hAnsi="Arial" w:cs="Arial"/>
        </w:rPr>
        <w:t>​</w:t>
      </w:r>
      <w:r w:rsidRPr="000D7AF9">
        <w:t>.</w:t>
      </w:r>
    </w:p>
    <w:p w14:paraId="4A4E48B0" w14:textId="77777777" w:rsidR="000D7AF9" w:rsidRPr="000D7AF9" w:rsidRDefault="000D7AF9" w:rsidP="000D7AF9">
      <w:pPr>
        <w:rPr>
          <w:b/>
          <w:bCs/>
        </w:rPr>
      </w:pPr>
      <w:r w:rsidRPr="000D7AF9">
        <w:rPr>
          <w:b/>
          <w:bCs/>
        </w:rPr>
        <w:lastRenderedPageBreak/>
        <w:t>Vantaggio principale</w:t>
      </w:r>
    </w:p>
    <w:p w14:paraId="38476A78" w14:textId="6A3F2FC1" w:rsidR="000D7AF9" w:rsidRDefault="000D7AF9" w:rsidP="000D7AF9">
      <w:r w:rsidRPr="000D7AF9">
        <w:t xml:space="preserve">Il vantaggio principale del pattern Decorator è che consente di estendere il comportamento degli oggetti senza creare molte sottoclassi e senza cambiare il codice della classe </w:t>
      </w:r>
      <w:r w:rsidRPr="000D7AF9">
        <w:t>base.</w:t>
      </w:r>
      <w:r w:rsidRPr="000D7AF9">
        <w:t xml:space="preserve"> Questo rende il progetto più flessibile e più facile da estendere quando si vogliono aggiungere nuove </w:t>
      </w:r>
      <w:r w:rsidRPr="000D7AF9">
        <w:t>decorazioni.</w:t>
      </w:r>
    </w:p>
    <w:p w14:paraId="7F928921" w14:textId="6C90C021" w:rsidR="004321A9" w:rsidRDefault="004321A9" w:rsidP="000D7AF9">
      <w:pPr>
        <w:rPr>
          <w:b/>
          <w:bCs/>
          <w:sz w:val="32"/>
          <w:szCs w:val="32"/>
        </w:rPr>
      </w:pPr>
      <w:r w:rsidRPr="004321A9">
        <w:rPr>
          <w:b/>
          <w:bCs/>
          <w:sz w:val="32"/>
          <w:szCs w:val="32"/>
        </w:rPr>
        <w:t>Struttura:</w:t>
      </w:r>
    </w:p>
    <w:p w14:paraId="74C63C5A" w14:textId="38618CF3" w:rsidR="004321A9" w:rsidRPr="004321A9" w:rsidRDefault="004321A9" w:rsidP="000D7AF9">
      <w:pPr>
        <w:rPr>
          <w:b/>
          <w:bCs/>
          <w:sz w:val="32"/>
          <w:szCs w:val="32"/>
        </w:rPr>
      </w:pPr>
      <w:r w:rsidRPr="004321A9">
        <w:rPr>
          <w:b/>
          <w:bCs/>
          <w:sz w:val="32"/>
          <w:szCs w:val="32"/>
        </w:rPr>
        <w:drawing>
          <wp:inline distT="0" distB="0" distL="0" distR="0" wp14:anchorId="116909B7" wp14:editId="05A6773E">
            <wp:extent cx="5010407" cy="7607691"/>
            <wp:effectExtent l="0" t="0" r="0" b="0"/>
            <wp:docPr id="15258210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21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760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63D3" w14:textId="77777777" w:rsidR="007F01EC" w:rsidRDefault="007F01EC"/>
    <w:sectPr w:rsidR="007F01EC" w:rsidSect="000D7AF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5435C"/>
    <w:multiLevelType w:val="multilevel"/>
    <w:tmpl w:val="E1F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05455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AF9"/>
    <w:rsid w:val="000D7AF9"/>
    <w:rsid w:val="004321A9"/>
    <w:rsid w:val="006E5B62"/>
    <w:rsid w:val="007F01EC"/>
    <w:rsid w:val="0089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80CF7"/>
  <w15:chartTrackingRefBased/>
  <w15:docId w15:val="{0A60EF9B-9188-4C47-97BC-D9AACF247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D7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D7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D7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D7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D7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D7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D7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D7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D7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D7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D7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D7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D7A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D7A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D7A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D7A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D7A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D7A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D7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D7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D7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D7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D7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D7A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D7A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D7A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D7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D7A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D7A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1</cp:revision>
  <dcterms:created xsi:type="dcterms:W3CDTF">2026-05-05T09:39:00Z</dcterms:created>
  <dcterms:modified xsi:type="dcterms:W3CDTF">2026-05-05T10:02:00Z</dcterms:modified>
</cp:coreProperties>
</file>