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EBAE" w14:textId="77872E2C" w:rsidR="006D0937" w:rsidRPr="006D0937" w:rsidRDefault="006D0937" w:rsidP="006D0937">
      <w:pPr>
        <w:rPr>
          <w:b/>
          <w:bCs/>
          <w:sz w:val="28"/>
          <w:szCs w:val="28"/>
        </w:rPr>
      </w:pPr>
      <w:r w:rsidRPr="006D0937">
        <w:rPr>
          <w:b/>
          <w:bCs/>
          <w:sz w:val="28"/>
          <w:szCs w:val="28"/>
        </w:rPr>
        <w:t>Documentazione pattern Factory Method</w:t>
      </w:r>
    </w:p>
    <w:p w14:paraId="02A9367A" w14:textId="77777777" w:rsidR="006D0937" w:rsidRPr="006D0937" w:rsidRDefault="006D0937" w:rsidP="006D0937">
      <w:pPr>
        <w:rPr>
          <w:b/>
          <w:bCs/>
        </w:rPr>
      </w:pPr>
      <w:r w:rsidRPr="006D0937">
        <w:rPr>
          <w:b/>
          <w:bCs/>
        </w:rPr>
        <w:t>Panoramica</w:t>
      </w:r>
    </w:p>
    <w:p w14:paraId="309B85A4" w14:textId="60679107" w:rsidR="006D0937" w:rsidRDefault="006D0937" w:rsidP="006D0937">
      <w:r w:rsidRPr="006D0937">
        <w:t>Il Factory Method è un pattern creazionale che serve a creare oggetti senza specificare direttamente la loro classe concreta nel client. L'idea centrale è definire un metodo di creazione in una classe base e lasciare alle sottoclassi la decisione su quale oggetto concreto istanziare.</w:t>
      </w:r>
    </w:p>
    <w:p w14:paraId="5375A624" w14:textId="48DDFBAE" w:rsidR="00241673" w:rsidRDefault="00241673" w:rsidP="006D0937">
      <w:r>
        <w:t>Il pattern è costituito dai seguenti attori:</w:t>
      </w:r>
    </w:p>
    <w:p w14:paraId="1AD4E919" w14:textId="363D4DC8" w:rsidR="00241673" w:rsidRPr="00241673" w:rsidRDefault="00241673" w:rsidP="00241673">
      <w:pPr>
        <w:pStyle w:val="Paragrafoelenco"/>
        <w:numPr>
          <w:ilvl w:val="0"/>
          <w:numId w:val="1"/>
        </w:numPr>
      </w:pPr>
      <w:r>
        <w:rPr>
          <w:b/>
          <w:bCs/>
        </w:rPr>
        <w:t>Product</w:t>
      </w:r>
    </w:p>
    <w:p w14:paraId="20981004" w14:textId="35603D0D" w:rsidR="00241673" w:rsidRPr="00241673" w:rsidRDefault="00241673" w:rsidP="00241673">
      <w:pPr>
        <w:pStyle w:val="Paragrafoelenco"/>
        <w:numPr>
          <w:ilvl w:val="0"/>
          <w:numId w:val="1"/>
        </w:numPr>
      </w:pPr>
      <w:r>
        <w:rPr>
          <w:b/>
          <w:bCs/>
        </w:rPr>
        <w:t>ConcreteProduct</w:t>
      </w:r>
    </w:p>
    <w:p w14:paraId="1766C963" w14:textId="3FB1EDC4" w:rsidR="00241673" w:rsidRPr="00241673" w:rsidRDefault="00241673" w:rsidP="00241673">
      <w:pPr>
        <w:pStyle w:val="Paragrafoelenco"/>
        <w:numPr>
          <w:ilvl w:val="0"/>
          <w:numId w:val="1"/>
        </w:numPr>
      </w:pPr>
      <w:r>
        <w:rPr>
          <w:b/>
          <w:bCs/>
        </w:rPr>
        <w:t>Creator</w:t>
      </w:r>
    </w:p>
    <w:p w14:paraId="6DAA1722" w14:textId="77045895" w:rsidR="00241673" w:rsidRPr="006D0937" w:rsidRDefault="00241673" w:rsidP="00241673">
      <w:pPr>
        <w:pStyle w:val="Paragrafoelenco"/>
        <w:numPr>
          <w:ilvl w:val="0"/>
          <w:numId w:val="1"/>
        </w:numPr>
      </w:pPr>
      <w:r>
        <w:rPr>
          <w:b/>
          <w:bCs/>
        </w:rPr>
        <w:t>ConcreteCreator</w:t>
      </w:r>
    </w:p>
    <w:p w14:paraId="5962BB92" w14:textId="77777777" w:rsidR="006D0937" w:rsidRPr="006D0937" w:rsidRDefault="006D0937" w:rsidP="006D0937">
      <w:pPr>
        <w:rPr>
          <w:b/>
          <w:bCs/>
        </w:rPr>
      </w:pPr>
      <w:r w:rsidRPr="006D0937">
        <w:rPr>
          <w:b/>
          <w:bCs/>
        </w:rPr>
        <w:t>Obiettivo dell'esempio</w:t>
      </w:r>
    </w:p>
    <w:p w14:paraId="3BC2BC76" w14:textId="353126B3" w:rsidR="006D0937" w:rsidRPr="006D0937" w:rsidRDefault="006D0937" w:rsidP="006D0937">
      <w:r w:rsidRPr="006D0937">
        <w:t>Nell'esempio, il sistema gestisce notifiche di tipo diverso, come e-mail e SMS. Il client non crea direttamente EmailNotifica o SmsNotifica, ma usa un creator che si occupa della creazione dell'oggetto corretto.</w:t>
      </w:r>
    </w:p>
    <w:p w14:paraId="38C4CE57" w14:textId="77777777" w:rsidR="006D0937" w:rsidRPr="006D0937" w:rsidRDefault="006D0937" w:rsidP="006D0937">
      <w:pPr>
        <w:rPr>
          <w:b/>
          <w:bCs/>
        </w:rPr>
      </w:pPr>
      <w:r w:rsidRPr="006D0937">
        <w:rPr>
          <w:b/>
          <w:bCs/>
        </w:rPr>
        <w:t>Struttura del codice</w:t>
      </w:r>
    </w:p>
    <w:p w14:paraId="418DF64A" w14:textId="2D2246CA" w:rsidR="006D0937" w:rsidRDefault="006D0937" w:rsidP="006D0937">
      <w:r w:rsidRPr="006D0937">
        <w:t>L'interfaccia Notifica rappresenta il </w:t>
      </w:r>
      <w:r w:rsidRPr="006D0937">
        <w:rPr>
          <w:b/>
          <w:bCs/>
        </w:rPr>
        <w:t>Product</w:t>
      </w:r>
      <w:r w:rsidRPr="006D0937">
        <w:t>, cioè il tipo generale dei prodotti che il sistema può usare</w:t>
      </w:r>
      <w:r w:rsidR="001E7AF4">
        <w:t xml:space="preserve"> definendo quali operazioni essi svolgono, in questo caso solo l’invio di un messaggio.</w:t>
      </w:r>
    </w:p>
    <w:p w14:paraId="7B931416" w14:textId="5D408C9B" w:rsidR="006D0937" w:rsidRDefault="006D0937" w:rsidP="006D0937">
      <w:r w:rsidRPr="006D0937">
        <w:rPr>
          <w:noProof/>
        </w:rPr>
        <w:drawing>
          <wp:inline distT="0" distB="0" distL="0" distR="0" wp14:anchorId="105EEE34" wp14:editId="4313245C">
            <wp:extent cx="6645910" cy="584835"/>
            <wp:effectExtent l="0" t="0" r="2540" b="5715"/>
            <wp:docPr id="4628303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0334" name=""/>
                    <pic:cNvPicPr/>
                  </pic:nvPicPr>
                  <pic:blipFill>
                    <a:blip r:embed="rId6"/>
                    <a:stretch>
                      <a:fillRect/>
                    </a:stretch>
                  </pic:blipFill>
                  <pic:spPr>
                    <a:xfrm>
                      <a:off x="0" y="0"/>
                      <a:ext cx="6645910" cy="584835"/>
                    </a:xfrm>
                    <a:prstGeom prst="rect">
                      <a:avLst/>
                    </a:prstGeom>
                  </pic:spPr>
                </pic:pic>
              </a:graphicData>
            </a:graphic>
          </wp:inline>
        </w:drawing>
      </w:r>
    </w:p>
    <w:p w14:paraId="0DD6AAEE" w14:textId="242D1F2C" w:rsidR="006D0937" w:rsidRPr="001E7AF4" w:rsidRDefault="006D0937" w:rsidP="006D0937">
      <w:r w:rsidRPr="006D0937">
        <w:t xml:space="preserve"> Le classi EmailNotifica e SmsNotifica sono i </w:t>
      </w:r>
      <w:r w:rsidRPr="006D0937">
        <w:rPr>
          <w:b/>
          <w:bCs/>
        </w:rPr>
        <w:t>ConcreteProduct</w:t>
      </w:r>
      <w:r w:rsidR="001E7AF4">
        <w:rPr>
          <w:b/>
          <w:bCs/>
        </w:rPr>
        <w:t xml:space="preserve">, </w:t>
      </w:r>
      <w:r w:rsidR="001E7AF4">
        <w:t>loro implementano l’interfaccia e svolgono i compiti da essa definiti in modo concreto</w:t>
      </w:r>
      <w:r w:rsidR="007F5C62">
        <w:t>, cioè inviare un messaggio</w:t>
      </w:r>
      <w:r w:rsidR="001E7AF4">
        <w:t>.</w:t>
      </w:r>
    </w:p>
    <w:p w14:paraId="5BABE8AE" w14:textId="489B1200" w:rsidR="006D0937" w:rsidRDefault="006D0937" w:rsidP="00350980">
      <w:pPr>
        <w:spacing w:after="0"/>
        <w:rPr>
          <w:b/>
          <w:bCs/>
        </w:rPr>
      </w:pPr>
      <w:r w:rsidRPr="006D0937">
        <w:rPr>
          <w:b/>
          <w:bCs/>
          <w:noProof/>
        </w:rPr>
        <w:drawing>
          <wp:inline distT="0" distB="0" distL="0" distR="0" wp14:anchorId="000E59E1" wp14:editId="3810CC98">
            <wp:extent cx="6645910" cy="669925"/>
            <wp:effectExtent l="0" t="0" r="2540" b="0"/>
            <wp:docPr id="15613690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69083" name=""/>
                    <pic:cNvPicPr/>
                  </pic:nvPicPr>
                  <pic:blipFill>
                    <a:blip r:embed="rId7"/>
                    <a:stretch>
                      <a:fillRect/>
                    </a:stretch>
                  </pic:blipFill>
                  <pic:spPr>
                    <a:xfrm>
                      <a:off x="0" y="0"/>
                      <a:ext cx="6645910" cy="669925"/>
                    </a:xfrm>
                    <a:prstGeom prst="rect">
                      <a:avLst/>
                    </a:prstGeom>
                  </pic:spPr>
                </pic:pic>
              </a:graphicData>
            </a:graphic>
          </wp:inline>
        </w:drawing>
      </w:r>
    </w:p>
    <w:p w14:paraId="1BFCAEEF" w14:textId="323EDDAB" w:rsidR="00350980" w:rsidRDefault="00350980" w:rsidP="006D0937">
      <w:pPr>
        <w:rPr>
          <w:b/>
          <w:bCs/>
        </w:rPr>
      </w:pPr>
      <w:r w:rsidRPr="00350980">
        <w:rPr>
          <w:b/>
          <w:bCs/>
          <w:noProof/>
        </w:rPr>
        <w:drawing>
          <wp:inline distT="0" distB="0" distL="0" distR="0" wp14:anchorId="30CAA5BD" wp14:editId="1DA92D3D">
            <wp:extent cx="6645910" cy="819785"/>
            <wp:effectExtent l="0" t="0" r="2540" b="0"/>
            <wp:docPr id="10657754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5449" name=""/>
                    <pic:cNvPicPr/>
                  </pic:nvPicPr>
                  <pic:blipFill>
                    <a:blip r:embed="rId8"/>
                    <a:stretch>
                      <a:fillRect/>
                    </a:stretch>
                  </pic:blipFill>
                  <pic:spPr>
                    <a:xfrm>
                      <a:off x="0" y="0"/>
                      <a:ext cx="6645910" cy="819785"/>
                    </a:xfrm>
                    <a:prstGeom prst="rect">
                      <a:avLst/>
                    </a:prstGeom>
                  </pic:spPr>
                </pic:pic>
              </a:graphicData>
            </a:graphic>
          </wp:inline>
        </w:drawing>
      </w:r>
    </w:p>
    <w:p w14:paraId="73C99C0F" w14:textId="0EEAC423" w:rsidR="006D0937" w:rsidRDefault="006D0937" w:rsidP="006D0937">
      <w:r>
        <w:t>M</w:t>
      </w:r>
      <w:r w:rsidRPr="006D0937">
        <w:t>entre NotificaCreator è il </w:t>
      </w:r>
      <w:r w:rsidRPr="006D0937">
        <w:rPr>
          <w:b/>
          <w:bCs/>
        </w:rPr>
        <w:t>Creator</w:t>
      </w:r>
      <w:r w:rsidRPr="006D0937">
        <w:t> che dichiara il factory method creaNotifica()</w:t>
      </w:r>
      <w:r w:rsidR="00ED50EA">
        <w:t xml:space="preserve">, a lui non interessa quale classe concreta dovrà poi svolgere l’operazione perché userà il tipo </w:t>
      </w:r>
      <w:r w:rsidR="00ED50EA">
        <w:rPr>
          <w:i/>
          <w:iCs/>
        </w:rPr>
        <w:t>Notifica</w:t>
      </w:r>
      <w:r w:rsidR="00ED50EA">
        <w:t xml:space="preserve"> definito dall’interfaccia</w:t>
      </w:r>
      <w:r w:rsidRPr="006D0937">
        <w:t xml:space="preserve">. </w:t>
      </w:r>
    </w:p>
    <w:p w14:paraId="5872D823" w14:textId="14A6359A" w:rsidR="006D0937" w:rsidRPr="004549F0" w:rsidRDefault="00350980" w:rsidP="006D0937">
      <w:r w:rsidRPr="00350980">
        <w:rPr>
          <w:noProof/>
        </w:rPr>
        <w:drawing>
          <wp:inline distT="0" distB="0" distL="0" distR="0" wp14:anchorId="1206B1F6" wp14:editId="401E0FC4">
            <wp:extent cx="6645910" cy="895985"/>
            <wp:effectExtent l="0" t="0" r="2540" b="0"/>
            <wp:docPr id="9284892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89261" name=""/>
                    <pic:cNvPicPr/>
                  </pic:nvPicPr>
                  <pic:blipFill>
                    <a:blip r:embed="rId9"/>
                    <a:stretch>
                      <a:fillRect/>
                    </a:stretch>
                  </pic:blipFill>
                  <pic:spPr>
                    <a:xfrm>
                      <a:off x="0" y="0"/>
                      <a:ext cx="6645910" cy="895985"/>
                    </a:xfrm>
                    <a:prstGeom prst="rect">
                      <a:avLst/>
                    </a:prstGeom>
                  </pic:spPr>
                </pic:pic>
              </a:graphicData>
            </a:graphic>
          </wp:inline>
        </w:drawing>
      </w:r>
    </w:p>
    <w:p w14:paraId="712CA06A" w14:textId="027D9F3A" w:rsidR="006D0937" w:rsidRDefault="006D0937" w:rsidP="006D0937">
      <w:r w:rsidRPr="006D0937">
        <w:t>Le classi EmailCreator e SmsCreator sono i </w:t>
      </w:r>
      <w:r w:rsidRPr="006D0937">
        <w:rPr>
          <w:b/>
          <w:bCs/>
        </w:rPr>
        <w:t>ConcreteCreator</w:t>
      </w:r>
      <w:r w:rsidRPr="006D0937">
        <w:t xml:space="preserve">, perché </w:t>
      </w:r>
      <w:r w:rsidR="00ED50EA">
        <w:t>ritornano</w:t>
      </w:r>
      <w:r w:rsidRPr="006D0937">
        <w:t xml:space="preserve"> </w:t>
      </w:r>
      <w:r w:rsidR="00ED50EA">
        <w:t>il</w:t>
      </w:r>
      <w:r w:rsidRPr="006D0937">
        <w:t xml:space="preserve"> prodotto concreto</w:t>
      </w:r>
      <w:r w:rsidR="00ED50EA">
        <w:t>.</w:t>
      </w:r>
    </w:p>
    <w:p w14:paraId="0E78BE6B" w14:textId="5818742C" w:rsidR="00350980" w:rsidRDefault="00350980" w:rsidP="00350980">
      <w:pPr>
        <w:spacing w:after="0"/>
      </w:pPr>
      <w:r w:rsidRPr="00350980">
        <w:rPr>
          <w:noProof/>
        </w:rPr>
        <w:lastRenderedPageBreak/>
        <w:drawing>
          <wp:inline distT="0" distB="0" distL="0" distR="0" wp14:anchorId="3D2DA243" wp14:editId="5555BF8E">
            <wp:extent cx="6645910" cy="635000"/>
            <wp:effectExtent l="0" t="0" r="2540" b="0"/>
            <wp:docPr id="16237022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02209" name=""/>
                    <pic:cNvPicPr/>
                  </pic:nvPicPr>
                  <pic:blipFill>
                    <a:blip r:embed="rId10"/>
                    <a:stretch>
                      <a:fillRect/>
                    </a:stretch>
                  </pic:blipFill>
                  <pic:spPr>
                    <a:xfrm>
                      <a:off x="0" y="0"/>
                      <a:ext cx="6645910" cy="635000"/>
                    </a:xfrm>
                    <a:prstGeom prst="rect">
                      <a:avLst/>
                    </a:prstGeom>
                  </pic:spPr>
                </pic:pic>
              </a:graphicData>
            </a:graphic>
          </wp:inline>
        </w:drawing>
      </w:r>
    </w:p>
    <w:p w14:paraId="18411A9A" w14:textId="2F1A6E68" w:rsidR="004549F0" w:rsidRPr="00ED50EA" w:rsidRDefault="00350980" w:rsidP="00ED50EA">
      <w:pPr>
        <w:spacing w:after="0"/>
      </w:pPr>
      <w:r w:rsidRPr="00350980">
        <w:rPr>
          <w:noProof/>
        </w:rPr>
        <w:drawing>
          <wp:inline distT="0" distB="0" distL="0" distR="0" wp14:anchorId="5744A3F6" wp14:editId="05CBA250">
            <wp:extent cx="6645910" cy="669925"/>
            <wp:effectExtent l="0" t="0" r="2540" b="0"/>
            <wp:docPr id="15103921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92174" name=""/>
                    <pic:cNvPicPr/>
                  </pic:nvPicPr>
                  <pic:blipFill>
                    <a:blip r:embed="rId11"/>
                    <a:stretch>
                      <a:fillRect/>
                    </a:stretch>
                  </pic:blipFill>
                  <pic:spPr>
                    <a:xfrm>
                      <a:off x="0" y="0"/>
                      <a:ext cx="6645910" cy="669925"/>
                    </a:xfrm>
                    <a:prstGeom prst="rect">
                      <a:avLst/>
                    </a:prstGeom>
                  </pic:spPr>
                </pic:pic>
              </a:graphicData>
            </a:graphic>
          </wp:inline>
        </w:drawing>
      </w:r>
    </w:p>
    <w:p w14:paraId="58130748" w14:textId="36EC09CF" w:rsidR="006D0937" w:rsidRPr="006D0937" w:rsidRDefault="006D0937" w:rsidP="006D0937">
      <w:pPr>
        <w:rPr>
          <w:b/>
          <w:bCs/>
        </w:rPr>
      </w:pPr>
      <w:r w:rsidRPr="006D0937">
        <w:rPr>
          <w:b/>
          <w:bCs/>
        </w:rPr>
        <w:t>Come funziona</w:t>
      </w:r>
    </w:p>
    <w:p w14:paraId="6D0B29E6" w14:textId="76817AAF" w:rsidR="006D0937" w:rsidRPr="006D0937" w:rsidRDefault="006D0937" w:rsidP="006D0937">
      <w:r w:rsidRPr="006D0937">
        <w:t xml:space="preserve">Il metodo creaNotifica() è il cuore del pattern, perché definisce il punto in cui viene creato il </w:t>
      </w:r>
      <w:r w:rsidR="00350980" w:rsidRPr="006D0937">
        <w:t>prodotto</w:t>
      </w:r>
      <w:r w:rsidR="002A5B11">
        <w:t xml:space="preserve"> concreto</w:t>
      </w:r>
      <w:r w:rsidR="00350980" w:rsidRPr="006D0937">
        <w:t>.</w:t>
      </w:r>
      <w:r w:rsidRPr="006D0937">
        <w:t xml:space="preserve"> La classe astratta NotificaCreator contiene anche il metodo mandaNotifica(), che usa il prodotto restituito dal factory method e richiama invia(), separando così la logica di creazione dalla logica di </w:t>
      </w:r>
      <w:r w:rsidR="00350980" w:rsidRPr="006D0937">
        <w:t>utilizzo.</w:t>
      </w:r>
    </w:p>
    <w:p w14:paraId="6053471A" w14:textId="7AB99AD0" w:rsidR="006D0937" w:rsidRPr="006D0937" w:rsidRDefault="006D0937" w:rsidP="006D0937">
      <w:pPr>
        <w:rPr>
          <w:b/>
          <w:bCs/>
        </w:rPr>
      </w:pPr>
      <w:r w:rsidRPr="006D0937">
        <w:rPr>
          <w:b/>
          <w:bCs/>
        </w:rPr>
        <w:t>Perché è fatto così</w:t>
      </w:r>
    </w:p>
    <w:p w14:paraId="75DB95AC" w14:textId="350DC393" w:rsidR="006D0937" w:rsidRPr="006D0937" w:rsidRDefault="006D0937" w:rsidP="006D0937">
      <w:r w:rsidRPr="006D0937">
        <w:t xml:space="preserve">L'interfaccia Notifica serve per far dipendere il sistema da un contratto comune invece che da classi </w:t>
      </w:r>
      <w:r w:rsidR="00350980" w:rsidRPr="006D0937">
        <w:t>concrete.</w:t>
      </w:r>
      <w:r w:rsidRPr="006D0937">
        <w:t xml:space="preserve"> La classe astratta NotificaCreator esiste perché il flusso generale è sempre lo stesso, mentre cambia solo il tipo concreto di oggetto creato; per questo la creazione viene delegata alle </w:t>
      </w:r>
      <w:r w:rsidR="00350980" w:rsidRPr="006D0937">
        <w:t>sottoclassi.</w:t>
      </w:r>
    </w:p>
    <w:p w14:paraId="0409D08A" w14:textId="77777777" w:rsidR="006D0937" w:rsidRPr="006D0937" w:rsidRDefault="006D0937" w:rsidP="006D0937">
      <w:pPr>
        <w:rPr>
          <w:b/>
          <w:bCs/>
        </w:rPr>
      </w:pPr>
      <w:r w:rsidRPr="006D0937">
        <w:rPr>
          <w:b/>
          <w:bCs/>
        </w:rPr>
        <w:t>Esempio di comportamento</w:t>
      </w:r>
    </w:p>
    <w:p w14:paraId="0791E4BA" w14:textId="10B81730" w:rsidR="006D0937" w:rsidRDefault="006D0937" w:rsidP="006D0937">
      <w:r w:rsidRPr="006D0937">
        <w:t>Se il client usa EmailCreator, il metodo creaNotifica() restituirà un oggetto </w:t>
      </w:r>
      <w:r w:rsidR="00350980" w:rsidRPr="006D0937">
        <w:t>EmailNotifica.</w:t>
      </w:r>
      <w:r w:rsidRPr="006D0937">
        <w:t xml:space="preserve"> Se invece usa SmsCreator, verrà creato un oggetto SmsNotifica, ma il client continuerà </w:t>
      </w:r>
      <w:r w:rsidR="002A5B11">
        <w:t>a usare classi che seguono il contratto definito dall’interfaccia Notifica.</w:t>
      </w:r>
    </w:p>
    <w:p w14:paraId="1F4A5959" w14:textId="3DF44DF4" w:rsidR="00350980" w:rsidRDefault="00350980" w:rsidP="00350980">
      <w:pPr>
        <w:spacing w:after="0"/>
      </w:pPr>
      <w:r w:rsidRPr="00350980">
        <w:rPr>
          <w:noProof/>
        </w:rPr>
        <w:drawing>
          <wp:inline distT="0" distB="0" distL="0" distR="0" wp14:anchorId="605F6653" wp14:editId="3A871023">
            <wp:extent cx="6645910" cy="1189355"/>
            <wp:effectExtent l="0" t="0" r="2540" b="0"/>
            <wp:docPr id="32405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54565" name=""/>
                    <pic:cNvPicPr/>
                  </pic:nvPicPr>
                  <pic:blipFill>
                    <a:blip r:embed="rId12"/>
                    <a:stretch>
                      <a:fillRect/>
                    </a:stretch>
                  </pic:blipFill>
                  <pic:spPr>
                    <a:xfrm>
                      <a:off x="0" y="0"/>
                      <a:ext cx="6645910" cy="1189355"/>
                    </a:xfrm>
                    <a:prstGeom prst="rect">
                      <a:avLst/>
                    </a:prstGeom>
                  </pic:spPr>
                </pic:pic>
              </a:graphicData>
            </a:graphic>
          </wp:inline>
        </w:drawing>
      </w:r>
    </w:p>
    <w:p w14:paraId="0F59A6FC" w14:textId="619E5977" w:rsidR="00350980" w:rsidRPr="006D0937" w:rsidRDefault="00350980" w:rsidP="006D0937">
      <w:r w:rsidRPr="00350980">
        <w:rPr>
          <w:noProof/>
        </w:rPr>
        <w:drawing>
          <wp:inline distT="0" distB="0" distL="0" distR="0" wp14:anchorId="12DB10BC" wp14:editId="791DC25A">
            <wp:extent cx="1663786" cy="311166"/>
            <wp:effectExtent l="0" t="0" r="0" b="0"/>
            <wp:docPr id="316844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4492" name=""/>
                    <pic:cNvPicPr/>
                  </pic:nvPicPr>
                  <pic:blipFill>
                    <a:blip r:embed="rId13"/>
                    <a:stretch>
                      <a:fillRect/>
                    </a:stretch>
                  </pic:blipFill>
                  <pic:spPr>
                    <a:xfrm>
                      <a:off x="0" y="0"/>
                      <a:ext cx="1663786" cy="311166"/>
                    </a:xfrm>
                    <a:prstGeom prst="rect">
                      <a:avLst/>
                    </a:prstGeom>
                  </pic:spPr>
                </pic:pic>
              </a:graphicData>
            </a:graphic>
          </wp:inline>
        </w:drawing>
      </w:r>
    </w:p>
    <w:p w14:paraId="03005598" w14:textId="77777777" w:rsidR="006D0937" w:rsidRPr="006D0937" w:rsidRDefault="006D0937" w:rsidP="006D0937">
      <w:pPr>
        <w:rPr>
          <w:b/>
          <w:bCs/>
        </w:rPr>
      </w:pPr>
      <w:r w:rsidRPr="006D0937">
        <w:rPr>
          <w:b/>
          <w:bCs/>
        </w:rPr>
        <w:t>Vantaggio principale</w:t>
      </w:r>
    </w:p>
    <w:p w14:paraId="3EE0472A" w14:textId="02893E17" w:rsidR="00ED50EA" w:rsidRDefault="006D0937" w:rsidP="006D0937">
      <w:r w:rsidRPr="006D0937">
        <w:t xml:space="preserve">Il vantaggio principale del Factory Method è che riduce l'accoppiamento tra il codice che usa un oggetto e il codice che lo </w:t>
      </w:r>
      <w:r w:rsidR="00350980" w:rsidRPr="006D0937">
        <w:t>costruisce.</w:t>
      </w:r>
      <w:r w:rsidRPr="006D0937">
        <w:t xml:space="preserve"> Questo rende il progetto più estendibile, perché nuovi tipi di prodotto possono essere aggiunti introducendo nuovi creator e nuovi prodotti concreti senza dover riscrivere il </w:t>
      </w:r>
      <w:r w:rsidR="00350980" w:rsidRPr="006D0937">
        <w:t>client.</w:t>
      </w:r>
    </w:p>
    <w:p w14:paraId="661FAFE0" w14:textId="77777777" w:rsidR="00ED50EA" w:rsidRDefault="00ED50EA">
      <w:r>
        <w:br w:type="page"/>
      </w:r>
    </w:p>
    <w:p w14:paraId="14E04C33" w14:textId="6B83D110" w:rsidR="00ED50EA" w:rsidRDefault="00ED50EA" w:rsidP="006D0937">
      <w:pPr>
        <w:rPr>
          <w:b/>
          <w:bCs/>
        </w:rPr>
      </w:pPr>
      <w:r>
        <w:rPr>
          <w:b/>
          <w:bCs/>
        </w:rPr>
        <w:lastRenderedPageBreak/>
        <w:t>Diagramma UML</w:t>
      </w:r>
    </w:p>
    <w:p w14:paraId="619BA8F6" w14:textId="43FD40E2" w:rsidR="00ED50EA" w:rsidRPr="00ED50EA" w:rsidRDefault="00ED50EA" w:rsidP="006D0937">
      <w:pPr>
        <w:rPr>
          <w:u w:val="single"/>
        </w:rPr>
      </w:pPr>
      <w:r>
        <w:rPr>
          <w:noProof/>
          <w:u w:val="single"/>
        </w:rPr>
        <w:drawing>
          <wp:inline distT="0" distB="0" distL="0" distR="0" wp14:anchorId="65AEF039" wp14:editId="06542537">
            <wp:extent cx="6645910" cy="3416440"/>
            <wp:effectExtent l="0" t="0" r="2540" b="0"/>
            <wp:docPr id="969804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493" name="Immagine 96980493"/>
                    <pic:cNvPicPr/>
                  </pic:nvPicPr>
                  <pic:blipFill rotWithShape="1">
                    <a:blip r:embed="rId14">
                      <a:extLst>
                        <a:ext uri="{28A0092B-C50C-407E-A947-70E740481C1C}">
                          <a14:useLocalDpi xmlns:a14="http://schemas.microsoft.com/office/drawing/2010/main" val="0"/>
                        </a:ext>
                      </a:extLst>
                    </a:blip>
                    <a:srcRect b="4809"/>
                    <a:stretch>
                      <a:fillRect/>
                    </a:stretch>
                  </pic:blipFill>
                  <pic:spPr bwMode="auto">
                    <a:xfrm>
                      <a:off x="0" y="0"/>
                      <a:ext cx="6645910" cy="3416440"/>
                    </a:xfrm>
                    <a:prstGeom prst="rect">
                      <a:avLst/>
                    </a:prstGeom>
                    <a:ln>
                      <a:noFill/>
                    </a:ln>
                    <a:extLst>
                      <a:ext uri="{53640926-AAD7-44D8-BBD7-CCE9431645EC}">
                        <a14:shadowObscured xmlns:a14="http://schemas.microsoft.com/office/drawing/2010/main"/>
                      </a:ext>
                    </a:extLst>
                  </pic:spPr>
                </pic:pic>
              </a:graphicData>
            </a:graphic>
          </wp:inline>
        </w:drawing>
      </w:r>
    </w:p>
    <w:p w14:paraId="2B2FDFCB" w14:textId="3C8A3427" w:rsidR="007F01EC" w:rsidRDefault="00ED50EA">
      <w:r>
        <w:t xml:space="preserve">Si </w:t>
      </w:r>
      <w:r w:rsidR="00803F6E">
        <w:t>nota da subito come abbiamo due gerarchie differenti, la prima sulla sinistra definisce come l’oggetto deve comportarsi e quali funzioni deve soddisfare, dall’altra, sulla destra si nota come le funzioni dell’oggetto servano a svolgere un’operazione specifica, cioè quella di mandare una notifica. Il soddisfacimento di questa operazione non sarebbe mai stato possibile senza l’uso della gerarchia di sinistra. Il client finale in questo caso però dipende sia dalla creazione dell’oggetto; quindi, la gerarchia di destra e sia da come l’oggetto è definito, cioè la gerarchia di sinistra, non posso quindi svolgere operazioni con questi oggetti che richiedano nuovi metodi dell’oggetto stesso senza andare ad aprire il codice e violare il principio di open/closed. Un esempio di come questo pattern sia restrittivo è: se volessi inviare una nuova notifica di tipo immagine, dovrei rimodificare tutta la parte sinistra poiché l’oggetto concreto non è stato definito per quello scopo, al contrario però se volessi utilizzare gli stessi oggetti con gli stessi metodi per risolvere un’altra operazione non mi basterebbe altro che aggiungere un nuovo modulo creator.</w:t>
      </w:r>
    </w:p>
    <w:sectPr w:rsidR="007F01EC" w:rsidSect="00A5028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CD1"/>
    <w:multiLevelType w:val="hybridMultilevel"/>
    <w:tmpl w:val="E02C80A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215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37"/>
    <w:rsid w:val="001E7AF4"/>
    <w:rsid w:val="00241673"/>
    <w:rsid w:val="002A1347"/>
    <w:rsid w:val="002A5B11"/>
    <w:rsid w:val="00350980"/>
    <w:rsid w:val="004549F0"/>
    <w:rsid w:val="006D0937"/>
    <w:rsid w:val="007F01EC"/>
    <w:rsid w:val="007F5C62"/>
    <w:rsid w:val="00803F6E"/>
    <w:rsid w:val="00896A31"/>
    <w:rsid w:val="00A50281"/>
    <w:rsid w:val="00B907C9"/>
    <w:rsid w:val="00DF08B2"/>
    <w:rsid w:val="00ED50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DE9A"/>
  <w15:chartTrackingRefBased/>
  <w15:docId w15:val="{C8EA3E2E-7A52-428C-8949-EA85D4D9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D0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D0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D093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D093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D093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D093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D093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D093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D093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D093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D093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D093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D093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D093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D093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D093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D093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D0937"/>
    <w:rPr>
      <w:rFonts w:eastAsiaTheme="majorEastAsia" w:cstheme="majorBidi"/>
      <w:color w:val="272727" w:themeColor="text1" w:themeTint="D8"/>
    </w:rPr>
  </w:style>
  <w:style w:type="paragraph" w:styleId="Titolo">
    <w:name w:val="Title"/>
    <w:basedOn w:val="Normale"/>
    <w:next w:val="Normale"/>
    <w:link w:val="TitoloCarattere"/>
    <w:uiPriority w:val="10"/>
    <w:qFormat/>
    <w:rsid w:val="006D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D093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D093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D093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D093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D0937"/>
    <w:rPr>
      <w:i/>
      <w:iCs/>
      <w:color w:val="404040" w:themeColor="text1" w:themeTint="BF"/>
    </w:rPr>
  </w:style>
  <w:style w:type="paragraph" w:styleId="Paragrafoelenco">
    <w:name w:val="List Paragraph"/>
    <w:basedOn w:val="Normale"/>
    <w:uiPriority w:val="34"/>
    <w:qFormat/>
    <w:rsid w:val="006D0937"/>
    <w:pPr>
      <w:ind w:left="720"/>
      <w:contextualSpacing/>
    </w:pPr>
  </w:style>
  <w:style w:type="character" w:styleId="Enfasiintensa">
    <w:name w:val="Intense Emphasis"/>
    <w:basedOn w:val="Carpredefinitoparagrafo"/>
    <w:uiPriority w:val="21"/>
    <w:qFormat/>
    <w:rsid w:val="006D0937"/>
    <w:rPr>
      <w:i/>
      <w:iCs/>
      <w:color w:val="0F4761" w:themeColor="accent1" w:themeShade="BF"/>
    </w:rPr>
  </w:style>
  <w:style w:type="paragraph" w:styleId="Citazioneintensa">
    <w:name w:val="Intense Quote"/>
    <w:basedOn w:val="Normale"/>
    <w:next w:val="Normale"/>
    <w:link w:val="CitazioneintensaCarattere"/>
    <w:uiPriority w:val="30"/>
    <w:qFormat/>
    <w:rsid w:val="006D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D0937"/>
    <w:rPr>
      <w:i/>
      <w:iCs/>
      <w:color w:val="0F4761" w:themeColor="accent1" w:themeShade="BF"/>
    </w:rPr>
  </w:style>
  <w:style w:type="character" w:styleId="Riferimentointenso">
    <w:name w:val="Intense Reference"/>
    <w:basedOn w:val="Carpredefinitoparagrafo"/>
    <w:uiPriority w:val="32"/>
    <w:qFormat/>
    <w:rsid w:val="006D0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8F4FB-D9DD-4BA8-94AB-346ED8AA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Pages>
  <Words>576</Words>
  <Characters>3286</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ROCCO GARREFFA</dc:creator>
  <cp:keywords/>
  <dc:description/>
  <cp:lastModifiedBy>Benito Nanci</cp:lastModifiedBy>
  <cp:revision>6</cp:revision>
  <dcterms:created xsi:type="dcterms:W3CDTF">2026-05-06T19:28:00Z</dcterms:created>
  <dcterms:modified xsi:type="dcterms:W3CDTF">2026-05-26T08:01:00Z</dcterms:modified>
</cp:coreProperties>
</file>