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D679C" w14:textId="12C610BF" w:rsidR="002214F7" w:rsidRDefault="000F52EB" w:rsidP="000F52EB">
      <w:pPr>
        <w:pStyle w:val="Titolo1"/>
      </w:pPr>
      <w:r>
        <w:t>Builder</w:t>
      </w:r>
    </w:p>
    <w:p w14:paraId="6B1B113D" w14:textId="77777777" w:rsidR="000F52EB" w:rsidRDefault="000F52EB" w:rsidP="000F52EB">
      <w:r>
        <w:t xml:space="preserve">Separa la costruzione di oggetti complessi dalla sua rappresentazione, migliora la sicurezza nella creazione e la sua leggibilità. Permette infatti la creazione di un oggetto tramite una classe </w:t>
      </w:r>
      <w:proofErr w:type="spellStart"/>
      <w:r>
        <w:t>helper</w:t>
      </w:r>
      <w:proofErr w:type="spellEnd"/>
      <w:r>
        <w:t xml:space="preserve"> invece dei soliti costruttori, così da avere diverse rappresentazioni dallo stesso processo di creazione.</w:t>
      </w:r>
    </w:p>
    <w:p w14:paraId="0871465A" w14:textId="77777777" w:rsidR="000F52EB" w:rsidRDefault="000F52EB" w:rsidP="000F52EB">
      <w:r>
        <w:t>Distinguiamo in questo pattern quattro diversi attori:</w:t>
      </w:r>
    </w:p>
    <w:p w14:paraId="7CA4A177" w14:textId="77777777" w:rsidR="000F52EB" w:rsidRDefault="000F52EB" w:rsidP="000F52EB">
      <w:pPr>
        <w:pStyle w:val="Paragrafoelenco"/>
        <w:numPr>
          <w:ilvl w:val="0"/>
          <w:numId w:val="1"/>
        </w:numPr>
      </w:pPr>
      <w:r>
        <w:rPr>
          <w:b/>
          <w:bCs/>
        </w:rPr>
        <w:t xml:space="preserve">Director: </w:t>
      </w:r>
      <w:r>
        <w:t>questo attore costruisce l’oggetto usando l’interfaccia del costruttore. Conosce i requisiti della sequenza di lavoro del costruttore, qui abbiamo la divisione della creazione del client.</w:t>
      </w:r>
    </w:p>
    <w:p w14:paraId="52D349F7" w14:textId="77777777" w:rsidR="000F52EB" w:rsidRDefault="000F52EB" w:rsidP="000F52EB">
      <w:pPr>
        <w:pStyle w:val="Paragrafoelenco"/>
        <w:numPr>
          <w:ilvl w:val="0"/>
          <w:numId w:val="1"/>
        </w:numPr>
      </w:pPr>
      <w:r>
        <w:rPr>
          <w:b/>
          <w:bCs/>
        </w:rPr>
        <w:t>Builder:</w:t>
      </w:r>
      <w:r>
        <w:t xml:space="preserve"> il costruttore mette a disposizione un’interfaccia per la costruzione delle componenti di un oggetto complesso (il prodotto).</w:t>
      </w:r>
    </w:p>
    <w:p w14:paraId="0EC96CC3" w14:textId="77777777" w:rsidR="000F52EB" w:rsidRDefault="000F52EB" w:rsidP="000F52EB">
      <w:pPr>
        <w:pStyle w:val="Paragrafoelenco"/>
        <w:numPr>
          <w:ilvl w:val="0"/>
          <w:numId w:val="1"/>
        </w:numPr>
      </w:pPr>
      <w:proofErr w:type="spellStart"/>
      <w:r>
        <w:rPr>
          <w:b/>
          <w:bCs/>
        </w:rPr>
        <w:t>ConcreteBuilder</w:t>
      </w:r>
      <w:proofErr w:type="spellEnd"/>
      <w:r>
        <w:rPr>
          <w:b/>
          <w:bCs/>
        </w:rPr>
        <w:t>:</w:t>
      </w:r>
      <w:r>
        <w:t xml:space="preserve"> si occupa concretamente della creazione dell’oggetto tramite l’assemblaggio delle sue parti, definisce e gestisce la rappresentazione dello stesso, dispone anche di un’interfaccia per l’output del prodotto.</w:t>
      </w:r>
    </w:p>
    <w:p w14:paraId="05726A26" w14:textId="3E5513F8" w:rsidR="000F52EB" w:rsidRDefault="000F52EB" w:rsidP="000F52EB">
      <w:pPr>
        <w:pStyle w:val="Paragrafoelenco"/>
        <w:numPr>
          <w:ilvl w:val="0"/>
          <w:numId w:val="1"/>
        </w:numPr>
      </w:pPr>
      <w:r>
        <w:rPr>
          <w:b/>
          <w:bCs/>
        </w:rPr>
        <w:t>Product:</w:t>
      </w:r>
      <w:r>
        <w:t xml:space="preserve"> il risultato del builder pattern ossia l’oggetto da costruire.</w:t>
      </w:r>
    </w:p>
    <w:p w14:paraId="562DB6B1" w14:textId="19272E38" w:rsidR="000F52EB" w:rsidRDefault="000F52EB" w:rsidP="000F52EB">
      <w:r>
        <w:t>Ho implementato questo pattern con l’idea di dover creare ogni volta un menù per un ristorante in 2 modi differenti, abbiamo uno</w:t>
      </w:r>
      <w:r w:rsidRPr="000F52EB">
        <w:rPr>
          <w:i/>
          <w:iCs/>
        </w:rPr>
        <w:t xml:space="preserve"> “chef concreto” </w:t>
      </w:r>
      <w:r>
        <w:t xml:space="preserve">che è il builder base e uno </w:t>
      </w:r>
      <w:r>
        <w:rPr>
          <w:i/>
          <w:iCs/>
        </w:rPr>
        <w:t xml:space="preserve">“Chef domani” </w:t>
      </w:r>
      <w:r>
        <w:t>che è un builder alternativo. Tutto è diretto dalla classe cucina che tramite i builder crea l’oggetto finale menù.</w:t>
      </w:r>
    </w:p>
    <w:p w14:paraId="12EA381A" w14:textId="3F983E29" w:rsidR="000F52EB" w:rsidRDefault="000F52EB" w:rsidP="000F52EB">
      <w:r>
        <w:t>Il director ha quindi questa forma:</w:t>
      </w:r>
    </w:p>
    <w:p w14:paraId="5651B1A7" w14:textId="5E9CA6FC" w:rsidR="000F52EB" w:rsidRDefault="00706E50" w:rsidP="000F52EB">
      <w:r w:rsidRPr="00706E50">
        <w:rPr>
          <w:noProof/>
        </w:rPr>
        <w:drawing>
          <wp:inline distT="0" distB="0" distL="0" distR="0" wp14:anchorId="3ABF08E9" wp14:editId="02A58CCC">
            <wp:extent cx="6120130" cy="2450465"/>
            <wp:effectExtent l="0" t="0" r="0" b="6985"/>
            <wp:docPr id="62768978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6897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B870E" w14:textId="77777777" w:rsidR="00DC1CED" w:rsidRDefault="00DC1CED">
      <w:r>
        <w:br w:type="page"/>
      </w:r>
    </w:p>
    <w:p w14:paraId="28DD3B9B" w14:textId="76232FBE" w:rsidR="00706E50" w:rsidRDefault="00706E50" w:rsidP="000F52EB">
      <w:r>
        <w:lastRenderedPageBreak/>
        <w:t xml:space="preserve">Esso comunica a sua volta con l’interfaccia dei builder che in questo caso è chiamata: </w:t>
      </w:r>
      <w:r>
        <w:rPr>
          <w:i/>
          <w:iCs/>
        </w:rPr>
        <w:t>“</w:t>
      </w:r>
      <w:proofErr w:type="spellStart"/>
      <w:r>
        <w:rPr>
          <w:i/>
          <w:iCs/>
        </w:rPr>
        <w:t>PreparazioneMenu</w:t>
      </w:r>
      <w:proofErr w:type="spellEnd"/>
      <w:r>
        <w:rPr>
          <w:i/>
          <w:iCs/>
        </w:rPr>
        <w:t xml:space="preserve">” </w:t>
      </w:r>
      <w:r>
        <w:t>dentro di essa abbiamo le impostazioni che devono seguire i builder concreti per creare l’oggetto:</w:t>
      </w:r>
    </w:p>
    <w:p w14:paraId="7430E93D" w14:textId="3D85E66C" w:rsidR="00706E50" w:rsidRDefault="00706E50" w:rsidP="000F52EB">
      <w:r w:rsidRPr="00706E50">
        <w:rPr>
          <w:noProof/>
        </w:rPr>
        <w:drawing>
          <wp:inline distT="0" distB="0" distL="0" distR="0" wp14:anchorId="54E586D0" wp14:editId="2BFF2460">
            <wp:extent cx="4958443" cy="2121152"/>
            <wp:effectExtent l="0" t="0" r="0" b="0"/>
            <wp:docPr id="105022008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2200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0836" cy="2126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44E1E" w14:textId="3C4A7956" w:rsidR="00706E50" w:rsidRDefault="00706E50" w:rsidP="000F52EB">
      <w:r>
        <w:t>L’oggetto inizialmente creato ha dei valori predefiniti, quindi istanziato ma non inizializzato, ogni builder dovrà poi modificarlo e costruirlo in maniera differente, la classe Menù di base è:</w:t>
      </w:r>
    </w:p>
    <w:p w14:paraId="5FA45185" w14:textId="17079CD3" w:rsidR="00706E50" w:rsidRDefault="00706E50" w:rsidP="000F52EB">
      <w:r w:rsidRPr="00706E50">
        <w:rPr>
          <w:noProof/>
        </w:rPr>
        <w:drawing>
          <wp:inline distT="0" distB="0" distL="0" distR="0" wp14:anchorId="1A181668" wp14:editId="0831CB4C">
            <wp:extent cx="5252357" cy="3287219"/>
            <wp:effectExtent l="0" t="0" r="5715" b="8890"/>
            <wp:docPr id="25792335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9233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0769" cy="3311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DADB3" w14:textId="5B076C19" w:rsidR="00DC1CED" w:rsidRDefault="00DC1CED">
      <w:r>
        <w:br w:type="page"/>
      </w:r>
    </w:p>
    <w:p w14:paraId="3EAB1033" w14:textId="1E3DC1A2" w:rsidR="00706E50" w:rsidRDefault="00706E50" w:rsidP="000F52EB">
      <w:r>
        <w:lastRenderedPageBreak/>
        <w:t xml:space="preserve">È un insieme di soli metodi setter per la costruzione dell’oggetto finale. Il builder finale estenderà l’interfaccia di preparazione e costruirà il menù seguendo le linee guida dell’interfaccia </w:t>
      </w:r>
      <w:r>
        <w:rPr>
          <w:i/>
          <w:iCs/>
        </w:rPr>
        <w:t>“</w:t>
      </w:r>
      <w:proofErr w:type="spellStart"/>
      <w:r>
        <w:rPr>
          <w:i/>
          <w:iCs/>
        </w:rPr>
        <w:t>PreparazioneMenu</w:t>
      </w:r>
      <w:proofErr w:type="spellEnd"/>
      <w:r>
        <w:rPr>
          <w:i/>
          <w:iCs/>
        </w:rPr>
        <w:t xml:space="preserve">” </w:t>
      </w:r>
      <w:r>
        <w:t xml:space="preserve">ma con i dati propri, prendiamo ad esempio lo </w:t>
      </w:r>
      <w:r>
        <w:rPr>
          <w:i/>
          <w:iCs/>
        </w:rPr>
        <w:t xml:space="preserve">“Chef Concreto”, </w:t>
      </w:r>
      <w:r>
        <w:t>il builder di base:</w:t>
      </w:r>
      <w:r w:rsidR="00DC1CED" w:rsidRPr="00DC1CED">
        <w:rPr>
          <w:u w:val="single"/>
        </w:rPr>
        <w:t xml:space="preserve"> </w:t>
      </w:r>
    </w:p>
    <w:p w14:paraId="4245F06B" w14:textId="4D5B7059" w:rsidR="00706E50" w:rsidRDefault="00DC1CED" w:rsidP="00706E50">
      <w:pPr>
        <w:rPr>
          <w:u w:val="single"/>
        </w:rPr>
      </w:pPr>
      <w:r w:rsidRPr="00706E50">
        <w:rPr>
          <w:noProof/>
          <w:u w:val="single"/>
        </w:rPr>
        <w:drawing>
          <wp:inline distT="0" distB="0" distL="0" distR="0" wp14:anchorId="47F1E3EB" wp14:editId="0B22C07C">
            <wp:extent cx="4599214" cy="3592116"/>
            <wp:effectExtent l="0" t="0" r="0" b="8890"/>
            <wp:docPr id="106688097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8809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1219" cy="3703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EE50" w14:textId="5B599FA6" w:rsidR="00DC1CED" w:rsidRDefault="00DC1CED" w:rsidP="00706E50">
      <w:pPr>
        <w:rPr>
          <w:i/>
          <w:iCs/>
        </w:rPr>
      </w:pPr>
      <w:r w:rsidRPr="00DC1CED">
        <w:rPr>
          <w:noProof/>
        </w:rPr>
        <w:drawing>
          <wp:anchor distT="0" distB="0" distL="114300" distR="114300" simplePos="0" relativeHeight="251658240" behindDoc="0" locked="0" layoutInCell="1" allowOverlap="1" wp14:anchorId="75B9328D" wp14:editId="06C94D6C">
            <wp:simplePos x="0" y="0"/>
            <wp:positionH relativeFrom="margin">
              <wp:align>left</wp:align>
            </wp:positionH>
            <wp:positionV relativeFrom="paragraph">
              <wp:posOffset>608602</wp:posOffset>
            </wp:positionV>
            <wp:extent cx="5888990" cy="3900805"/>
            <wp:effectExtent l="0" t="0" r="0" b="4445"/>
            <wp:wrapSquare wrapText="bothSides"/>
            <wp:docPr id="106176415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76415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3024" cy="391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6E50">
        <w:t xml:space="preserve">Ogni volta che decido di usare </w:t>
      </w:r>
      <w:r w:rsidR="00706E50">
        <w:rPr>
          <w:i/>
          <w:iCs/>
        </w:rPr>
        <w:t xml:space="preserve">“Chef Concreto” </w:t>
      </w:r>
      <w:r w:rsidR="00706E50">
        <w:t xml:space="preserve">come builder otterrò il menu costruito nel modo </w:t>
      </w:r>
      <w:r w:rsidR="002D34FC">
        <w:t>sopra; invece,</w:t>
      </w:r>
      <w:r w:rsidR="00706E50">
        <w:t xml:space="preserve"> implementando altri builder otterrò menù diversi </w:t>
      </w:r>
      <w:r>
        <w:t xml:space="preserve">come nel caso della classe </w:t>
      </w:r>
      <w:r>
        <w:rPr>
          <w:i/>
          <w:iCs/>
        </w:rPr>
        <w:t>“Chef Domani”:</w:t>
      </w:r>
    </w:p>
    <w:p w14:paraId="240D12CB" w14:textId="191AA3F9" w:rsidR="00DC1CED" w:rsidRDefault="00DC1CED" w:rsidP="00706E50">
      <w:r>
        <w:lastRenderedPageBreak/>
        <w:t xml:space="preserve">Alla fine, quindi per avere il nostro prodotto dobbiamo scegliere un direttore dei lavori, in questo caso la classe </w:t>
      </w:r>
      <w:r>
        <w:rPr>
          <w:i/>
          <w:iCs/>
        </w:rPr>
        <w:t xml:space="preserve">“Cucina” </w:t>
      </w:r>
      <w:r>
        <w:t xml:space="preserve">e un builder concreto come ad esempio </w:t>
      </w:r>
      <w:r>
        <w:rPr>
          <w:i/>
          <w:iCs/>
        </w:rPr>
        <w:t xml:space="preserve">“Chef </w:t>
      </w:r>
      <w:r w:rsidR="002D34FC">
        <w:rPr>
          <w:i/>
          <w:iCs/>
        </w:rPr>
        <w:t>Concreto</w:t>
      </w:r>
      <w:r>
        <w:rPr>
          <w:i/>
          <w:iCs/>
        </w:rPr>
        <w:t xml:space="preserve">” </w:t>
      </w:r>
      <w:r>
        <w:t xml:space="preserve"> o </w:t>
      </w:r>
      <w:r>
        <w:rPr>
          <w:i/>
          <w:iCs/>
        </w:rPr>
        <w:t>“Chef Domani”</w:t>
      </w:r>
      <w:r>
        <w:t>, il tutto nel main verrà racchiuso in due processi, quello di creazione e quello di rappresentazione:</w:t>
      </w:r>
    </w:p>
    <w:p w14:paraId="00CE05AE" w14:textId="1AB171D0" w:rsidR="00DC1CED" w:rsidRDefault="00DC1CED" w:rsidP="00706E50">
      <w:r w:rsidRPr="00DC1CED">
        <w:rPr>
          <w:noProof/>
        </w:rPr>
        <w:drawing>
          <wp:inline distT="0" distB="0" distL="0" distR="0" wp14:anchorId="24680823" wp14:editId="6983B40C">
            <wp:extent cx="6120130" cy="2689225"/>
            <wp:effectExtent l="0" t="0" r="0" b="0"/>
            <wp:docPr id="11846530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653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03E97" w14:textId="37FB33DC" w:rsidR="00DC1CED" w:rsidRDefault="00DC1CED" w:rsidP="00706E50">
      <w:r>
        <w:t>Il diagramma UML per questo codice è il seguente:</w:t>
      </w:r>
    </w:p>
    <w:p w14:paraId="3D4407AF" w14:textId="1CD35C69" w:rsidR="00DC1CED" w:rsidRPr="00DC1CED" w:rsidRDefault="00AA42BE" w:rsidP="00706E50">
      <w:pPr>
        <w:rPr>
          <w:u w:val="single"/>
        </w:rPr>
      </w:pPr>
      <w:r>
        <w:rPr>
          <w:noProof/>
          <w:u w:val="single"/>
        </w:rPr>
        <w:drawing>
          <wp:inline distT="0" distB="0" distL="0" distR="0" wp14:anchorId="738CD7A5" wp14:editId="5D0D47B6">
            <wp:extent cx="6120130" cy="3884930"/>
            <wp:effectExtent l="0" t="0" r="0" b="1270"/>
            <wp:docPr id="64970584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705846" name="Immagine 64970584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1CED" w:rsidRPr="00DC1CE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956B35"/>
    <w:multiLevelType w:val="hybridMultilevel"/>
    <w:tmpl w:val="4CB88D2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9677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5A1"/>
    <w:rsid w:val="000F52EB"/>
    <w:rsid w:val="002214F7"/>
    <w:rsid w:val="002D34FC"/>
    <w:rsid w:val="00443B0F"/>
    <w:rsid w:val="005C75A1"/>
    <w:rsid w:val="006A36EC"/>
    <w:rsid w:val="006F6527"/>
    <w:rsid w:val="00706E50"/>
    <w:rsid w:val="00AA42BE"/>
    <w:rsid w:val="00DC1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AA56A"/>
  <w15:chartTrackingRefBased/>
  <w15:docId w15:val="{CDD51D71-873F-496B-ADAE-AC2AAB99A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C7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C7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C75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C7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C75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C7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C7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C7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C7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C75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C75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C75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C75A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C75A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C75A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C75A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C75A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C75A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C7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C7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C7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C7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C7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C75A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C75A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C75A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C75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C75A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C75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388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Benito Nanci</dc:creator>
  <cp:keywords/>
  <dc:description/>
  <cp:lastModifiedBy>Benito Nanci</cp:lastModifiedBy>
  <cp:revision>3</cp:revision>
  <dcterms:created xsi:type="dcterms:W3CDTF">2026-04-29T13:12:00Z</dcterms:created>
  <dcterms:modified xsi:type="dcterms:W3CDTF">2026-06-11T17:41:00Z</dcterms:modified>
</cp:coreProperties>
</file>