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4C6" w14:textId="78DD5152" w:rsidR="006C3195" w:rsidRPr="00CF780C" w:rsidRDefault="003A5BE5" w:rsidP="003A5BE5">
      <w:pPr>
        <w:jc w:val="center"/>
        <w:rPr>
          <w:b/>
          <w:sz w:val="28"/>
          <w:szCs w:val="28"/>
          <w:u w:val="single"/>
        </w:rPr>
      </w:pPr>
      <w:r w:rsidRPr="00CF780C">
        <w:rPr>
          <w:b/>
          <w:sz w:val="28"/>
          <w:szCs w:val="28"/>
          <w:u w:val="single"/>
        </w:rPr>
        <w:t>Kick Starter Campaigns</w:t>
      </w:r>
    </w:p>
    <w:p w14:paraId="72227DDB" w14:textId="6FBC1EC1" w:rsidR="003A5BE5" w:rsidRDefault="003A5BE5" w:rsidP="006E3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A5BE5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14:paraId="6938816B" w14:textId="1EF4BAF1" w:rsidR="006E39D8" w:rsidRPr="00B56E4F" w:rsidRDefault="006E39D8" w:rsidP="006E39D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83A79" wp14:editId="74812ED9">
                <wp:simplePos x="0" y="0"/>
                <wp:positionH relativeFrom="column">
                  <wp:posOffset>-144780</wp:posOffset>
                </wp:positionH>
                <wp:positionV relativeFrom="paragraph">
                  <wp:posOffset>75565</wp:posOffset>
                </wp:positionV>
                <wp:extent cx="6667500" cy="504063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5040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E5B6" id="Rectangle 7" o:spid="_x0000_s1026" style="position:absolute;margin-left:-11.4pt;margin-top:5.95pt;width:525pt;height:39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" filled="f" strokecolor="#1f3763 [1604]" strokeweight="1pt"/>
            </w:pict>
          </mc:Fallback>
        </mc:AlternateContent>
      </w:r>
    </w:p>
    <w:p w14:paraId="4997D976" w14:textId="1AEF3D6F" w:rsidR="00504433" w:rsidRDefault="00504433" w:rsidP="00012667">
      <w:pPr>
        <w:pStyle w:val="ListParagraph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04433">
        <w:rPr>
          <w:rFonts w:ascii="Segoe UI" w:eastAsia="Times New Roman" w:hAnsi="Segoe UI" w:cs="Segoe UI"/>
          <w:b/>
          <w:color w:val="24292E"/>
          <w:sz w:val="24"/>
          <w:szCs w:val="24"/>
        </w:rPr>
        <w:drawing>
          <wp:inline distT="0" distB="0" distL="0" distR="0" wp14:anchorId="7F329954" wp14:editId="7A904598">
            <wp:extent cx="6347460" cy="318516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6C7C69E-7E98-4E20-A057-5705F22CA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A6C7C69E-7E98-4E20-A057-5705F22CA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95E0" w14:textId="77777777" w:rsidR="00012667" w:rsidRPr="00504433" w:rsidRDefault="00012667" w:rsidP="00012667">
      <w:pPr>
        <w:pStyle w:val="ListParagraph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0DBB8DFB" w14:textId="41A1472B" w:rsidR="00765C23" w:rsidRDefault="00567762" w:rsidP="006E39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567762">
        <w:rPr>
          <w:rFonts w:ascii="Segoe UI" w:eastAsia="Times New Roman" w:hAnsi="Segoe UI" w:cs="Segoe UI"/>
          <w:color w:val="24292E"/>
          <w:sz w:val="24"/>
          <w:szCs w:val="24"/>
        </w:rPr>
        <w:t>Classical</w:t>
      </w:r>
      <w:r w:rsidR="00B56E4F" w:rsidRPr="00567762">
        <w:rPr>
          <w:rFonts w:ascii="Segoe UI" w:eastAsia="Times New Roman" w:hAnsi="Segoe UI" w:cs="Segoe UI"/>
          <w:color w:val="24292E"/>
          <w:sz w:val="24"/>
          <w:szCs w:val="24"/>
        </w:rPr>
        <w:t xml:space="preserve"> music, documentary, electronic music, hardware, metal, </w:t>
      </w:r>
      <w:r w:rsidRPr="00567762">
        <w:rPr>
          <w:rFonts w:ascii="Segoe UI" w:eastAsia="Times New Roman" w:hAnsi="Segoe UI" w:cs="Segoe UI"/>
          <w:color w:val="24292E"/>
          <w:sz w:val="24"/>
          <w:szCs w:val="24"/>
        </w:rPr>
        <w:t>nonfiction</w:t>
      </w:r>
      <w:r w:rsidR="00B56E4F" w:rsidRPr="00567762">
        <w:rPr>
          <w:rFonts w:ascii="Segoe UI" w:eastAsia="Times New Roman" w:hAnsi="Segoe UI" w:cs="Segoe UI"/>
          <w:color w:val="24292E"/>
          <w:sz w:val="24"/>
          <w:szCs w:val="24"/>
        </w:rPr>
        <w:t>, pop</w:t>
      </w:r>
      <w:r w:rsidRPr="00567762">
        <w:rPr>
          <w:rFonts w:ascii="Segoe UI" w:eastAsia="Times New Roman" w:hAnsi="Segoe UI" w:cs="Segoe UI"/>
          <w:color w:val="24292E"/>
          <w:sz w:val="24"/>
          <w:szCs w:val="24"/>
        </w:rPr>
        <w:t xml:space="preserve">, radio &amp; podcasts, shorts, tabletop games, and television are categories that have had only “successes”.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12667">
        <w:rPr>
          <w:rFonts w:ascii="Segoe UI" w:eastAsia="Times New Roman" w:hAnsi="Segoe UI" w:cs="Segoe UI"/>
          <w:color w:val="24292E"/>
          <w:sz w:val="24"/>
          <w:szCs w:val="24"/>
        </w:rPr>
        <w:t xml:space="preserve">These are good investments.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Animation, children’s books, drama, fiction, restaurants and video games have only “failures”.  </w:t>
      </w:r>
      <w:r w:rsidR="00012667">
        <w:rPr>
          <w:rFonts w:ascii="Segoe UI" w:eastAsia="Times New Roman" w:hAnsi="Segoe UI" w:cs="Segoe UI"/>
          <w:color w:val="24292E"/>
          <w:sz w:val="24"/>
          <w:szCs w:val="24"/>
        </w:rPr>
        <w:t xml:space="preserve">These are poor investments.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(It may be advantages to understand why some are successful and why some are not to aid in future planning).</w:t>
      </w:r>
    </w:p>
    <w:p w14:paraId="1920F888" w14:textId="5B73D485" w:rsidR="00765C23" w:rsidRDefault="00765C23" w:rsidP="00765C2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5ACD0A8" w14:textId="51CD6471" w:rsidR="006E39D8" w:rsidRDefault="006E39D8" w:rsidP="006E39D8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F9331B8" w14:textId="5CE7448C" w:rsidR="006E39D8" w:rsidRDefault="006E39D8" w:rsidP="00765C2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F3D8D7F" w14:textId="77777777" w:rsidR="006E39D8" w:rsidRPr="00765C23" w:rsidRDefault="006E39D8" w:rsidP="00765C2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F9297A" w14:textId="77777777" w:rsidR="001F4F7D" w:rsidRDefault="001F4F7D" w:rsidP="006E39D8">
      <w:pPr>
        <w:spacing w:before="100" w:beforeAutospacing="1" w:after="100" w:afterAutospacing="1" w:line="240" w:lineRule="auto"/>
        <w:ind w:left="432" w:right="432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0C4C809" w14:textId="7FACD224" w:rsidR="001F4F7D" w:rsidRDefault="001F4F7D" w:rsidP="00CC3E2C">
      <w:pPr>
        <w:spacing w:before="100" w:beforeAutospacing="1" w:after="100" w:afterAutospacing="1" w:line="240" w:lineRule="auto"/>
        <w:ind w:right="432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8F44D" wp14:editId="15912811">
                <wp:simplePos x="0" y="0"/>
                <wp:positionH relativeFrom="margin">
                  <wp:posOffset>-171450</wp:posOffset>
                </wp:positionH>
                <wp:positionV relativeFrom="paragraph">
                  <wp:posOffset>-110490</wp:posOffset>
                </wp:positionV>
                <wp:extent cx="6682740" cy="41719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17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1AFE" id="Rectangle 8" o:spid="_x0000_s1026" style="position:absolute;margin-left:-13.5pt;margin-top:-8.7pt;width:526.2pt;height:3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35451D" wp14:editId="3944FDCD">
            <wp:extent cx="6595110" cy="293370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C2C3CAAC-994F-4F8E-A42A-4737E84731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C2C3CAAC-994F-4F8E-A42A-4737E84731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692" w14:textId="7CBAD536" w:rsidR="00765C23" w:rsidRPr="00765C23" w:rsidRDefault="00765C23" w:rsidP="00CC3E2C">
      <w:pPr>
        <w:spacing w:before="100" w:beforeAutospacing="1" w:after="100" w:afterAutospacing="1" w:line="240" w:lineRule="auto"/>
        <w:ind w:right="432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Technology is a risky business based on the number of successes, failures and canceled campaigns.  Out of 600 instances, 209 (34.9%) have been successful, 213 (35.5%) have failed and 178 (29.6) have been canceled.  This means you </w:t>
      </w:r>
      <w:r w:rsidRPr="006B5EA5">
        <w:rPr>
          <w:rFonts w:ascii="Segoe UI" w:eastAsia="Times New Roman" w:hAnsi="Segoe UI" w:cs="Segoe UI"/>
          <w:i/>
          <w:color w:val="24292E"/>
          <w:sz w:val="24"/>
          <w:szCs w:val="24"/>
          <w:u w:val="single"/>
        </w:rPr>
        <w:t>almost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have an equal chance to succeed, fail or be canceled.</w:t>
      </w:r>
    </w:p>
    <w:p w14:paraId="3CFA3C04" w14:textId="1FCF913D" w:rsidR="00A7348C" w:rsidRDefault="001179BD" w:rsidP="003A5B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47CBB" wp14:editId="23999671">
                <wp:simplePos x="0" y="0"/>
                <wp:positionH relativeFrom="margin">
                  <wp:posOffset>-175260</wp:posOffset>
                </wp:positionH>
                <wp:positionV relativeFrom="paragraph">
                  <wp:posOffset>262255</wp:posOffset>
                </wp:positionV>
                <wp:extent cx="6682740" cy="42062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20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BB71" id="Rectangle 12" o:spid="_x0000_s1026" style="position:absolute;margin-left:-13.8pt;margin-top:20.65pt;width:526.2pt;height:33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652BAF1C" w14:textId="2138D128" w:rsidR="001F4F7D" w:rsidRDefault="007E6645" w:rsidP="001F4F7D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7E6645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1BBCA800" wp14:editId="55F0E19C">
            <wp:extent cx="6583680" cy="2626995"/>
            <wp:effectExtent l="0" t="0" r="7620" b="190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9C4333D-BFEF-460B-BCAF-D312EF8239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9C4333D-BFEF-460B-BCAF-D312EF8239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E360" w14:textId="00AD8AD0" w:rsidR="00A7348C" w:rsidRDefault="001F4F7D" w:rsidP="001179BD">
      <w:pPr>
        <w:spacing w:before="100" w:beforeAutospacing="1" w:after="100" w:afterAutospacing="1" w:line="240" w:lineRule="auto"/>
        <w:ind w:right="432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Historically, it appears that May is a good month </w:t>
      </w:r>
      <w:r w:rsidR="0001598D">
        <w:rPr>
          <w:rFonts w:ascii="Segoe UI" w:eastAsia="Times New Roman" w:hAnsi="Segoe UI" w:cs="Segoe UI"/>
          <w:color w:val="24292E"/>
          <w:sz w:val="24"/>
          <w:szCs w:val="24"/>
        </w:rPr>
        <w:t xml:space="preserve">for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campaign </w:t>
      </w:r>
      <w:r w:rsidR="0001598D">
        <w:rPr>
          <w:rFonts w:ascii="Segoe UI" w:eastAsia="Times New Roman" w:hAnsi="Segoe UI" w:cs="Segoe UI"/>
          <w:color w:val="24292E"/>
          <w:sz w:val="24"/>
          <w:szCs w:val="24"/>
        </w:rPr>
        <w:t xml:space="preserve">to be created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since it has the highest </w:t>
      </w:r>
      <w:r w:rsidR="0001598D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successful</w:t>
      </w:r>
      <w:r w:rsidR="0001598D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count</w:t>
      </w:r>
      <w:r w:rsidR="0001598D">
        <w:rPr>
          <w:rFonts w:ascii="Segoe UI" w:eastAsia="Times New Roman" w:hAnsi="Segoe UI" w:cs="Segoe UI"/>
          <w:color w:val="24292E"/>
          <w:sz w:val="24"/>
          <w:szCs w:val="24"/>
        </w:rPr>
        <w:t xml:space="preserve"> of 238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 </w:t>
      </w:r>
      <w:r w:rsidR="0001598D">
        <w:rPr>
          <w:rFonts w:ascii="Segoe UI" w:eastAsia="Times New Roman" w:hAnsi="Segoe UI" w:cs="Segoe UI"/>
          <w:color w:val="24292E"/>
          <w:sz w:val="24"/>
          <w:szCs w:val="24"/>
        </w:rPr>
        <w:t>Unfortunately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based on the data, October is not a good month for the campaign</w:t>
      </w:r>
      <w:r w:rsidR="0001598D">
        <w:rPr>
          <w:rFonts w:ascii="Segoe UI" w:eastAsia="Times New Roman" w:hAnsi="Segoe UI" w:cs="Segoe UI"/>
          <w:color w:val="24292E"/>
          <w:sz w:val="24"/>
          <w:szCs w:val="24"/>
        </w:rPr>
        <w:t xml:space="preserve"> to be created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since it has the mo</w:t>
      </w:r>
      <w:r w:rsidR="0001598D">
        <w:rPr>
          <w:rFonts w:ascii="Segoe UI" w:eastAsia="Times New Roman" w:hAnsi="Segoe UI" w:cs="Segoe UI"/>
          <w:color w:val="24292E"/>
          <w:sz w:val="24"/>
          <w:szCs w:val="24"/>
        </w:rPr>
        <w:t>st failures with a “failed” count of 150.</w:t>
      </w:r>
    </w:p>
    <w:p w14:paraId="0DEFA85C" w14:textId="77777777" w:rsidR="006E39D8" w:rsidRPr="00574AB4" w:rsidRDefault="006E39D8" w:rsidP="003A5B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6B98C9" w14:textId="55EF99D7" w:rsidR="003A5BE5" w:rsidRPr="00985F76" w:rsidRDefault="003A5BE5" w:rsidP="00985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985F76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What are some of the limitations of this dataset?</w:t>
      </w:r>
    </w:p>
    <w:p w14:paraId="63EDBF25" w14:textId="0567905E" w:rsidR="001179BD" w:rsidRDefault="001179BD" w:rsidP="001179BD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Limitations are:</w:t>
      </w:r>
    </w:p>
    <w:p w14:paraId="711A1341" w14:textId="74A5E1F4" w:rsidR="001179BD" w:rsidRDefault="001179BD" w:rsidP="001179BD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79BD">
        <w:rPr>
          <w:rFonts w:ascii="Segoe UI" w:eastAsia="Times New Roman" w:hAnsi="Segoe UI" w:cs="Segoe UI"/>
          <w:color w:val="24292E"/>
          <w:sz w:val="24"/>
          <w:szCs w:val="24"/>
        </w:rPr>
        <w:t>This data</w:t>
      </w:r>
      <w:r w:rsidR="00EB0F0B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funds</w:t>
      </w:r>
      <w:r w:rsidRPr="001179BD">
        <w:rPr>
          <w:rFonts w:ascii="Segoe UI" w:eastAsia="Times New Roman" w:hAnsi="Segoe UI" w:cs="Segoe UI"/>
          <w:color w:val="24292E"/>
          <w:sz w:val="24"/>
          <w:szCs w:val="24"/>
        </w:rPr>
        <w:t xml:space="preserve"> does not </w:t>
      </w:r>
      <w:proofErr w:type="gramStart"/>
      <w:r w:rsidRPr="001179BD">
        <w:rPr>
          <w:rFonts w:ascii="Segoe UI" w:eastAsia="Times New Roman" w:hAnsi="Segoe UI" w:cs="Segoe UI"/>
          <w:color w:val="24292E"/>
          <w:sz w:val="24"/>
          <w:szCs w:val="24"/>
        </w:rPr>
        <w:t>take into account</w:t>
      </w:r>
      <w:proofErr w:type="gramEnd"/>
      <w:r w:rsidRPr="001179BD">
        <w:rPr>
          <w:rFonts w:ascii="Segoe UI" w:eastAsia="Times New Roman" w:hAnsi="Segoe UI" w:cs="Segoe UI"/>
          <w:color w:val="24292E"/>
          <w:sz w:val="24"/>
          <w:szCs w:val="24"/>
        </w:rPr>
        <w:t xml:space="preserve"> the different values of the currency</w:t>
      </w:r>
      <w:r w:rsidR="00EB0F0B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pledge</w:t>
      </w:r>
      <w:r w:rsidR="00ED18D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EB0F0B">
        <w:rPr>
          <w:rFonts w:ascii="Segoe UI" w:eastAsia="Times New Roman" w:hAnsi="Segoe UI" w:cs="Segoe UI"/>
          <w:color w:val="24292E"/>
          <w:sz w:val="24"/>
          <w:szCs w:val="24"/>
        </w:rPr>
        <w:t>goal</w:t>
      </w:r>
      <w:r w:rsidR="00ED18D5">
        <w:rPr>
          <w:rFonts w:ascii="Segoe UI" w:eastAsia="Times New Roman" w:hAnsi="Segoe UI" w:cs="Segoe UI"/>
          <w:color w:val="24292E"/>
          <w:sz w:val="24"/>
          <w:szCs w:val="24"/>
        </w:rPr>
        <w:t xml:space="preserve"> and average donation</w:t>
      </w:r>
      <w:r w:rsidRPr="001179BD">
        <w:rPr>
          <w:rFonts w:ascii="Segoe UI" w:eastAsia="Times New Roman" w:hAnsi="Segoe UI" w:cs="Segoe UI"/>
          <w:color w:val="24292E"/>
          <w:sz w:val="24"/>
          <w:szCs w:val="24"/>
        </w:rPr>
        <w:t xml:space="preserve">.  </w:t>
      </w:r>
      <w:proofErr w:type="gramStart"/>
      <w:r w:rsidRPr="001179BD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1179BD">
        <w:rPr>
          <w:rFonts w:ascii="Segoe UI" w:eastAsia="Times New Roman" w:hAnsi="Segoe UI" w:cs="Segoe UI"/>
          <w:color w:val="24292E"/>
          <w:sz w:val="24"/>
          <w:szCs w:val="24"/>
        </w:rPr>
        <w:t xml:space="preserve"> the donations are not US dollars.</w:t>
      </w:r>
    </w:p>
    <w:p w14:paraId="53A58310" w14:textId="0DEC0F23" w:rsidR="001179BD" w:rsidRDefault="00ED18D5" w:rsidP="001179BD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do not know how long each backer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has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make the </w:t>
      </w:r>
      <w:r w:rsidR="00354F9F">
        <w:rPr>
          <w:rFonts w:ascii="Segoe UI" w:eastAsia="Times New Roman" w:hAnsi="Segoe UI" w:cs="Segoe UI"/>
          <w:color w:val="24292E"/>
          <w:sz w:val="24"/>
          <w:szCs w:val="24"/>
        </w:rPr>
        <w:t>pledge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 We have only the deadline but not the actual date of the commitment for the pledge.</w:t>
      </w:r>
    </w:p>
    <w:p w14:paraId="46BA173D" w14:textId="79488EB0" w:rsidR="00ED18D5" w:rsidRPr="001179BD" w:rsidRDefault="00354F9F" w:rsidP="001179BD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do not know how long it takes for the campaign to be canceled.  </w:t>
      </w:r>
    </w:p>
    <w:p w14:paraId="2B12E591" w14:textId="77777777" w:rsidR="001179BD" w:rsidRPr="00574AB4" w:rsidRDefault="001179BD" w:rsidP="001179BD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8D123A9" w14:textId="4A8A89AE" w:rsidR="003A5BE5" w:rsidRPr="00985F76" w:rsidRDefault="003A5BE5" w:rsidP="00985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985F76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</w:p>
    <w:p w14:paraId="3FD0B51F" w14:textId="310DA18A" w:rsidR="00354F9F" w:rsidRDefault="00354F9F" w:rsidP="00354F9F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other possible tables/graphs are:</w:t>
      </w:r>
    </w:p>
    <w:p w14:paraId="72FAE74C" w14:textId="3176FC68" w:rsidR="00354F9F" w:rsidRDefault="00354F9F" w:rsidP="00354F9F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Show a pie chart that displays the percent of the subcategory </w:t>
      </w:r>
      <w:r w:rsidR="00F215F3">
        <w:rPr>
          <w:rFonts w:ascii="Segoe UI" w:eastAsia="Times New Roman" w:hAnsi="Segoe UI" w:cs="Segoe UI"/>
          <w:color w:val="24292E"/>
          <w:sz w:val="24"/>
          <w:szCs w:val="24"/>
        </w:rPr>
        <w:t>for each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category.  As we look at successes and failures it would be nice to see if you eliminate a specific subcategory, would it improve the success of the category.</w:t>
      </w:r>
    </w:p>
    <w:p w14:paraId="1DF5A1E7" w14:textId="54265F73" w:rsidR="00354F9F" w:rsidRDefault="00354F9F" w:rsidP="00354F9F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Show a chart of which country is successful by backers.  You can easily see which country is getting more support</w:t>
      </w:r>
      <w:r w:rsidR="005274D8">
        <w:rPr>
          <w:rFonts w:ascii="Segoe UI" w:eastAsia="Times New Roman" w:hAnsi="Segoe UI" w:cs="Segoe UI"/>
          <w:color w:val="24292E"/>
          <w:sz w:val="24"/>
          <w:szCs w:val="24"/>
        </w:rPr>
        <w:t xml:space="preserve"> and try to understand why.</w:t>
      </w:r>
    </w:p>
    <w:p w14:paraId="0BCECFDD" w14:textId="14C7A61B" w:rsidR="00354F9F" w:rsidRPr="00354F9F" w:rsidRDefault="005274D8" w:rsidP="00354F9F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Graph which </w:t>
      </w:r>
      <w:r w:rsidR="00B77B42">
        <w:rPr>
          <w:rFonts w:ascii="Segoe UI" w:eastAsia="Times New Roman" w:hAnsi="Segoe UI" w:cs="Segoe UI"/>
          <w:color w:val="24292E"/>
          <w:sz w:val="24"/>
          <w:szCs w:val="24"/>
        </w:rPr>
        <w:t>projects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 not get any pledges</w:t>
      </w:r>
      <w:r w:rsidR="00CD210F">
        <w:rPr>
          <w:rFonts w:ascii="Segoe UI" w:eastAsia="Times New Roman" w:hAnsi="Segoe UI" w:cs="Segoe UI"/>
          <w:color w:val="24292E"/>
          <w:sz w:val="24"/>
          <w:szCs w:val="24"/>
        </w:rPr>
        <w:t xml:space="preserve"> to understand why there is no interest in these projects</w:t>
      </w:r>
      <w:r w:rsidR="00437E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264CC3">
        <w:rPr>
          <w:rFonts w:ascii="Segoe UI" w:eastAsia="Times New Roman" w:hAnsi="Segoe UI" w:cs="Segoe UI"/>
          <w:color w:val="24292E"/>
          <w:sz w:val="24"/>
          <w:szCs w:val="24"/>
        </w:rPr>
        <w:t xml:space="preserve">  Also compare this to the staff picks.</w:t>
      </w:r>
      <w:r w:rsidR="00B77B42">
        <w:rPr>
          <w:rFonts w:ascii="Segoe UI" w:eastAsia="Times New Roman" w:hAnsi="Segoe UI" w:cs="Segoe UI"/>
          <w:color w:val="24292E"/>
          <w:sz w:val="24"/>
          <w:szCs w:val="24"/>
        </w:rPr>
        <w:t xml:space="preserve">  Next, determine if the staff members are marketing to only projects that are of interest to them.</w:t>
      </w:r>
      <w:bookmarkStart w:id="0" w:name="_GoBack"/>
      <w:bookmarkEnd w:id="0"/>
    </w:p>
    <w:p w14:paraId="5D85AFDF" w14:textId="77777777" w:rsidR="003A5BE5" w:rsidRDefault="003A5BE5"/>
    <w:sectPr w:rsidR="003A5BE5" w:rsidSect="006E39D8">
      <w:pgSz w:w="12240" w:h="15840"/>
      <w:pgMar w:top="1152" w:right="72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2764"/>
    <w:multiLevelType w:val="hybridMultilevel"/>
    <w:tmpl w:val="6098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86D71"/>
    <w:multiLevelType w:val="hybridMultilevel"/>
    <w:tmpl w:val="B854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B7D83"/>
    <w:multiLevelType w:val="hybridMultilevel"/>
    <w:tmpl w:val="CEF4F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BA0D0B"/>
    <w:multiLevelType w:val="multilevel"/>
    <w:tmpl w:val="1B2E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E5"/>
    <w:rsid w:val="00012667"/>
    <w:rsid w:val="0001598D"/>
    <w:rsid w:val="001179BD"/>
    <w:rsid w:val="001A74E6"/>
    <w:rsid w:val="001F4F7D"/>
    <w:rsid w:val="00264CC3"/>
    <w:rsid w:val="00354F9F"/>
    <w:rsid w:val="003A5BE5"/>
    <w:rsid w:val="00437EAD"/>
    <w:rsid w:val="00504433"/>
    <w:rsid w:val="005274D8"/>
    <w:rsid w:val="005550EF"/>
    <w:rsid w:val="00567762"/>
    <w:rsid w:val="005861A6"/>
    <w:rsid w:val="00636D4E"/>
    <w:rsid w:val="00667136"/>
    <w:rsid w:val="006B5EA5"/>
    <w:rsid w:val="006C3195"/>
    <w:rsid w:val="006E39D8"/>
    <w:rsid w:val="00765C23"/>
    <w:rsid w:val="007A3EFE"/>
    <w:rsid w:val="007E6645"/>
    <w:rsid w:val="00985F76"/>
    <w:rsid w:val="00A7348C"/>
    <w:rsid w:val="00B56E4F"/>
    <w:rsid w:val="00B77B42"/>
    <w:rsid w:val="00C3740B"/>
    <w:rsid w:val="00CC3E2C"/>
    <w:rsid w:val="00CD210F"/>
    <w:rsid w:val="00CF780C"/>
    <w:rsid w:val="00EB0F0B"/>
    <w:rsid w:val="00ED18D5"/>
    <w:rsid w:val="00F215F3"/>
    <w:rsid w:val="00F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B409"/>
  <w15:chartTrackingRefBased/>
  <w15:docId w15:val="{B1541EF5-2753-4070-BAAB-18C990B2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Nesbitt</dc:creator>
  <cp:keywords/>
  <dc:description/>
  <cp:lastModifiedBy>Nichelle Nesbitt</cp:lastModifiedBy>
  <cp:revision>19</cp:revision>
  <dcterms:created xsi:type="dcterms:W3CDTF">2018-09-21T20:35:00Z</dcterms:created>
  <dcterms:modified xsi:type="dcterms:W3CDTF">2018-09-22T21:17:00Z</dcterms:modified>
</cp:coreProperties>
</file>