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4"/>
          <w:szCs w:val="24"/>
        </w:rPr>
        <w:t xml:space="preserve">Проектное решение</w:t>
      </w: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Разработка интеграции ЗУП — ТОИР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Блок / Процесс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ТОИР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Трофименко Р. / Гончаров Н.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 заявки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line="276"/>
        <w:jc w:val="both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Описание требований</w:t>
      </w:r>
    </w:p>
    <w:p>
      <w:pPr>
        <w:spacing w:after="100" w:line="276"/>
        <w:jc w:val="both"/>
      </w:pPr>
      <w:r>
        <w:t xml:space="preserve">Необходимо переработать интеграцию ЗУП — ТОИР в соответствии с концепцией, описанной ниже. Цели доработки: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Улучшение контроля за передачей кадровых данных и повышение надёжности загрузки.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Ускорение выявления и анализа проблем при загрузке (построчная диагностика ошибок).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Корректная обработка ситуаций, когда на стороне ЗУП отменяется или изменяется уже переданный кадровый приказ.</w:t>
      </w:r>
    </w:p>
    <w:p>
      <w:pPr>
        <w:spacing w:after="100" w:line="276"/>
        <w:jc w:val="both"/>
      </w:pPr>
      <w:r>
        <w:t xml:space="preserve">Меняется механизм передачи кадровых данных (состояние сотрудников и кадровые события): вместо плана обмена используется HTTP-сервис по инициативе ТОИР. Передача НСИ-справочников остаётся без изменений на действующем механизме (план обмена / КД).</w:t>
      </w:r>
    </w:p>
    <w:p>
      <w:r>
        <w:br w:type="page"/>
      </w:r>
    </w:p>
    <w:p>
      <w:pPr>
        <w:spacing w:after="140"/>
      </w:pPr>
      <w:r>
        <w:rPr>
          <w:b/>
          <w:bCs/>
          <w:color w:val="1F3864"/>
          <w:sz w:val="28"/>
          <w:szCs w:val="28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  Введение</w:t>
      </w:r>
    </w:p>
    <w:p>
      <w:pPr>
        <w:spacing w:after="100" w:line="276"/>
        <w:jc w:val="both"/>
      </w:pPr>
      <w:r>
        <w:t xml:space="preserve">Настоящее проектное решение определяет требования к переработке интеграции между конфигурациями 1С:ЗУП (далее — ЗУП) и 1С:ТОИР (далее — ТОИР) в части передачи кадровых данных.</w:t>
      </w:r>
    </w:p>
    <w:p>
      <w:pPr>
        <w:spacing w:after="100" w:line="276"/>
        <w:jc w:val="both"/>
      </w:pPr>
      <w:r>
        <w:t xml:space="preserve">Текущая архитектура (AS-IS). Обмен реализован через механизм конвертации данных (КД). Через КД передаются НСИ и данные, связанные с документами. Ограничения текущей схемы: недостаточная гибкость выборки данных и слабый контроль ошибок — при изменении на стороне источника сложно обработать ошибки, возникающие в приёмнике.</w:t>
      </w:r>
    </w:p>
    <w:p>
      <w:pPr>
        <w:spacing w:after="100" w:line="276"/>
        <w:jc w:val="both"/>
      </w:pPr>
      <w:r>
        <w:t xml:space="preserve">Целевая архитектура (TO-BE). Передача НСИ-справочников остаётся на действующем механизме без изменений. Кадровый контур (состояние сотрудников и кадровые события) переводится на HTTP-сервис. Инициатором обмена выступает ТОИР: регламентное задание на стороне ТОИР по расписанию обращается к HTTP-сервису ЗУП, получает данные порциями, складывает сырой ответ в буферный регистр, затем отдельным проходом десериализует данные в целевые объекты и формирует документы. Формат обмена — JSON, кодировка UTF-8.</w:t>
      </w:r>
    </w:p>
    <w:p>
      <w:pPr>
        <w:spacing w:after="100" w:line="276"/>
        <w:jc w:val="both"/>
      </w:pPr>
      <w:r>
        <w:t xml:space="preserve">Ключевые принципы целевой схемы (модель pull, по образцу интеграции УАТ — ТОИР):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Единый универсальный HTTP-сервис на стороне ЗУП с параметром «Команда».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Единый конверт ответа: общая ошибка сервиса + построчный результат с кодом ошибки по каждому запрошенному объекту.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Обязательная валидация входных параметров на стороне ЗУП и на стороне ТОИР.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Разделение приёма и разбора: сырой ответ сохраняется в буферный регистр (признак «Обработано»), десериализация выполняется отдельным проходом.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Управление точкой синхронизации через срез буферного регистра по признаку «Обработано» и служебную стартовую запись.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Пакетная передача (порциями по N объектов) из настройки.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  На стороне ИС ЗУП необходимо реализовать HTTP-сервис</w:t>
      </w:r>
    </w:p>
    <w:p>
      <w:pPr>
        <w:spacing w:after="100" w:line="276"/>
        <w:jc w:val="both"/>
      </w:pPr>
      <w:r>
        <w:t xml:space="preserve">В части передачи кадровых данных использовать единый универсальный HTTP-сервис.</w:t>
      </w:r>
    </w:p>
    <w:p>
      <w:pPr>
        <w:spacing w:after="100" w:line="276"/>
        <w:jc w:val="both"/>
      </w:pPr>
      <w:r>
        <w:rPr>
          <w:i/>
          <w:iCs/>
        </w:rPr>
        <w:t xml:space="preserve">Система-источник — ИС ЗУП. Система-приёмник — ИС ТОИР.</w:t>
      </w:r>
    </w:p>
    <w:p>
      <w:pPr>
        <w:spacing w:after="100" w:line="276"/>
        <w:jc w:val="both"/>
      </w:pPr>
      <w:r>
        <w:t xml:space="preserve">Сервис универсальный, различие команд задаётся параметром «Команда»: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EmployeeState — получение текущего состояния сотрудников по табельным номерам.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PersonnelEvents — получение кадровых событий за период по ИНН организации.</w:t>
      </w:r>
    </w:p>
    <w:p>
      <w:pPr>
        <w:pStyle w:val="Heading3"/>
        <w:spacing w:after="80" w:before="160"/>
      </w:pPr>
      <w:r>
        <w:rPr>
          <w:b/>
          <w:bCs/>
          <w:color w:val="2E4C7E"/>
        </w:rPr>
        <w:t xml:space="preserve">2.1  Вход HTTP-сервиса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400"/>
        <w:gridCol w:w="1900"/>
        <w:gridCol w:w="43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Имя параметра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Универсальный сервис. Команды: EmployeeState, PersonnelEvents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Состав зависит от команды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команды PersonnelEvents — ИНН организации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НачалоПериода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команды PersonnelEvents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ОкончаниеПериода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команды PersonnelEvents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ТабельныеНомера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Массив строк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Для команды EmployeeState — массив табельных номеров</w:t>
            </w:r>
          </w:p>
        </w:tc>
      </w:tr>
    </w:tbl>
    <w:p>
      <w:pPr>
        <w:spacing w:after="100" w:line="276"/>
        <w:jc w:val="both"/>
      </w:pPr>
      <w:r>
        <w:t xml:space="preserve">Все поля обязательные и проверяются на входе в ИС ЗУП и на входе в ИС ТОИР. Если для команды EmployeeState массив табельных номеров отсутствует или пуст, либо для команды PersonnelEvents не заполнены ИНН/период — возвращается ошибка верхнего уровня.</w:t>
      </w:r>
    </w:p>
    <w:p>
      <w:pPr>
        <w:pStyle w:val="Heading3"/>
        <w:spacing w:after="80" w:before="160"/>
      </w:pPr>
      <w:r>
        <w:rPr>
          <w:b/>
          <w:bCs/>
          <w:color w:val="2E4C7E"/>
        </w:rPr>
        <w:t xml:space="preserve">2.2  Выход HTTP-сервиса</w:t>
      </w:r>
    </w:p>
    <w:p>
      <w:pPr>
        <w:spacing w:after="100" w:line="276"/>
        <w:jc w:val="both"/>
      </w:pPr>
      <w:r>
        <w:t xml:space="preserve">Единый конверт ответа для всех команд: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400"/>
        <w:gridCol w:w="1900"/>
        <w:gridCol w:w="43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Имя параметра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Ошибка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Пустая строка, если общей ошибки нет. Иначе описание ошибки выполнения сервиса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Массив структур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Построчный результат. Состав структуры зависит от команды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НомерОшибки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Число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Построчный код по каждому объекту (0 — ок)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ОписаниеОшибки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Расшифровка построчной ошибки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E4C7E"/>
        </w:rPr>
        <w:t xml:space="preserve">2.3  Команда EmployeeState — состав строки результата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100"/>
        <w:gridCol w:w="1700"/>
        <w:gridCol w:w="396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 записи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ИНН организации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ПодразделениеКод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Код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ПодразделениеНаименование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СотрудникКодТабельныйНомер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Табельный номер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СотрудникНаименование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ПозицияШРКод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Код позиции штатного расписания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позиции штатного расписания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ПозицияШРНаименование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позиции ШР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физического лица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КвалификацияГУИД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должности/квалификации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КвалификацияНаименование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должности/квалификации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ГрафикРаботыГУИД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графика работы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ГрафикРаботыНаименование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графика работы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НомерОшибки / ОписаниеОшибки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Число / Строка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Построчная диагностика по табельному номеру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E4C7E"/>
        </w:rPr>
        <w:t xml:space="preserve">2.4  Команда PersonnelEvents — состав строки результата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100"/>
        <w:gridCol w:w="1400"/>
        <w:gridCol w:w="426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 идентификатор записи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ИНН организации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ПодразделениеКод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Код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ПодразделениеНаименование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ПодразделениеГУИД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подразделения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СотрудникКод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Код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ТабельныйНомер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Табельный номер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СотрудникНаименование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ПозицияШРКод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Код позиции ШР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ПозицияШРГУИД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позиции ШР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ПозицияШРНаименование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позиции ШР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ФизическоеЛицоНаименование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ФИО физического лица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ФизическоеЛицоГУИД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физического лица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ДолжностьГУИД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должности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ДолжностьНаименование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Наименование должности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СотрудникГУИД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 сотрудника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КадровоеСобытие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Вид события (Приём / Перевод / Увольнение)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ДатаКадровогоСобытия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 кадрового события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ДатаПриступленияКРаботе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 приступления к работе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НомерПриказа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 приказа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ДатаПриказа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 приказа</w:t>
            </w:r>
          </w:p>
        </w:tc>
      </w:tr>
    </w:tbl>
    <w:p>
      <w:pPr>
        <w:spacing w:after="100" w:line="276"/>
        <w:jc w:val="both"/>
      </w:pPr>
      <w:r>
        <w:t xml:space="preserve">Выборка событий выполняется по дате регистрации/изменения приказа, а не только по дате кадрового события — иначе отмена или изменение приказа после первичной передачи не попадёт в очередной период запроса.</w:t>
      </w:r>
    </w:p>
    <w:p>
      <w:pPr>
        <w:pStyle w:val="Heading3"/>
        <w:spacing w:after="80" w:before="160"/>
      </w:pPr>
      <w:r>
        <w:rPr>
          <w:b/>
          <w:bCs/>
          <w:color w:val="2E4C7E"/>
        </w:rPr>
        <w:t xml:space="preserve">2.5  Определение ошибок (построчно)</w:t>
      </w:r>
    </w:p>
    <w:p>
      <w:pPr>
        <w:spacing w:after="100" w:line="276"/>
        <w:jc w:val="both"/>
      </w:pPr>
      <w:r>
        <w:t xml:space="preserve">По каждому объекту, направленному в запросе, обязателен ответ: данные либо ошибка. Коды построчных ошибок: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0 — ок, данные заполнены.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1 — сотрудник не найден по табельному номеру (для EmployeeState).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2 — данные за период не найдены (для PersonnelEvents).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3 — при выполнении возникло исключение; в описании ошибки — текст исключения.</w:t>
      </w:r>
    </w:p>
    <w:p>
      <w:pPr>
        <w:spacing w:after="100" w:line="276"/>
        <w:jc w:val="both"/>
      </w:pPr>
      <w:r>
        <w:t xml:space="preserve">Ошибки верхнего уровня (поле «Ошибка» конверта): некорректный формат запроса, отсутствие обязательных параметров, превышение времени ожидания.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  На стороне ИС ТОИР необходимо реализовать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  Буферный регистр сырых сообщений</w:t>
      </w:r>
    </w:p>
    <w:p>
      <w:pPr>
        <w:spacing w:after="100" w:line="276"/>
        <w:jc w:val="both"/>
      </w:pPr>
      <w:r>
        <w:t xml:space="preserve">Регистр сведений ИнтеграцияЗУП_СырыеСообщения используется как единый приёмный буфер для всех команд (не только для аудита). Различие команд задаётся измерением «Тип журнала». В регистр добавляется реквизит «Обработано» (булево).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Измерения: Тип журнала, Период (дата среза), ключ записи.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Ресурс/реквизит: JSON — полный сырой ответ команды (для аудита и повторного разбора).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Реквизит: Обработано — булево (признак успешной десериализации).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3.2  Настройка размера порции</w:t>
      </w:r>
    </w:p>
    <w:p>
      <w:pPr>
        <w:spacing w:after="100" w:line="276"/>
        <w:jc w:val="both"/>
      </w:pPr>
      <w:r>
        <w:t xml:space="preserve">В справочник «Предопределённые настройки» добавить настройку «ПорцияЗапросаЗУП» — количество объектов (табельных номеров) в одной порции запроса к HTTP-сервису ЗУП.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3.3  Точка последней успешной синхронизации</w:t>
      </w:r>
    </w:p>
    <w:p>
      <w:pPr>
        <w:spacing w:after="100" w:line="276"/>
        <w:jc w:val="both"/>
      </w:pPr>
      <w:r>
        <w:t xml:space="preserve">Последняя успешно обработанная дата определяется как срез буферного регистра ИнтеграцияЗУП_СырыеСообщения по записям с признаком «Обработано» = Истина, плюс один день. Для установки начальной точки создаётся служебная пустая запись в регистре с нужной датой, соответствующим типом журнала и признаком «Обработано» = Истина.</w:t>
      </w:r>
    </w:p>
    <w:p>
      <w:pPr>
        <w:spacing w:after="100" w:line="276"/>
        <w:jc w:val="both"/>
      </w:pPr>
      <w:r>
        <w:rPr>
          <w:b/>
          <w:bCs/>
        </w:rPr>
        <w:t xml:space="preserve">Важно: точка синхронизации сдвигается только по факту успешной десериализации (Обработано = Истина), а не по факту записи сырья. Это исключает потерю дня при сбое разбора.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3.4  Целевые регистры хранения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Регистр сведений ИнтеграцияЗУП_СостояниеСотрудников — актуальное состояние сотрудника.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Регистр сведений ИнтеграцияЗУП_КадровыеСобытия — кадровые события.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Регистр сведений ИнтеграцияЗУП_СырыеСообщения — буфер сырья (см. 3.1).</w:t>
      </w:r>
    </w:p>
    <w:p>
      <w:pPr>
        <w:spacing w:after="100" w:line="276"/>
        <w:jc w:val="both"/>
      </w:pPr>
      <w:r>
        <w:t xml:space="preserve">Уникальный ключ записи состояния и события — составной: (Организация, Сотрудник, КадровоеСобытие, ДатаКадровогоСобытия). По этому ключу выполняется перезапись. Формулировка «одна актуальная запись на сотрудника» из предыдущей редакции исключена как противоречивая.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3.5  Маппинг состояния сотрудника (EmployeeState)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 JSON</w:t>
            </w:r>
          </w:p>
        </w:tc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Реквизит в ТОИР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ПодразделениеГУИД / Код / Наименование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ПодразделениеГУИД / Код / Наименование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СотрудникГУИД / Табельный / Наименование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СотрудникГУИД / Табельный / Наименование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ПозицияШРГУИД / Код / Наименование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ПозицияШРГУИД / Код / Наименование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КвалификацияГУИД / Код / Наименование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КвалификацияГУИД / Код / Наименование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ГрафикРаботыГУИД / Наименование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ГрафикРаботыГУИД / Наименование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3.6  Маппинг кадрового события (PersonnelEvents)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 JSON</w:t>
            </w:r>
          </w:p>
        </w:tc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Реквизит в ТОИР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УникальныйИдентификатор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 (Код / Наименование / ГУИД)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 (Код / Наименование / ГУИД)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 (Код / Табельный / Наименование / ГУИД)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 (Код / Табельный / Наименование / ГУИД)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 (Код / ГУИД / Наименование)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 (Код / ГУИД / Наименование)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 (Наименование / ГУИД)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 (Наименование / ГУИД)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Должность (ГУИД / Наименование)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Должность (ГУИД / Наименование)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КадровоеСобытие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КадровоеСобытие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ДатаКадровогоСобытия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ДатаКадровогоСобытия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ДатаПриступленияКРаботе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ДатаПриступленияКРаботе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НомерПриказа / ДатаПриказа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НомерПриказа / ДатаПриказа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3.7  Документ торо_КадровоеСобытиеЗУП</w:t>
      </w:r>
    </w:p>
    <w:p>
      <w:pPr>
        <w:spacing w:after="100" w:line="276"/>
        <w:jc w:val="both"/>
      </w:pPr>
      <w:r>
        <w:t xml:space="preserve">Реализуется один вид документа торо_КадровоеСобытиеЗУП с реквизитом «ВидСобытия» и универсальной табличной частью. Движения документа формируются в зависимости от вида события. Маршрутизация: Приём / Перевод / Увольнение → торо_КадровоеСобытиеЗУП.</w:t>
      </w:r>
    </w:p>
    <w:p>
      <w:pPr>
        <w:spacing w:after="100" w:line="276"/>
        <w:jc w:val="both"/>
      </w:pPr>
      <w:r>
        <w:t xml:space="preserve">Источник данных для документа: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Ссылки (Организация, Подразделение, Сотрудник, ФизЛицо, Должность, График) — из команды EmployeeState.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Даты, номер приказа, вид события — из команды PersonnelEvents.</w:t>
      </w:r>
    </w:p>
    <w:p>
      <w:pPr>
        <w:spacing w:after="100" w:line="276"/>
        <w:jc w:val="both"/>
      </w:pPr>
      <w:r>
        <w:rPr>
          <w:b/>
          <w:bCs/>
        </w:rPr>
        <w:t xml:space="preserve">Маппинг реквизитов документа (исправлено: «Должность» заполняется из ПозицияШРГУИД; ветки заполнения разведены по виду события):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4200"/>
        <w:gridCol w:w="29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Реквизит документа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Чем заполняем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Вид события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ОрганизацияИНН → ссылка на Организацию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СотрудникГУИД, при отсутствии — табельный номер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ФизическоеЛицоГУИД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ПодразделениеГУИД / Код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ПозицияШРГУИД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ГрафикРаботыГУИД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Приём / Перевод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ДатаНачала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ДатаКадровогоСобытия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Приём / Перевод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ДатаУвольнения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ДатаКадровогоСобытия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Увольнение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 (документа)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ДатаПриказа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 (документа)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НомерПриказа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3.8  Регламентное задание «ЗагрузкаКадровыхДанныхИзЗУП» (раз в сутки)</w:t>
      </w:r>
    </w:p>
    <w:p>
      <w:pPr>
        <w:spacing w:after="100" w:line="276"/>
        <w:jc w:val="both"/>
      </w:pPr>
      <w:r>
        <w:t xml:space="preserve">Алгоритм работы: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Задание в цикле запрашивает последнюю успешную дату из буферного регистра (срез по «Обработано» = Истина). Если дата меньше текущей — добавляет один день и запускает обмен за этот день; если равна или больше — выход.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Формирует список объектов, интегрированных с ИС ЗУП (табельные номера / организации в отборе подразделений ТОИР), и разбивает его на порции по N (настройка «ПорцияЗапросаЗУП»).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 цикле отправляет порции в HTTP-сервис ЗУП (команды EmployeeState и PersonnelEvents).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Полученный ответ (полный JSON) записывает в буферный регистр ИнтеграцияЗУП_СырыеСообщения с соответствующим типом журнала, признак «Обработано» = Ложь.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Отдельным проходом выполняет десериализацию сырья из буфера в целевые регистры и документы:</w:t>
      </w:r>
    </w:p>
    <w:p>
      <w:pPr>
        <w:pStyle w:val="ListParagraph"/>
        <w:numPr>
          <w:ilvl w:val="1"/>
          <w:numId w:val="3"/>
        </w:numPr>
        <w:spacing w:after="60" w:line="264"/>
      </w:pPr>
      <w:r>
        <w:t xml:space="preserve">Сопоставление справочников: поиск объекта по ГУИД; если по ГУИД не найдено — поиск по коду/табельному номеру.</w:t>
      </w:r>
    </w:p>
    <w:p>
      <w:pPr>
        <w:pStyle w:val="ListParagraph"/>
        <w:numPr>
          <w:ilvl w:val="1"/>
          <w:numId w:val="3"/>
        </w:numPr>
        <w:spacing w:after="60" w:line="264"/>
      </w:pPr>
      <w:r>
        <w:t xml:space="preserve">Если объект не найден ни по ГУИД, ни по коду — запись остаётся в буфере с признаком «Обработано» = Ложь, документ не создаётся, ошибка фиксируется в журнале регистрации с указанием табельного номера и контекста.</w:t>
      </w:r>
    </w:p>
    <w:p>
      <w:pPr>
        <w:pStyle w:val="ListParagraph"/>
        <w:numPr>
          <w:ilvl w:val="1"/>
          <w:numId w:val="3"/>
        </w:numPr>
        <w:spacing w:after="60" w:line="264"/>
      </w:pPr>
      <w:r>
        <w:t xml:space="preserve">Определение вида кадрового события по полю «КадровоеСобытие».</w:t>
      </w:r>
    </w:p>
    <w:p>
      <w:pPr>
        <w:pStyle w:val="ListParagraph"/>
        <w:numPr>
          <w:ilvl w:val="1"/>
          <w:numId w:val="3"/>
        </w:numPr>
        <w:spacing w:after="60" w:line="264"/>
      </w:pPr>
      <w:r>
        <w:t xml:space="preserve">Проверка идемпотентности: по составному ключу (Организация, Сотрудник, КадровоеСобытие, ДатаКадровогоСобытия) проверяется, создан ли документ ранее; при наличии — повторный документ не создаётся.</w:t>
      </w:r>
    </w:p>
    <w:p>
      <w:pPr>
        <w:pStyle w:val="ListParagraph"/>
        <w:numPr>
          <w:ilvl w:val="1"/>
          <w:numId w:val="3"/>
        </w:numPr>
        <w:spacing w:after="60" w:line="264"/>
      </w:pPr>
      <w:r>
        <w:t xml:space="preserve">Создание/обновление документа торо_КадровоеСобытиеЗУП и запись в целевые регистры; для успешно обработанных записей признак «Обработано» = Истина.</w:t>
      </w:r>
    </w:p>
    <w:p>
      <w:pPr>
        <w:spacing w:after="100" w:line="276"/>
        <w:jc w:val="both"/>
      </w:pPr>
      <w:r>
        <w:t xml:space="preserve">Если возникает общая ошибка выполнения — запись в журнал регистрации.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3.9  Обработка отмены/изменения переданного приказа</w:t>
      </w:r>
    </w:p>
    <w:p>
      <w:pPr>
        <w:spacing w:after="100" w:line="276"/>
        <w:jc w:val="both"/>
      </w:pPr>
      <w:r>
        <w:t xml:space="preserve">Поскольку выборка идёт по дате регистрации/изменения приказа, отмена или изменение ранее переданного приказа попадает в очередной запрос. Правила применения: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Изменение приказа — перезапись целевой записи по составному ключу актуальными значениями.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Отмена (пометка удаления / распроведение) приказа — сторнирование ранее созданного документа торо_КадровоеСобытиеЗУП по составному ключу и снятие соответствующего состояния/события.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Ситуация «данные не найдены» (код 2) не трактуется как обнуление состояния: применение по такому объекту не выполняется, фиксируется диагностика.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3.10  Ручное обновление по сотруднику</w:t>
      </w:r>
    </w:p>
    <w:p>
      <w:pPr>
        <w:spacing w:after="100" w:line="276"/>
        <w:jc w:val="both"/>
      </w:pPr>
      <w:r>
        <w:t xml:space="preserve">Предусмотреть кнопку «Обновить» в карточке сотрудника: пользователь принудительно запрашивает данные по табельному номеру через HTTP-сервис (команда EmployeeState), не дожидаясь регламентного задания.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3.11  Контрольная сверка</w:t>
      </w:r>
    </w:p>
    <w:p>
      <w:pPr>
        <w:spacing w:after="100" w:line="276"/>
        <w:jc w:val="both"/>
      </w:pPr>
      <w:r>
        <w:t xml:space="preserve">Еженедельная сверка данных по HTTP: ТОИР формирует запрос за период, сравнивает с текущим состоянием, результат расхождений направляется ответственным на почту в виде отчёта.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3.12  Отчёт по проблемным записям</w:t>
      </w:r>
    </w:p>
    <w:p>
      <w:pPr>
        <w:spacing w:after="100" w:line="276"/>
        <w:jc w:val="both"/>
      </w:pPr>
      <w:r>
        <w:t xml:space="preserve">Реализовать отчёт, показывающий записи буфера с признаком «Обработано» = Ложь и построчными ошибками (не найден сотрудник, нет данных за период, исключение) — для ускорения выявления и анализа проблем загрузки.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3.13  Корректировка интеграции через КД</w:t>
      </w:r>
    </w:p>
    <w:p>
      <w:pPr>
        <w:spacing w:after="100" w:line="276"/>
        <w:jc w:val="both"/>
      </w:pPr>
      <w:r>
        <w:t xml:space="preserve">Из правил КД исключается передача кадровых данных (состояние сотрудников и кадровые события). Передача НСИ-справочников остаётся в КД / плане обмена без изменений. На момент переключения объекта с КД на HTTP обеспечить отсутствие двойной загрузки за переходную дату.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  Нефункциональные требования</w:t>
      </w:r>
    </w:p>
    <w:p>
      <w:pPr>
        <w:spacing w:after="100" w:line="276"/>
        <w:jc w:val="both"/>
      </w:pPr>
      <w:r>
        <w:t xml:space="preserve">Изменения должны быть реализованы с минимальным влиянием на производительность системы. Передача выполняется порциями; тяжёлые операции (десериализация, создание документов) вынесены в регламентное задание.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  Допущения, требующие подтверждения</w:t>
      </w:r>
    </w:p>
    <w:p>
      <w:pPr>
        <w:spacing w:after="100" w:line="276"/>
        <w:jc w:val="both"/>
      </w:pPr>
      <w:r>
        <w:t xml:space="preserve">Следующие решения приняты по аналогии с интеграцией УАТ — ТОИР и требуют подтверждения заказчика: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Двухступенчатый поиск справочников (ГУИД → код/табельный) выбран как основной: ГУИД устойчив к переименованиям, код — запасной ключ при пересоздании объекта.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Единый буфер сырья на все команды с различием по типу журнала.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Построчная схема ошибок (0/1/2/3) заменяет прежние глобальные коды 100/300/500; последние оставлены только на уровне конверта.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E4C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2026-07-21T13:18:41.901Z</dcterms:created>
  <dcterms:modified xsi:type="dcterms:W3CDTF">2026-07-21T13:18:41.913Z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