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color w:val="c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0"/>
          <w:szCs w:val="20"/>
          <w:rtl w:val="0"/>
        </w:rPr>
        <w:t xml:space="preserve">PERSONAL REPORT PA5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Hồ Ngọc Minh Đức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- 19127368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Nhóm 9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Test Project: MedBook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Why and When do we use test automation?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Reliable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Increases efficiency.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 time and cost.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 accuracy when testing.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scripts can be reusable.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When: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the test cases are time-consuming.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the test cases are repeated executed.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the test cases are difficult to perform manually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important features have a higher likelihood of failure compared to other features. So using automated test offers greater test coverage, reduces human-induced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