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32F6" w14:textId="77777777" w:rsidR="00200415" w:rsidRDefault="00025212">
      <w:pPr>
        <w:rPr>
          <w:b/>
          <w:lang w:val="en-US"/>
        </w:rPr>
      </w:pPr>
      <w:r w:rsidRPr="00025212">
        <w:rPr>
          <w:b/>
          <w:lang w:val="en-US"/>
        </w:rPr>
        <w:t>TECHNICAL NOTES</w:t>
      </w:r>
    </w:p>
    <w:p w14:paraId="72DE053E" w14:textId="77777777" w:rsidR="00025212" w:rsidRPr="00025212" w:rsidRDefault="00025212">
      <w:pPr>
        <w:rPr>
          <w:b/>
          <w:lang w:val="en-US"/>
        </w:rPr>
      </w:pPr>
    </w:p>
    <w:p w14:paraId="4A7C21B8" w14:textId="77777777" w:rsidR="00025212" w:rsidRPr="00025212" w:rsidRDefault="00025212" w:rsidP="00025212">
      <w:pPr>
        <w:pStyle w:val="ListParagraph"/>
        <w:numPr>
          <w:ilvl w:val="0"/>
          <w:numId w:val="2"/>
        </w:numPr>
        <w:ind w:left="284" w:hanging="284"/>
        <w:rPr>
          <w:b/>
          <w:lang w:val="en-US"/>
        </w:rPr>
      </w:pPr>
      <w:r w:rsidRPr="00025212">
        <w:rPr>
          <w:b/>
          <w:lang w:val="en-US"/>
        </w:rPr>
        <w:t>Introduction</w:t>
      </w:r>
    </w:p>
    <w:p w14:paraId="172675F9" w14:textId="77777777" w:rsidR="0023684C" w:rsidRDefault="0023684C">
      <w:pPr>
        <w:rPr>
          <w:lang w:val="en-US"/>
        </w:rPr>
      </w:pPr>
      <w:r>
        <w:rPr>
          <w:lang w:val="en-US"/>
        </w:rPr>
        <w:t xml:space="preserve">This document reports on the development of the tool which </w:t>
      </w:r>
    </w:p>
    <w:p w14:paraId="39889B0A" w14:textId="77777777" w:rsidR="0023684C" w:rsidRDefault="0023684C" w:rsidP="0023684C">
      <w:pPr>
        <w:pStyle w:val="ListParagraph"/>
        <w:numPr>
          <w:ilvl w:val="0"/>
          <w:numId w:val="1"/>
        </w:numPr>
        <w:rPr>
          <w:lang w:val="en-US"/>
        </w:rPr>
      </w:pPr>
      <w:r w:rsidRPr="0023684C">
        <w:rPr>
          <w:lang w:val="en-US"/>
        </w:rPr>
        <w:t>translate</w:t>
      </w:r>
      <w:r>
        <w:rPr>
          <w:lang w:val="en-US"/>
        </w:rPr>
        <w:t>s</w:t>
      </w:r>
      <w:r w:rsidRPr="0023684C">
        <w:rPr>
          <w:lang w:val="en-US"/>
        </w:rPr>
        <w:t xml:space="preserve"> the outputs from a microsimulation road traffic model (developed in </w:t>
      </w:r>
      <w:proofErr w:type="spellStart"/>
      <w:r w:rsidRPr="0023684C">
        <w:rPr>
          <w:lang w:val="en-US"/>
        </w:rPr>
        <w:t>Aimsun</w:t>
      </w:r>
      <w:proofErr w:type="spellEnd"/>
      <w:r w:rsidRPr="0023684C">
        <w:rPr>
          <w:lang w:val="en-US"/>
        </w:rPr>
        <w:t xml:space="preserve">) </w:t>
      </w:r>
      <w:r>
        <w:rPr>
          <w:lang w:val="en-US"/>
        </w:rPr>
        <w:t>into tables in a MySQL database required for carrying out a MOVES simulation of road traffic emission</w:t>
      </w:r>
      <w:r w:rsidR="001A79CB">
        <w:rPr>
          <w:lang w:val="en-US"/>
        </w:rPr>
        <w:t xml:space="preserve"> at </w:t>
      </w:r>
      <w:r w:rsidR="0056132A">
        <w:rPr>
          <w:lang w:val="en-US"/>
        </w:rPr>
        <w:t>P</w:t>
      </w:r>
      <w:r w:rsidR="001A79CB">
        <w:rPr>
          <w:lang w:val="en-US"/>
        </w:rPr>
        <w:t xml:space="preserve">roject </w:t>
      </w:r>
      <w:r w:rsidR="0056132A">
        <w:rPr>
          <w:lang w:val="en-US"/>
        </w:rPr>
        <w:t>S</w:t>
      </w:r>
      <w:r w:rsidR="001A79CB">
        <w:rPr>
          <w:lang w:val="en-US"/>
        </w:rPr>
        <w:t>cale</w:t>
      </w:r>
      <w:bookmarkStart w:id="0" w:name="_GoBack"/>
      <w:bookmarkEnd w:id="0"/>
    </w:p>
    <w:p w14:paraId="48B09058" w14:textId="77777777" w:rsidR="0023684C" w:rsidRDefault="0023684C" w:rsidP="0023684C">
      <w:pPr>
        <w:pStyle w:val="ListParagraph"/>
        <w:numPr>
          <w:ilvl w:val="0"/>
          <w:numId w:val="1"/>
        </w:numPr>
        <w:rPr>
          <w:lang w:val="en-US"/>
        </w:rPr>
      </w:pPr>
      <w:r>
        <w:rPr>
          <w:lang w:val="en-US"/>
        </w:rPr>
        <w:t>loads user selected meteorology data into the above MySQL database</w:t>
      </w:r>
    </w:p>
    <w:p w14:paraId="389E6546" w14:textId="77777777" w:rsidR="00DA7B05" w:rsidRPr="00DA7B05" w:rsidRDefault="00BB1754" w:rsidP="001A79CB">
      <w:pPr>
        <w:pStyle w:val="ListParagraph"/>
        <w:numPr>
          <w:ilvl w:val="0"/>
          <w:numId w:val="1"/>
        </w:numPr>
        <w:rPr>
          <w:lang w:val="en-US"/>
        </w:rPr>
      </w:pPr>
      <w:r>
        <w:rPr>
          <w:lang w:val="en-US"/>
        </w:rPr>
        <w:t xml:space="preserve">prepares a </w:t>
      </w:r>
      <w:proofErr w:type="spellStart"/>
      <w:r>
        <w:rPr>
          <w:lang w:val="en-US"/>
        </w:rPr>
        <w:t>runspec</w:t>
      </w:r>
      <w:proofErr w:type="spellEnd"/>
      <w:r>
        <w:rPr>
          <w:lang w:val="en-US"/>
        </w:rPr>
        <w:t xml:space="preserve"> file which is an xml file summarizing inputs and settings of the MOVES simulation</w:t>
      </w:r>
      <w:r w:rsidR="0023684C">
        <w:rPr>
          <w:lang w:val="en-US"/>
        </w:rPr>
        <w:t xml:space="preserve"> </w:t>
      </w:r>
      <w:r>
        <w:rPr>
          <w:lang w:val="en-US"/>
        </w:rPr>
        <w:t xml:space="preserve">and is required </w:t>
      </w:r>
      <w:r w:rsidR="0023684C">
        <w:rPr>
          <w:lang w:val="en-US"/>
        </w:rPr>
        <w:t xml:space="preserve">for </w:t>
      </w:r>
      <w:r>
        <w:rPr>
          <w:lang w:val="en-US"/>
        </w:rPr>
        <w:t xml:space="preserve">the </w:t>
      </w:r>
      <w:r w:rsidR="0023684C">
        <w:rPr>
          <w:lang w:val="en-US"/>
        </w:rPr>
        <w:t xml:space="preserve">execution of </w:t>
      </w:r>
      <w:r>
        <w:rPr>
          <w:lang w:val="en-US"/>
        </w:rPr>
        <w:t xml:space="preserve">the </w:t>
      </w:r>
      <w:r w:rsidR="0023684C">
        <w:rPr>
          <w:lang w:val="en-US"/>
        </w:rPr>
        <w:t>simulation</w:t>
      </w:r>
      <w:r>
        <w:rPr>
          <w:lang w:val="en-US"/>
        </w:rPr>
        <w:t>.</w:t>
      </w:r>
    </w:p>
    <w:p w14:paraId="2F9FF816" w14:textId="2E3EFEE2" w:rsidR="00387DE6" w:rsidRDefault="00025212" w:rsidP="001A79CB">
      <w:pPr>
        <w:rPr>
          <w:lang w:val="en-US"/>
        </w:rPr>
      </w:pPr>
      <w:r w:rsidRPr="00025212">
        <w:rPr>
          <w:lang w:val="en-US"/>
        </w:rPr>
        <w:t>The f</w:t>
      </w:r>
      <w:r>
        <w:rPr>
          <w:lang w:val="en-US"/>
        </w:rPr>
        <w:t xml:space="preserve">ollowing section describes the assumptions and technical details in constructing the </w:t>
      </w:r>
      <w:r w:rsidR="00FC775F">
        <w:rPr>
          <w:lang w:val="en-US"/>
        </w:rPr>
        <w:t xml:space="preserve">MOVES input </w:t>
      </w:r>
      <w:r>
        <w:rPr>
          <w:lang w:val="en-US"/>
        </w:rPr>
        <w:t>tables</w:t>
      </w:r>
      <w:r w:rsidR="002C4236">
        <w:rPr>
          <w:lang w:val="en-US"/>
        </w:rPr>
        <w:t xml:space="preserve"> in MySQL database. The Python scripts </w:t>
      </w:r>
      <w:r w:rsidR="00191EB3">
        <w:rPr>
          <w:lang w:val="en-US"/>
        </w:rPr>
        <w:t xml:space="preserve">for constructing these tables are available on </w:t>
      </w:r>
      <w:r w:rsidR="00B32AC4">
        <w:rPr>
          <w:lang w:val="en-US"/>
        </w:rPr>
        <w:t xml:space="preserve">the project </w:t>
      </w:r>
      <w:hyperlink r:id="rId6" w:history="1">
        <w:proofErr w:type="spellStart"/>
        <w:r w:rsidR="00B32AC4" w:rsidRPr="0027340D">
          <w:rPr>
            <w:rStyle w:val="Hyperlink"/>
            <w:lang w:val="en-US"/>
          </w:rPr>
          <w:t>Github</w:t>
        </w:r>
        <w:proofErr w:type="spellEnd"/>
        <w:r w:rsidR="00B32AC4" w:rsidRPr="0027340D">
          <w:rPr>
            <w:rStyle w:val="Hyperlink"/>
            <w:lang w:val="en-US"/>
          </w:rPr>
          <w:t xml:space="preserve"> repository</w:t>
        </w:r>
      </w:hyperlink>
      <w:r w:rsidR="00191EB3">
        <w:rPr>
          <w:lang w:val="en-US"/>
        </w:rPr>
        <w:t>.</w:t>
      </w:r>
    </w:p>
    <w:p w14:paraId="2CBDFBBC" w14:textId="77777777" w:rsidR="0011508A" w:rsidRDefault="0011508A" w:rsidP="001A79CB">
      <w:pPr>
        <w:rPr>
          <w:lang w:val="en-US"/>
        </w:rPr>
      </w:pPr>
    </w:p>
    <w:p w14:paraId="26FD2CAD" w14:textId="77777777" w:rsidR="00025212" w:rsidRPr="00025212" w:rsidRDefault="00025212" w:rsidP="00025212">
      <w:pPr>
        <w:pStyle w:val="ListParagraph"/>
        <w:numPr>
          <w:ilvl w:val="0"/>
          <w:numId w:val="2"/>
        </w:numPr>
        <w:ind w:left="284" w:hanging="284"/>
        <w:rPr>
          <w:b/>
          <w:lang w:val="en-US"/>
        </w:rPr>
      </w:pPr>
      <w:r>
        <w:rPr>
          <w:b/>
          <w:lang w:val="en-US"/>
        </w:rPr>
        <w:t>Table construction</w:t>
      </w:r>
    </w:p>
    <w:p w14:paraId="59A7A3AA" w14:textId="77777777" w:rsidR="00387DE6" w:rsidRPr="00387DE6" w:rsidRDefault="00025212" w:rsidP="001A79CB">
      <w:pPr>
        <w:rPr>
          <w:b/>
          <w:lang w:val="en-US"/>
        </w:rPr>
      </w:pPr>
      <w:r>
        <w:rPr>
          <w:b/>
          <w:lang w:val="en-US"/>
        </w:rPr>
        <w:t xml:space="preserve">2.1 </w:t>
      </w:r>
      <w:r w:rsidR="00387DE6" w:rsidRPr="00387DE6">
        <w:rPr>
          <w:b/>
          <w:lang w:val="en-US"/>
        </w:rPr>
        <w:t>Initiating MySQL tables for MOVES</w:t>
      </w:r>
    </w:p>
    <w:p w14:paraId="0F3EA127" w14:textId="77777777" w:rsidR="001A79CB" w:rsidRDefault="001A79CB" w:rsidP="001A79CB">
      <w:pPr>
        <w:rPr>
          <w:lang w:val="en-US"/>
        </w:rPr>
      </w:pPr>
      <w:r>
        <w:rPr>
          <w:lang w:val="en-US"/>
        </w:rPr>
        <w:t xml:space="preserve">The MySQL </w:t>
      </w:r>
      <w:r w:rsidR="004A00E0">
        <w:rPr>
          <w:lang w:val="en-US"/>
        </w:rPr>
        <w:t xml:space="preserve">tables </w:t>
      </w:r>
      <w:r>
        <w:rPr>
          <w:lang w:val="en-US"/>
        </w:rPr>
        <w:t xml:space="preserve">required for running a MOVES simulation at </w:t>
      </w:r>
      <w:r w:rsidR="0056132A">
        <w:rPr>
          <w:lang w:val="en-US"/>
        </w:rPr>
        <w:t>the P</w:t>
      </w:r>
      <w:r>
        <w:rPr>
          <w:lang w:val="en-US"/>
        </w:rPr>
        <w:t xml:space="preserve">roject </w:t>
      </w:r>
      <w:r w:rsidR="0056132A">
        <w:rPr>
          <w:lang w:val="en-US"/>
        </w:rPr>
        <w:t>S</w:t>
      </w:r>
      <w:r>
        <w:rPr>
          <w:lang w:val="en-US"/>
        </w:rPr>
        <w:t xml:space="preserve">cale </w:t>
      </w:r>
      <w:r w:rsidR="004A00E0">
        <w:rPr>
          <w:lang w:val="en-US"/>
        </w:rPr>
        <w:t xml:space="preserve">are marked with an x in the column ‘Project Data Manager’ in the below table (page 33 in the </w:t>
      </w:r>
      <w:hyperlink r:id="rId7" w:history="1">
        <w:r w:rsidR="004A00E0" w:rsidRPr="0038796F">
          <w:rPr>
            <w:rStyle w:val="Hyperlink"/>
            <w:lang w:val="en-US"/>
          </w:rPr>
          <w:t>2014a MOVES User Interface Reference Manual</w:t>
        </w:r>
      </w:hyperlink>
      <w:r w:rsidR="004A00E0">
        <w:rPr>
          <w:lang w:val="en-US"/>
        </w:rPr>
        <w:t>)</w:t>
      </w:r>
    </w:p>
    <w:p w14:paraId="70B91A53" w14:textId="77777777" w:rsidR="001A79CB" w:rsidRDefault="004A00E0" w:rsidP="001A79CB">
      <w:pPr>
        <w:rPr>
          <w:lang w:val="en-US"/>
        </w:rPr>
      </w:pPr>
      <w:r>
        <w:rPr>
          <w:noProof/>
          <w:lang w:eastAsia="en-AU"/>
        </w:rPr>
        <w:drawing>
          <wp:inline distT="0" distB="0" distL="0" distR="0" wp14:anchorId="0C02B3D1" wp14:editId="5EB91B29">
            <wp:extent cx="5731510" cy="3993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3515"/>
                    </a:xfrm>
                    <a:prstGeom prst="rect">
                      <a:avLst/>
                    </a:prstGeom>
                  </pic:spPr>
                </pic:pic>
              </a:graphicData>
            </a:graphic>
          </wp:inline>
        </w:drawing>
      </w:r>
    </w:p>
    <w:p w14:paraId="0833D519" w14:textId="6D877E07" w:rsidR="004A00E0" w:rsidRDefault="004A00E0" w:rsidP="001A79CB">
      <w:pPr>
        <w:rPr>
          <w:lang w:val="en-US"/>
        </w:rPr>
      </w:pPr>
      <w:r>
        <w:rPr>
          <w:lang w:val="en-US"/>
        </w:rPr>
        <w:t xml:space="preserve">The SQL command to create each of these MySQL tables is available on </w:t>
      </w:r>
      <w:hyperlink r:id="rId9" w:history="1">
        <w:r w:rsidRPr="004A00E0">
          <w:rPr>
            <w:rStyle w:val="Hyperlink"/>
            <w:lang w:val="en-US"/>
          </w:rPr>
          <w:t>MOVES Algorithms</w:t>
        </w:r>
      </w:hyperlink>
      <w:r>
        <w:rPr>
          <w:lang w:val="en-US"/>
        </w:rPr>
        <w:t xml:space="preserve"> webpage.</w:t>
      </w:r>
    </w:p>
    <w:p w14:paraId="7C7F5FCF" w14:textId="06860D91" w:rsidR="00F14D62" w:rsidRDefault="00F14D62" w:rsidP="001A79CB">
      <w:pPr>
        <w:rPr>
          <w:lang w:val="en-US"/>
        </w:rPr>
      </w:pPr>
      <w:r>
        <w:rPr>
          <w:lang w:val="en-US"/>
        </w:rPr>
        <w:lastRenderedPageBreak/>
        <w:t xml:space="preserve">Among the 14 tables required for a generic MOVES simulation at the Project Scale, the </w:t>
      </w:r>
      <w:r w:rsidR="008C3F47">
        <w:rPr>
          <w:lang w:val="en-US"/>
        </w:rPr>
        <w:t xml:space="preserve">6 tables </w:t>
      </w:r>
      <w:r>
        <w:rPr>
          <w:lang w:val="en-US"/>
        </w:rPr>
        <w:t xml:space="preserve">below are considered not within the scope of the traffic emission modelling in this project </w:t>
      </w:r>
      <w:r w:rsidR="008C3F47">
        <w:rPr>
          <w:lang w:val="en-US"/>
        </w:rPr>
        <w:t xml:space="preserve">(and are also not critical to running the simulation), thus </w:t>
      </w:r>
      <w:r>
        <w:rPr>
          <w:lang w:val="en-US"/>
        </w:rPr>
        <w:t>will be empty.</w:t>
      </w:r>
    </w:p>
    <w:p w14:paraId="6B1E95D4" w14:textId="7E5CDB2D" w:rsidR="00F14D62" w:rsidRDefault="00F14D62" w:rsidP="00F14D62">
      <w:pPr>
        <w:pStyle w:val="ListParagraph"/>
        <w:numPr>
          <w:ilvl w:val="0"/>
          <w:numId w:val="1"/>
        </w:numPr>
        <w:rPr>
          <w:lang w:val="en-US"/>
        </w:rPr>
      </w:pPr>
      <w:r>
        <w:rPr>
          <w:lang w:val="en-US"/>
        </w:rPr>
        <w:t>Tables ‘Zone’ and ‘</w:t>
      </w:r>
      <w:proofErr w:type="spellStart"/>
      <w:r>
        <w:rPr>
          <w:lang w:val="en-US"/>
        </w:rPr>
        <w:t>ZoneRoadType</w:t>
      </w:r>
      <w:proofErr w:type="spellEnd"/>
      <w:r>
        <w:rPr>
          <w:lang w:val="en-US"/>
        </w:rPr>
        <w:t>’</w:t>
      </w:r>
    </w:p>
    <w:p w14:paraId="4E6EE694" w14:textId="77777777" w:rsidR="00B671CB" w:rsidRDefault="003A7CE3" w:rsidP="00F14D62">
      <w:pPr>
        <w:pStyle w:val="ListParagraph"/>
        <w:numPr>
          <w:ilvl w:val="0"/>
          <w:numId w:val="1"/>
        </w:numPr>
        <w:rPr>
          <w:lang w:val="en-US"/>
        </w:rPr>
      </w:pPr>
      <w:r>
        <w:rPr>
          <w:lang w:val="en-US"/>
        </w:rPr>
        <w:t xml:space="preserve">Table </w:t>
      </w:r>
      <w:r w:rsidR="00B671CB">
        <w:rPr>
          <w:lang w:val="en-US"/>
        </w:rPr>
        <w:t>‘</w:t>
      </w:r>
      <w:proofErr w:type="spellStart"/>
      <w:r>
        <w:rPr>
          <w:lang w:val="en-US"/>
        </w:rPr>
        <w:t>IMCoverage</w:t>
      </w:r>
      <w:proofErr w:type="spellEnd"/>
      <w:r w:rsidR="00B671CB">
        <w:rPr>
          <w:lang w:val="en-US"/>
        </w:rPr>
        <w:t>’</w:t>
      </w:r>
    </w:p>
    <w:p w14:paraId="44AB55B7" w14:textId="258ADBDF" w:rsidR="00F14D62" w:rsidRDefault="00B671CB" w:rsidP="00F14D62">
      <w:pPr>
        <w:pStyle w:val="ListParagraph"/>
        <w:numPr>
          <w:ilvl w:val="0"/>
          <w:numId w:val="1"/>
        </w:numPr>
        <w:rPr>
          <w:lang w:val="en-US"/>
        </w:rPr>
      </w:pPr>
      <w:r>
        <w:rPr>
          <w:lang w:val="en-US"/>
        </w:rPr>
        <w:t>Table ‘</w:t>
      </w:r>
      <w:proofErr w:type="spellStart"/>
      <w:r>
        <w:rPr>
          <w:lang w:val="en-US"/>
        </w:rPr>
        <w:t>HotellingActivityDistribution</w:t>
      </w:r>
      <w:proofErr w:type="spellEnd"/>
      <w:r>
        <w:rPr>
          <w:lang w:val="en-US"/>
        </w:rPr>
        <w:t xml:space="preserve">’ </w:t>
      </w:r>
    </w:p>
    <w:p w14:paraId="5EE00E04" w14:textId="30BD5DA6" w:rsidR="00B671CB" w:rsidRDefault="00B671CB" w:rsidP="00F14D62">
      <w:pPr>
        <w:pStyle w:val="ListParagraph"/>
        <w:numPr>
          <w:ilvl w:val="0"/>
          <w:numId w:val="1"/>
        </w:numPr>
        <w:rPr>
          <w:lang w:val="en-US"/>
        </w:rPr>
      </w:pPr>
      <w:r>
        <w:rPr>
          <w:lang w:val="en-US"/>
        </w:rPr>
        <w:t>Table ‘</w:t>
      </w:r>
      <w:proofErr w:type="spellStart"/>
      <w:r>
        <w:rPr>
          <w:lang w:val="en-US"/>
        </w:rPr>
        <w:t>LinkDriveSchedules</w:t>
      </w:r>
      <w:proofErr w:type="spellEnd"/>
      <w:r>
        <w:rPr>
          <w:lang w:val="en-US"/>
        </w:rPr>
        <w:t>’</w:t>
      </w:r>
    </w:p>
    <w:p w14:paraId="7169B9E1" w14:textId="473888AC" w:rsidR="00B671CB" w:rsidRDefault="00B671CB" w:rsidP="00F14D62">
      <w:pPr>
        <w:pStyle w:val="ListParagraph"/>
        <w:numPr>
          <w:ilvl w:val="0"/>
          <w:numId w:val="1"/>
        </w:numPr>
        <w:rPr>
          <w:lang w:val="en-US"/>
        </w:rPr>
      </w:pPr>
      <w:r>
        <w:rPr>
          <w:lang w:val="en-US"/>
        </w:rPr>
        <w:t>Table ‘Off-Network’</w:t>
      </w:r>
    </w:p>
    <w:p w14:paraId="27D4CDB7" w14:textId="77777777" w:rsidR="00F14D62" w:rsidRDefault="00F14D62" w:rsidP="001A79CB">
      <w:pPr>
        <w:rPr>
          <w:lang w:val="en-US"/>
        </w:rPr>
      </w:pPr>
    </w:p>
    <w:p w14:paraId="4782C5C5" w14:textId="0B1D6992" w:rsidR="004A00E0" w:rsidRPr="00E1171E" w:rsidRDefault="00E1171E" w:rsidP="001A79CB">
      <w:pPr>
        <w:rPr>
          <w:b/>
          <w:lang w:val="en-US"/>
        </w:rPr>
      </w:pPr>
      <w:r w:rsidRPr="00E1171E">
        <w:rPr>
          <w:b/>
          <w:lang w:val="en-US"/>
        </w:rPr>
        <w:t xml:space="preserve">2.2. </w:t>
      </w:r>
      <w:r w:rsidR="00C019F2">
        <w:rPr>
          <w:b/>
          <w:lang w:val="en-US"/>
        </w:rPr>
        <w:t xml:space="preserve">Prepare </w:t>
      </w:r>
      <w:r w:rsidRPr="00E1171E">
        <w:rPr>
          <w:b/>
          <w:lang w:val="en-US"/>
        </w:rPr>
        <w:t>table “</w:t>
      </w:r>
      <w:proofErr w:type="spellStart"/>
      <w:r w:rsidRPr="00E1171E">
        <w:rPr>
          <w:b/>
          <w:lang w:val="en-US"/>
        </w:rPr>
        <w:t>ZoneMonthHour</w:t>
      </w:r>
      <w:proofErr w:type="spellEnd"/>
      <w:r w:rsidRPr="00E1171E">
        <w:rPr>
          <w:b/>
          <w:lang w:val="en-US"/>
        </w:rPr>
        <w:t>”</w:t>
      </w:r>
    </w:p>
    <w:p w14:paraId="7EE9FE6A" w14:textId="33405BE0" w:rsidR="00E1171E" w:rsidRDefault="00E1171E" w:rsidP="001A79CB">
      <w:pPr>
        <w:rPr>
          <w:lang w:val="en-US"/>
        </w:rPr>
      </w:pPr>
      <w:r>
        <w:rPr>
          <w:lang w:val="en-US"/>
        </w:rPr>
        <w:t xml:space="preserve">The data was daily weather observation data available from the </w:t>
      </w:r>
      <w:r w:rsidR="00117960">
        <w:rPr>
          <w:lang w:val="en-US"/>
        </w:rPr>
        <w:t>NSW Office of Environment and Heritage</w:t>
      </w:r>
      <w:r w:rsidR="00BB1754">
        <w:rPr>
          <w:lang w:val="en-US"/>
        </w:rPr>
        <w:t xml:space="preserve"> (OEH)</w:t>
      </w:r>
      <w:r w:rsidR="002C5FE1">
        <w:rPr>
          <w:lang w:val="en-US"/>
        </w:rPr>
        <w:t xml:space="preserve"> </w:t>
      </w:r>
      <w:hyperlink r:id="rId10" w:history="1">
        <w:r w:rsidR="002C5FE1" w:rsidRPr="00BB1754">
          <w:rPr>
            <w:rStyle w:val="Hyperlink"/>
            <w:lang w:val="en-US"/>
          </w:rPr>
          <w:t>website</w:t>
        </w:r>
      </w:hyperlink>
      <w:r w:rsidR="002C5FE1">
        <w:rPr>
          <w:lang w:val="en-US"/>
        </w:rPr>
        <w:t xml:space="preserve">. It includes hourly averages for all meteorology variables for most stations </w:t>
      </w:r>
      <w:r w:rsidR="001C3F2E">
        <w:rPr>
          <w:lang w:val="en-US"/>
        </w:rPr>
        <w:t xml:space="preserve">(51 stations as </w:t>
      </w:r>
      <w:r w:rsidR="00341DB3">
        <w:rPr>
          <w:lang w:val="en-US"/>
        </w:rPr>
        <w:t>of</w:t>
      </w:r>
      <w:r w:rsidR="001C3F2E">
        <w:rPr>
          <w:lang w:val="en-US"/>
        </w:rPr>
        <w:t xml:space="preserve"> July 2019) </w:t>
      </w:r>
      <w:r w:rsidR="002C5FE1">
        <w:rPr>
          <w:lang w:val="en-US"/>
        </w:rPr>
        <w:t xml:space="preserve">in the OEH air quality monitoring network. To populate </w:t>
      </w:r>
      <w:r w:rsidR="00BE4014">
        <w:rPr>
          <w:lang w:val="en-US"/>
        </w:rPr>
        <w:t>values in</w:t>
      </w:r>
      <w:r w:rsidR="002C5FE1">
        <w:rPr>
          <w:lang w:val="en-US"/>
        </w:rPr>
        <w:t xml:space="preserve"> table “</w:t>
      </w:r>
      <w:proofErr w:type="spellStart"/>
      <w:r w:rsidR="002C5FE1">
        <w:rPr>
          <w:lang w:val="en-US"/>
        </w:rPr>
        <w:t>ZoneMonthHour</w:t>
      </w:r>
      <w:proofErr w:type="spellEnd"/>
      <w:r w:rsidR="002C5FE1">
        <w:rPr>
          <w:lang w:val="en-US"/>
        </w:rPr>
        <w:t>” in MySQL database, only the data of relative humidity and tempe</w:t>
      </w:r>
      <w:r w:rsidR="00BB1754">
        <w:rPr>
          <w:lang w:val="en-US"/>
        </w:rPr>
        <w:t>rature was used.</w:t>
      </w:r>
    </w:p>
    <w:p w14:paraId="25067029" w14:textId="3558190C" w:rsidR="00387DE6" w:rsidRPr="00387DE6" w:rsidRDefault="00E1171E" w:rsidP="001A79CB">
      <w:pPr>
        <w:rPr>
          <w:b/>
          <w:lang w:val="en-US"/>
        </w:rPr>
      </w:pPr>
      <w:r>
        <w:rPr>
          <w:b/>
          <w:lang w:val="en-US"/>
        </w:rPr>
        <w:t>2.3</w:t>
      </w:r>
      <w:r w:rsidR="00025212">
        <w:rPr>
          <w:b/>
          <w:lang w:val="en-US"/>
        </w:rPr>
        <w:t xml:space="preserve"> </w:t>
      </w:r>
      <w:r w:rsidR="00C019F2">
        <w:rPr>
          <w:b/>
          <w:lang w:val="en-US"/>
        </w:rPr>
        <w:t>Prepare</w:t>
      </w:r>
      <w:r w:rsidR="00387DE6" w:rsidRPr="00387DE6">
        <w:rPr>
          <w:b/>
          <w:lang w:val="en-US"/>
        </w:rPr>
        <w:t xml:space="preserve"> table </w:t>
      </w:r>
      <w:r w:rsidR="00FC775F">
        <w:rPr>
          <w:b/>
          <w:lang w:val="en-US"/>
        </w:rPr>
        <w:t>“</w:t>
      </w:r>
      <w:proofErr w:type="spellStart"/>
      <w:r w:rsidR="00FC775F">
        <w:rPr>
          <w:b/>
          <w:lang w:val="en-US"/>
        </w:rPr>
        <w:t>A</w:t>
      </w:r>
      <w:r w:rsidR="00387DE6" w:rsidRPr="00387DE6">
        <w:rPr>
          <w:b/>
          <w:lang w:val="en-US"/>
        </w:rPr>
        <w:t>ge</w:t>
      </w:r>
      <w:r w:rsidR="00FC775F">
        <w:rPr>
          <w:b/>
          <w:lang w:val="en-US"/>
        </w:rPr>
        <w:t>D</w:t>
      </w:r>
      <w:r w:rsidR="00387DE6" w:rsidRPr="00387DE6">
        <w:rPr>
          <w:b/>
          <w:lang w:val="en-US"/>
        </w:rPr>
        <w:t>istribution</w:t>
      </w:r>
      <w:proofErr w:type="spellEnd"/>
      <w:r w:rsidR="00FC775F">
        <w:rPr>
          <w:b/>
          <w:lang w:val="en-US"/>
        </w:rPr>
        <w:t>”</w:t>
      </w:r>
    </w:p>
    <w:p w14:paraId="0309A380" w14:textId="77777777" w:rsidR="002C5FE1" w:rsidRDefault="00DA7B05" w:rsidP="002C5FE1">
      <w:pPr>
        <w:rPr>
          <w:lang w:val="en-US"/>
        </w:rPr>
      </w:pPr>
      <w:r w:rsidRPr="002C5FE1">
        <w:rPr>
          <w:lang w:val="en-US"/>
        </w:rPr>
        <w:t xml:space="preserve">The data </w:t>
      </w:r>
      <w:r w:rsidR="00FC775F" w:rsidRPr="002C5FE1">
        <w:rPr>
          <w:lang w:val="en-US"/>
        </w:rPr>
        <w:t xml:space="preserve">of year of manufacture by vehicle age of registered vehicles for all of NSW </w:t>
      </w:r>
      <w:r w:rsidRPr="002C5FE1">
        <w:rPr>
          <w:lang w:val="en-US"/>
        </w:rPr>
        <w:t>was</w:t>
      </w:r>
      <w:r w:rsidR="00FC775F" w:rsidRPr="002C5FE1">
        <w:rPr>
          <w:lang w:val="en-US"/>
        </w:rPr>
        <w:t xml:space="preserve"> used. This data was</w:t>
      </w:r>
      <w:r w:rsidRPr="002C5FE1">
        <w:rPr>
          <w:lang w:val="en-US"/>
        </w:rPr>
        <w:t xml:space="preserve"> available from </w:t>
      </w:r>
      <w:hyperlink r:id="rId11" w:history="1">
        <w:r w:rsidRPr="002C5FE1">
          <w:rPr>
            <w:rStyle w:val="Hyperlink"/>
            <w:lang w:val="en-US"/>
          </w:rPr>
          <w:t>RMS website</w:t>
        </w:r>
      </w:hyperlink>
      <w:r w:rsidRPr="002C5FE1">
        <w:rPr>
          <w:lang w:val="en-US"/>
        </w:rPr>
        <w:t xml:space="preserve"> </w:t>
      </w:r>
      <w:r w:rsidR="00FC775F" w:rsidRPr="002C5FE1">
        <w:rPr>
          <w:lang w:val="en-US"/>
        </w:rPr>
        <w:t xml:space="preserve">for each quarter from Q2/2000 to </w:t>
      </w:r>
      <w:r w:rsidR="006D4620" w:rsidRPr="002C5FE1">
        <w:rPr>
          <w:lang w:val="en-US"/>
        </w:rPr>
        <w:t>most recently (which was Q2/2019 at the time of this report)</w:t>
      </w:r>
      <w:r w:rsidR="002C5FE1">
        <w:rPr>
          <w:lang w:val="en-US"/>
        </w:rPr>
        <w:t xml:space="preserve">. </w:t>
      </w:r>
    </w:p>
    <w:p w14:paraId="23D2075F" w14:textId="77777777" w:rsidR="002C5FE1" w:rsidRDefault="002C5FE1" w:rsidP="002C5FE1">
      <w:pPr>
        <w:rPr>
          <w:b/>
          <w:lang w:val="en-US"/>
        </w:rPr>
      </w:pPr>
      <w:r>
        <w:rPr>
          <w:lang w:val="en-US"/>
        </w:rPr>
        <w:t>The below assumptions were made in processing this dataset</w:t>
      </w:r>
    </w:p>
    <w:p w14:paraId="773DE120" w14:textId="77777777" w:rsidR="00387DE6" w:rsidRDefault="00387DE6" w:rsidP="00387DE6">
      <w:pPr>
        <w:pStyle w:val="ListParagraph"/>
        <w:numPr>
          <w:ilvl w:val="0"/>
          <w:numId w:val="1"/>
        </w:numPr>
        <w:rPr>
          <w:lang w:val="en-US"/>
        </w:rPr>
      </w:pPr>
      <w:r>
        <w:rPr>
          <w:lang w:val="en-US"/>
        </w:rPr>
        <w:t xml:space="preserve">The mapping between </w:t>
      </w:r>
      <w:r w:rsidR="00D90E13">
        <w:rPr>
          <w:lang w:val="en-US"/>
        </w:rPr>
        <w:t>RMS vehicle types and MOVES source types follow the below table</w:t>
      </w:r>
    </w:p>
    <w:tbl>
      <w:tblPr>
        <w:tblW w:w="6516" w:type="dxa"/>
        <w:jc w:val="center"/>
        <w:tblLook w:val="04A0" w:firstRow="1" w:lastRow="0" w:firstColumn="1" w:lastColumn="0" w:noHBand="0" w:noVBand="1"/>
      </w:tblPr>
      <w:tblGrid>
        <w:gridCol w:w="1920"/>
        <w:gridCol w:w="2920"/>
        <w:gridCol w:w="1676"/>
      </w:tblGrid>
      <w:tr w:rsidR="00D90E13" w:rsidRPr="00D90E13" w14:paraId="00664928" w14:textId="77777777" w:rsidTr="00D90E13">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29186"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RMS types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43C56F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types</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14:paraId="085D5A8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number</w:t>
            </w:r>
          </w:p>
        </w:tc>
      </w:tr>
      <w:tr w:rsidR="00D90E13" w:rsidRPr="00D90E13" w14:paraId="5B68B51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F1136C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026F79C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Car</w:t>
            </w:r>
          </w:p>
        </w:tc>
        <w:tc>
          <w:tcPr>
            <w:tcW w:w="1676" w:type="dxa"/>
            <w:tcBorders>
              <w:top w:val="nil"/>
              <w:left w:val="nil"/>
              <w:bottom w:val="single" w:sz="4" w:space="0" w:color="auto"/>
              <w:right w:val="single" w:sz="4" w:space="0" w:color="auto"/>
            </w:tcBorders>
            <w:shd w:val="clear" w:color="auto" w:fill="auto"/>
            <w:noWrap/>
            <w:vAlign w:val="bottom"/>
            <w:hideMark/>
          </w:tcPr>
          <w:p w14:paraId="09A0083D"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21</w:t>
            </w:r>
          </w:p>
        </w:tc>
      </w:tr>
      <w:tr w:rsidR="00D90E13" w:rsidRPr="00D90E13" w14:paraId="47FCF54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F76B1D"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Off-road Vehicles</w:t>
            </w:r>
          </w:p>
        </w:tc>
        <w:tc>
          <w:tcPr>
            <w:tcW w:w="2920" w:type="dxa"/>
            <w:tcBorders>
              <w:top w:val="nil"/>
              <w:left w:val="nil"/>
              <w:bottom w:val="single" w:sz="4" w:space="0" w:color="auto"/>
              <w:right w:val="single" w:sz="4" w:space="0" w:color="auto"/>
            </w:tcBorders>
            <w:shd w:val="clear" w:color="auto" w:fill="auto"/>
            <w:noWrap/>
            <w:vAlign w:val="bottom"/>
            <w:hideMark/>
          </w:tcPr>
          <w:p w14:paraId="60D5248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Truck</w:t>
            </w:r>
          </w:p>
        </w:tc>
        <w:tc>
          <w:tcPr>
            <w:tcW w:w="1676" w:type="dxa"/>
            <w:tcBorders>
              <w:top w:val="nil"/>
              <w:left w:val="nil"/>
              <w:bottom w:val="single" w:sz="4" w:space="0" w:color="auto"/>
              <w:right w:val="single" w:sz="4" w:space="0" w:color="auto"/>
            </w:tcBorders>
            <w:shd w:val="clear" w:color="auto" w:fill="auto"/>
            <w:noWrap/>
            <w:vAlign w:val="bottom"/>
            <w:hideMark/>
          </w:tcPr>
          <w:p w14:paraId="6BE84070"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31</w:t>
            </w:r>
          </w:p>
        </w:tc>
      </w:tr>
      <w:tr w:rsidR="00D90E13" w:rsidRPr="00D90E13" w14:paraId="5DAC325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E59C67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People movers </w:t>
            </w:r>
          </w:p>
        </w:tc>
        <w:tc>
          <w:tcPr>
            <w:tcW w:w="2920" w:type="dxa"/>
            <w:tcBorders>
              <w:top w:val="nil"/>
              <w:left w:val="nil"/>
              <w:bottom w:val="single" w:sz="4" w:space="0" w:color="auto"/>
              <w:right w:val="single" w:sz="4" w:space="0" w:color="auto"/>
            </w:tcBorders>
            <w:shd w:val="clear" w:color="auto" w:fill="auto"/>
            <w:noWrap/>
            <w:vAlign w:val="bottom"/>
            <w:hideMark/>
          </w:tcPr>
          <w:p w14:paraId="651F5C6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7F28DCD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4986DA1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214FE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Small Buses </w:t>
            </w:r>
          </w:p>
        </w:tc>
        <w:tc>
          <w:tcPr>
            <w:tcW w:w="2920" w:type="dxa"/>
            <w:tcBorders>
              <w:top w:val="nil"/>
              <w:left w:val="nil"/>
              <w:bottom w:val="single" w:sz="4" w:space="0" w:color="auto"/>
              <w:right w:val="single" w:sz="4" w:space="0" w:color="auto"/>
            </w:tcBorders>
            <w:shd w:val="clear" w:color="auto" w:fill="auto"/>
            <w:noWrap/>
            <w:vAlign w:val="bottom"/>
            <w:hideMark/>
          </w:tcPr>
          <w:p w14:paraId="6A6580B0"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5306DE3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69691AD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56A5BF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Mobile Homes </w:t>
            </w:r>
          </w:p>
        </w:tc>
        <w:tc>
          <w:tcPr>
            <w:tcW w:w="2920" w:type="dxa"/>
            <w:tcBorders>
              <w:top w:val="nil"/>
              <w:left w:val="nil"/>
              <w:bottom w:val="single" w:sz="4" w:space="0" w:color="auto"/>
              <w:right w:val="single" w:sz="4" w:space="0" w:color="auto"/>
            </w:tcBorders>
            <w:shd w:val="clear" w:color="auto" w:fill="auto"/>
            <w:noWrap/>
            <w:vAlign w:val="bottom"/>
            <w:hideMark/>
          </w:tcPr>
          <w:p w14:paraId="6C579707"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Home</w:t>
            </w:r>
          </w:p>
        </w:tc>
        <w:tc>
          <w:tcPr>
            <w:tcW w:w="1676" w:type="dxa"/>
            <w:tcBorders>
              <w:top w:val="nil"/>
              <w:left w:val="nil"/>
              <w:bottom w:val="single" w:sz="4" w:space="0" w:color="auto"/>
              <w:right w:val="single" w:sz="4" w:space="0" w:color="auto"/>
            </w:tcBorders>
            <w:shd w:val="clear" w:color="auto" w:fill="auto"/>
            <w:noWrap/>
            <w:vAlign w:val="bottom"/>
            <w:hideMark/>
          </w:tcPr>
          <w:p w14:paraId="7749E87E"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54</w:t>
            </w:r>
          </w:p>
        </w:tc>
      </w:tr>
      <w:tr w:rsidR="00D90E13" w:rsidRPr="00D90E13" w14:paraId="73B597E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03787B2"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cycles </w:t>
            </w:r>
          </w:p>
        </w:tc>
        <w:tc>
          <w:tcPr>
            <w:tcW w:w="2920" w:type="dxa"/>
            <w:tcBorders>
              <w:top w:val="nil"/>
              <w:left w:val="nil"/>
              <w:bottom w:val="single" w:sz="4" w:space="0" w:color="auto"/>
              <w:right w:val="single" w:sz="4" w:space="0" w:color="auto"/>
            </w:tcBorders>
            <w:shd w:val="clear" w:color="auto" w:fill="auto"/>
            <w:noWrap/>
            <w:vAlign w:val="bottom"/>
            <w:hideMark/>
          </w:tcPr>
          <w:p w14:paraId="6D5D66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3237E6B"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014A669"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8923C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Scooters </w:t>
            </w:r>
          </w:p>
        </w:tc>
        <w:tc>
          <w:tcPr>
            <w:tcW w:w="2920" w:type="dxa"/>
            <w:tcBorders>
              <w:top w:val="nil"/>
              <w:left w:val="nil"/>
              <w:bottom w:val="single" w:sz="4" w:space="0" w:color="auto"/>
              <w:right w:val="single" w:sz="4" w:space="0" w:color="auto"/>
            </w:tcBorders>
            <w:shd w:val="clear" w:color="auto" w:fill="auto"/>
            <w:noWrap/>
            <w:vAlign w:val="bottom"/>
            <w:hideMark/>
          </w:tcPr>
          <w:p w14:paraId="3D31BA6A"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7C9497A"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FCCBC5A"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40E2D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Trucks </w:t>
            </w:r>
          </w:p>
        </w:tc>
        <w:tc>
          <w:tcPr>
            <w:tcW w:w="2920" w:type="dxa"/>
            <w:tcBorders>
              <w:top w:val="nil"/>
              <w:left w:val="nil"/>
              <w:bottom w:val="single" w:sz="4" w:space="0" w:color="auto"/>
              <w:right w:val="single" w:sz="4" w:space="0" w:color="auto"/>
            </w:tcBorders>
            <w:shd w:val="clear" w:color="auto" w:fill="auto"/>
            <w:noWrap/>
            <w:vAlign w:val="bottom"/>
            <w:hideMark/>
          </w:tcPr>
          <w:p w14:paraId="1B4BEE2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4AFC6573"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D90E13" w:rsidRPr="00D90E13" w14:paraId="1118C63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629EC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Plants </w:t>
            </w:r>
          </w:p>
        </w:tc>
        <w:tc>
          <w:tcPr>
            <w:tcW w:w="2920" w:type="dxa"/>
            <w:tcBorders>
              <w:top w:val="nil"/>
              <w:left w:val="nil"/>
              <w:bottom w:val="single" w:sz="4" w:space="0" w:color="auto"/>
              <w:right w:val="single" w:sz="4" w:space="0" w:color="auto"/>
            </w:tcBorders>
            <w:shd w:val="clear" w:color="auto" w:fill="auto"/>
            <w:noWrap/>
            <w:vAlign w:val="bottom"/>
            <w:hideMark/>
          </w:tcPr>
          <w:p w14:paraId="6E7279E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38BBA0E8"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341DB3" w:rsidRPr="00D90E13" w14:paraId="1143BAB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E78EE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Trailers</w:t>
            </w:r>
          </w:p>
        </w:tc>
        <w:tc>
          <w:tcPr>
            <w:tcW w:w="2920" w:type="dxa"/>
            <w:tcBorders>
              <w:top w:val="nil"/>
              <w:left w:val="nil"/>
              <w:bottom w:val="single" w:sz="4" w:space="0" w:color="auto"/>
              <w:right w:val="single" w:sz="4" w:space="0" w:color="auto"/>
            </w:tcBorders>
            <w:shd w:val="clear" w:color="auto" w:fill="auto"/>
            <w:noWrap/>
            <w:vAlign w:val="bottom"/>
            <w:hideMark/>
          </w:tcPr>
          <w:p w14:paraId="00746269" w14:textId="2C2705A2" w:rsidR="00341DB3" w:rsidRPr="00D90E13" w:rsidRDefault="00341DB3" w:rsidP="00341DB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Motorcycle (with a factor)</w:t>
            </w:r>
          </w:p>
        </w:tc>
        <w:tc>
          <w:tcPr>
            <w:tcW w:w="1676" w:type="dxa"/>
            <w:tcBorders>
              <w:top w:val="nil"/>
              <w:left w:val="nil"/>
              <w:bottom w:val="single" w:sz="4" w:space="0" w:color="auto"/>
              <w:right w:val="single" w:sz="4" w:space="0" w:color="auto"/>
            </w:tcBorders>
            <w:shd w:val="clear" w:color="auto" w:fill="auto"/>
            <w:noWrap/>
            <w:vAlign w:val="bottom"/>
            <w:hideMark/>
          </w:tcPr>
          <w:p w14:paraId="0BF0002F" w14:textId="7E5AD642"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341DB3" w:rsidRPr="00D90E13" w14:paraId="32A63A0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E5F6AFD"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Other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5D98664E"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3A99A045"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r w:rsidR="00341DB3" w:rsidRPr="00D90E13" w14:paraId="50091C8F"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E0DED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Buses </w:t>
            </w:r>
          </w:p>
        </w:tc>
        <w:tc>
          <w:tcPr>
            <w:tcW w:w="2920" w:type="dxa"/>
            <w:tcBorders>
              <w:top w:val="nil"/>
              <w:left w:val="nil"/>
              <w:bottom w:val="single" w:sz="4" w:space="0" w:color="auto"/>
              <w:right w:val="single" w:sz="4" w:space="0" w:color="auto"/>
            </w:tcBorders>
            <w:shd w:val="clear" w:color="auto" w:fill="auto"/>
            <w:noWrap/>
            <w:vAlign w:val="bottom"/>
            <w:hideMark/>
          </w:tcPr>
          <w:p w14:paraId="6759326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63EE824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341DB3" w:rsidRPr="00D90E13" w14:paraId="4EE19DF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8998553"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Trucks </w:t>
            </w:r>
          </w:p>
        </w:tc>
        <w:tc>
          <w:tcPr>
            <w:tcW w:w="2920" w:type="dxa"/>
            <w:tcBorders>
              <w:top w:val="nil"/>
              <w:left w:val="nil"/>
              <w:bottom w:val="single" w:sz="4" w:space="0" w:color="auto"/>
              <w:right w:val="single" w:sz="4" w:space="0" w:color="auto"/>
            </w:tcBorders>
            <w:shd w:val="clear" w:color="auto" w:fill="auto"/>
            <w:noWrap/>
            <w:vAlign w:val="bottom"/>
            <w:hideMark/>
          </w:tcPr>
          <w:p w14:paraId="049C7FCC"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02DF62E5"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3070F6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76F8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Prime Movers </w:t>
            </w:r>
          </w:p>
        </w:tc>
        <w:tc>
          <w:tcPr>
            <w:tcW w:w="2920" w:type="dxa"/>
            <w:tcBorders>
              <w:top w:val="nil"/>
              <w:left w:val="nil"/>
              <w:bottom w:val="single" w:sz="4" w:space="0" w:color="auto"/>
              <w:right w:val="single" w:sz="4" w:space="0" w:color="auto"/>
            </w:tcBorders>
            <w:shd w:val="clear" w:color="auto" w:fill="auto"/>
            <w:noWrap/>
            <w:vAlign w:val="bottom"/>
            <w:hideMark/>
          </w:tcPr>
          <w:p w14:paraId="2F39BE2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53F936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853A98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E7416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Plants </w:t>
            </w:r>
          </w:p>
        </w:tc>
        <w:tc>
          <w:tcPr>
            <w:tcW w:w="2920" w:type="dxa"/>
            <w:tcBorders>
              <w:top w:val="nil"/>
              <w:left w:val="nil"/>
              <w:bottom w:val="single" w:sz="4" w:space="0" w:color="auto"/>
              <w:right w:val="single" w:sz="4" w:space="0" w:color="auto"/>
            </w:tcBorders>
            <w:shd w:val="clear" w:color="auto" w:fill="auto"/>
            <w:noWrap/>
            <w:vAlign w:val="bottom"/>
            <w:hideMark/>
          </w:tcPr>
          <w:p w14:paraId="02C4FBD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Combination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9FE3567"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61</w:t>
            </w:r>
          </w:p>
        </w:tc>
      </w:tr>
      <w:tr w:rsidR="00341DB3" w:rsidRPr="00D90E13" w14:paraId="62EBBBB3"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C9A98BA"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Trailers</w:t>
            </w:r>
          </w:p>
        </w:tc>
        <w:tc>
          <w:tcPr>
            <w:tcW w:w="2920" w:type="dxa"/>
            <w:tcBorders>
              <w:top w:val="nil"/>
              <w:left w:val="nil"/>
              <w:bottom w:val="single" w:sz="4" w:space="0" w:color="auto"/>
              <w:right w:val="single" w:sz="4" w:space="0" w:color="auto"/>
            </w:tcBorders>
            <w:shd w:val="clear" w:color="auto" w:fill="auto"/>
            <w:noWrap/>
            <w:vAlign w:val="bottom"/>
            <w:hideMark/>
          </w:tcPr>
          <w:p w14:paraId="21E1C9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6DF81FE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bl>
    <w:p w14:paraId="5F6D6FCF" w14:textId="77777777" w:rsidR="00341DB3" w:rsidRPr="00341DB3" w:rsidRDefault="00341DB3" w:rsidP="00341DB3">
      <w:pPr>
        <w:rPr>
          <w:lang w:val="en-US"/>
        </w:rPr>
      </w:pPr>
    </w:p>
    <w:p w14:paraId="0E6FEB3E" w14:textId="7E781292" w:rsidR="00341DB3" w:rsidRPr="002C5FE1" w:rsidRDefault="00341DB3" w:rsidP="00341DB3">
      <w:pPr>
        <w:pStyle w:val="ListParagraph"/>
        <w:numPr>
          <w:ilvl w:val="0"/>
          <w:numId w:val="1"/>
        </w:numPr>
        <w:rPr>
          <w:lang w:val="en-US"/>
        </w:rPr>
      </w:pPr>
      <w:r w:rsidRPr="002C5FE1">
        <w:rPr>
          <w:lang w:val="en-US"/>
        </w:rPr>
        <w:t xml:space="preserve">In the original RMS data, value of “Unknown” manufacturing year in each vehicle category are prorated to all years of that category. RMS vehicle category ‘Others’ is not ignored. The </w:t>
      </w:r>
      <w:r w:rsidRPr="002C5FE1">
        <w:rPr>
          <w:lang w:val="en-US"/>
        </w:rPr>
        <w:lastRenderedPageBreak/>
        <w:t>total value of this category is very small (158) compared to the total number of registered vehicles (approximately 6.6 millions).</w:t>
      </w:r>
    </w:p>
    <w:p w14:paraId="76A0652A" w14:textId="77777777" w:rsidR="00341DB3" w:rsidRDefault="00341DB3" w:rsidP="00341DB3">
      <w:pPr>
        <w:pStyle w:val="ListParagraph"/>
        <w:numPr>
          <w:ilvl w:val="0"/>
          <w:numId w:val="1"/>
        </w:numPr>
        <w:rPr>
          <w:lang w:val="en-US"/>
        </w:rPr>
      </w:pPr>
      <w:r>
        <w:rPr>
          <w:lang w:val="en-US"/>
        </w:rPr>
        <w:t>RMS vehicle category ‘Heavy Trailers’ was ignored as they represented a small fraction of all registered on-road vehicles (less than 1% as of Q1/2019) and do not directly and significantly contribute to on-road emission.</w:t>
      </w:r>
    </w:p>
    <w:p w14:paraId="0255EC94" w14:textId="6BAA5323" w:rsidR="00341DB3" w:rsidRDefault="00341DB3" w:rsidP="00341DB3">
      <w:pPr>
        <w:pStyle w:val="ListParagraph"/>
        <w:numPr>
          <w:ilvl w:val="0"/>
          <w:numId w:val="1"/>
        </w:numPr>
        <w:rPr>
          <w:lang w:val="en-US"/>
        </w:rPr>
      </w:pPr>
      <w:r>
        <w:rPr>
          <w:lang w:val="en-US"/>
        </w:rPr>
        <w:t xml:space="preserve">RMS vehicle category ‘Light Trailers’ represented approximately 14% of all registered on-road vehicles (as of Q1/2019) and may contribute considerably to on-road emissions in terms of </w:t>
      </w:r>
      <w:proofErr w:type="spellStart"/>
      <w:r>
        <w:rPr>
          <w:lang w:val="en-US"/>
        </w:rPr>
        <w:t>tyre</w:t>
      </w:r>
      <w:proofErr w:type="spellEnd"/>
      <w:r>
        <w:rPr>
          <w:lang w:val="en-US"/>
        </w:rPr>
        <w:t xml:space="preserve"> and road wear. Because MOVES does not have a dedicated category for trailers, this RMS vehicle category is grouped into MOVES vehicle type ‘Motorcycle’ using a scaling factor which can be provided by users. Th</w:t>
      </w:r>
      <w:r w:rsidR="004F7BD0">
        <w:rPr>
          <w:lang w:val="en-US"/>
        </w:rPr>
        <w:t>e</w:t>
      </w:r>
      <w:r>
        <w:rPr>
          <w:lang w:val="en-US"/>
        </w:rPr>
        <w:t xml:space="preserve"> default value of this factor is 0.1, which means that 1 the RMS ‘Light Trailers’ vehicle is equivalent to 0.1 MOVES ‘Motorcycle’ vehicle.</w:t>
      </w:r>
    </w:p>
    <w:p w14:paraId="3561A808" w14:textId="434067AE" w:rsidR="00341DB3" w:rsidRDefault="00341DB3" w:rsidP="00341DB3">
      <w:pPr>
        <w:pStyle w:val="ListParagraph"/>
        <w:numPr>
          <w:ilvl w:val="0"/>
          <w:numId w:val="1"/>
        </w:numPr>
        <w:rPr>
          <w:lang w:val="en-US"/>
        </w:rPr>
      </w:pPr>
      <w:r>
        <w:rPr>
          <w:lang w:val="en-US"/>
        </w:rPr>
        <w:t>RMS vehicle category ‘Other Vehicles’ represented a very small fraction of the total registered vehicles (158 out of over 6.6 million as of Q1/2019) and was ignored.</w:t>
      </w:r>
    </w:p>
    <w:p w14:paraId="180D4540" w14:textId="76961CCD" w:rsidR="008733FE" w:rsidRPr="008733FE" w:rsidRDefault="006D4620" w:rsidP="006D4620">
      <w:pPr>
        <w:rPr>
          <w:b/>
          <w:lang w:val="en-US"/>
        </w:rPr>
      </w:pPr>
      <w:r>
        <w:rPr>
          <w:b/>
          <w:lang w:val="en-US"/>
        </w:rPr>
        <w:t xml:space="preserve">2.3 </w:t>
      </w:r>
      <w:r w:rsidR="00C019F2">
        <w:rPr>
          <w:b/>
          <w:lang w:val="en-US"/>
        </w:rPr>
        <w:t xml:space="preserve">Prepare tables </w:t>
      </w:r>
      <w:r w:rsidR="00C019F2" w:rsidRPr="00C019F2">
        <w:rPr>
          <w:b/>
          <w:lang w:val="en-US"/>
        </w:rPr>
        <w:t>“</w:t>
      </w:r>
      <w:proofErr w:type="spellStart"/>
      <w:r w:rsidR="00C019F2" w:rsidRPr="00C019F2">
        <w:rPr>
          <w:b/>
          <w:lang w:val="en-US"/>
        </w:rPr>
        <w:t>LinkSourceTypeHour</w:t>
      </w:r>
      <w:proofErr w:type="spellEnd"/>
      <w:r w:rsidR="00C019F2" w:rsidRPr="00C019F2">
        <w:rPr>
          <w:b/>
          <w:lang w:val="en-US"/>
        </w:rPr>
        <w:t>”</w:t>
      </w:r>
      <w:r w:rsidR="00C019F2">
        <w:rPr>
          <w:b/>
          <w:lang w:val="en-US"/>
        </w:rPr>
        <w:t xml:space="preserve"> and</w:t>
      </w:r>
      <w:r w:rsidR="00C019F2" w:rsidRPr="00C019F2">
        <w:rPr>
          <w:b/>
          <w:lang w:val="en-US"/>
        </w:rPr>
        <w:t xml:space="preserve"> “</w:t>
      </w:r>
      <w:proofErr w:type="spellStart"/>
      <w:r w:rsidR="00C019F2" w:rsidRPr="00C019F2">
        <w:rPr>
          <w:b/>
          <w:lang w:val="en-US"/>
        </w:rPr>
        <w:t>OperatingModeDistribution</w:t>
      </w:r>
      <w:proofErr w:type="spellEnd"/>
      <w:r w:rsidR="00C019F2" w:rsidRPr="00C019F2">
        <w:rPr>
          <w:b/>
          <w:lang w:val="en-US"/>
        </w:rPr>
        <w:t xml:space="preserve">” from </w:t>
      </w:r>
      <w:proofErr w:type="spellStart"/>
      <w:r w:rsidR="008733FE" w:rsidRPr="00C019F2">
        <w:rPr>
          <w:b/>
          <w:lang w:val="en-US"/>
        </w:rPr>
        <w:t>Aimsun</w:t>
      </w:r>
      <w:proofErr w:type="spellEnd"/>
      <w:r w:rsidR="008733FE" w:rsidRPr="00C019F2">
        <w:rPr>
          <w:b/>
          <w:lang w:val="en-US"/>
        </w:rPr>
        <w:t xml:space="preserve"> outputs</w:t>
      </w:r>
    </w:p>
    <w:p w14:paraId="50266910" w14:textId="5AD52C51" w:rsidR="00BE4014" w:rsidRDefault="00BB1754" w:rsidP="006D4620">
      <w:pPr>
        <w:rPr>
          <w:lang w:val="en-US"/>
        </w:rPr>
      </w:pPr>
      <w:r>
        <w:rPr>
          <w:lang w:val="en-US"/>
        </w:rPr>
        <w:t xml:space="preserve">Sample output tables from the </w:t>
      </w:r>
      <w:proofErr w:type="spellStart"/>
      <w:r>
        <w:rPr>
          <w:lang w:val="en-US"/>
        </w:rPr>
        <w:t>Aimsun</w:t>
      </w:r>
      <w:proofErr w:type="spellEnd"/>
      <w:r>
        <w:rPr>
          <w:lang w:val="en-US"/>
        </w:rPr>
        <w:t xml:space="preserve"> model for the Wollongong City Council were</w:t>
      </w:r>
      <w:r w:rsidR="00BE4014">
        <w:rPr>
          <w:lang w:val="en-US"/>
        </w:rPr>
        <w:t xml:space="preserve"> used</w:t>
      </w:r>
      <w:r w:rsidR="00BE4014" w:rsidRPr="00BE4014">
        <w:rPr>
          <w:lang w:val="en-US"/>
        </w:rPr>
        <w:t xml:space="preserve"> </w:t>
      </w:r>
      <w:r w:rsidR="00BE4014">
        <w:rPr>
          <w:lang w:val="en-US"/>
        </w:rPr>
        <w:t>(</w:t>
      </w:r>
      <w:proofErr w:type="spellStart"/>
      <w:r w:rsidR="00BE4014">
        <w:rPr>
          <w:lang w:val="en-US"/>
        </w:rPr>
        <w:t>i</w:t>
      </w:r>
      <w:proofErr w:type="spellEnd"/>
      <w:r w:rsidR="00BE4014">
        <w:rPr>
          <w:lang w:val="en-US"/>
        </w:rPr>
        <w:t>) to populate values for table “</w:t>
      </w:r>
      <w:proofErr w:type="spellStart"/>
      <w:r w:rsidR="00BE4014">
        <w:rPr>
          <w:lang w:val="en-US"/>
        </w:rPr>
        <w:t>LinkSourceTypeHour</w:t>
      </w:r>
      <w:proofErr w:type="spellEnd"/>
      <w:r w:rsidR="00BE4014">
        <w:rPr>
          <w:lang w:val="en-US"/>
        </w:rPr>
        <w:t>”</w:t>
      </w:r>
      <w:r>
        <w:rPr>
          <w:lang w:val="en-US"/>
        </w:rPr>
        <w:t xml:space="preserve"> </w:t>
      </w:r>
      <w:r w:rsidR="00BE4014">
        <w:rPr>
          <w:lang w:val="en-US"/>
        </w:rPr>
        <w:t xml:space="preserve">and (ii) to </w:t>
      </w:r>
      <w:r w:rsidR="00C019F2">
        <w:rPr>
          <w:lang w:val="en-US"/>
        </w:rPr>
        <w:t>prepare input values</w:t>
      </w:r>
      <w:r>
        <w:rPr>
          <w:lang w:val="en-US"/>
        </w:rPr>
        <w:t xml:space="preserve"> required to construct table “</w:t>
      </w:r>
      <w:proofErr w:type="spellStart"/>
      <w:r w:rsidR="00BE4014">
        <w:rPr>
          <w:lang w:val="en-US"/>
        </w:rPr>
        <w:t>OperatingModeDistribution</w:t>
      </w:r>
      <w:proofErr w:type="spellEnd"/>
      <w:r>
        <w:rPr>
          <w:lang w:val="en-US"/>
        </w:rPr>
        <w:t>”</w:t>
      </w:r>
      <w:r w:rsidR="00BE4014">
        <w:rPr>
          <w:lang w:val="en-US"/>
        </w:rPr>
        <w:t>.</w:t>
      </w:r>
    </w:p>
    <w:p w14:paraId="6C996938" w14:textId="77777777" w:rsidR="00BE4014" w:rsidRDefault="00BE4014" w:rsidP="00BE4014">
      <w:pPr>
        <w:pStyle w:val="ListParagraph"/>
        <w:numPr>
          <w:ilvl w:val="2"/>
          <w:numId w:val="2"/>
        </w:numPr>
        <w:ind w:left="567" w:hanging="567"/>
        <w:rPr>
          <w:lang w:val="en-US"/>
        </w:rPr>
      </w:pPr>
      <w:r w:rsidRPr="00BE4014">
        <w:rPr>
          <w:lang w:val="en-US"/>
        </w:rPr>
        <w:t xml:space="preserve">Prepare </w:t>
      </w:r>
      <w:r w:rsidR="002F5BA8">
        <w:rPr>
          <w:lang w:val="en-US"/>
        </w:rPr>
        <w:t>table “</w:t>
      </w:r>
      <w:proofErr w:type="spellStart"/>
      <w:r w:rsidR="002F5BA8">
        <w:rPr>
          <w:lang w:val="en-US"/>
        </w:rPr>
        <w:t>LinkSourceTypeHour</w:t>
      </w:r>
      <w:proofErr w:type="spellEnd"/>
      <w:r w:rsidR="002F5BA8">
        <w:rPr>
          <w:lang w:val="en-US"/>
        </w:rPr>
        <w:t>”</w:t>
      </w:r>
    </w:p>
    <w:p w14:paraId="54668473" w14:textId="42E69FA4" w:rsidR="00BE4014" w:rsidRPr="00BE4014" w:rsidRDefault="00C019F2" w:rsidP="00BE4014">
      <w:pPr>
        <w:rPr>
          <w:lang w:val="en-US"/>
        </w:rPr>
      </w:pPr>
      <w:r>
        <w:rPr>
          <w:lang w:val="en-US"/>
        </w:rPr>
        <w:t xml:space="preserve">This table has </w:t>
      </w:r>
      <w:r w:rsidR="002C4236">
        <w:rPr>
          <w:lang w:val="en-US"/>
        </w:rPr>
        <w:t xml:space="preserve">three columns, including link ID, source type ID (i.e. MOVES vehicle type ID as shown in the table in Section 2.3), and the percentage of time each source type ID spent on the corresponding link ID. The values of this table were calculated from the summary of simulated vehicle paths from the </w:t>
      </w:r>
      <w:proofErr w:type="spellStart"/>
      <w:r w:rsidR="002C4236">
        <w:rPr>
          <w:lang w:val="en-US"/>
        </w:rPr>
        <w:t>Aimsun</w:t>
      </w:r>
      <w:proofErr w:type="spellEnd"/>
      <w:r w:rsidR="002C4236">
        <w:rPr>
          <w:lang w:val="en-US"/>
        </w:rPr>
        <w:t xml:space="preserve"> simulation model outputs (see Section 2.3.2.1). </w:t>
      </w:r>
    </w:p>
    <w:p w14:paraId="7BF41A66" w14:textId="77777777" w:rsidR="00BE4014" w:rsidRDefault="00261A67" w:rsidP="00BE4014">
      <w:pPr>
        <w:pStyle w:val="ListParagraph"/>
        <w:numPr>
          <w:ilvl w:val="2"/>
          <w:numId w:val="2"/>
        </w:numPr>
        <w:ind w:left="567" w:hanging="567"/>
        <w:rPr>
          <w:lang w:val="en-US"/>
        </w:rPr>
      </w:pPr>
      <w:r>
        <w:rPr>
          <w:lang w:val="en-US"/>
        </w:rPr>
        <w:t>Prepare</w:t>
      </w:r>
      <w:r w:rsidR="00BE4014">
        <w:rPr>
          <w:lang w:val="en-US"/>
        </w:rPr>
        <w:t xml:space="preserve"> table “</w:t>
      </w:r>
      <w:proofErr w:type="spellStart"/>
      <w:r w:rsidR="00BE4014">
        <w:rPr>
          <w:lang w:val="en-US"/>
        </w:rPr>
        <w:t>OperatingModeDistribution</w:t>
      </w:r>
      <w:proofErr w:type="spellEnd"/>
      <w:r w:rsidR="00BE4014">
        <w:rPr>
          <w:lang w:val="en-US"/>
        </w:rPr>
        <w:t>”</w:t>
      </w:r>
    </w:p>
    <w:p w14:paraId="5EA5A71A" w14:textId="77777777" w:rsidR="00261A67" w:rsidRDefault="00D40779" w:rsidP="00261A67">
      <w:pPr>
        <w:rPr>
          <w:lang w:val="en-US"/>
        </w:rPr>
      </w:pPr>
      <w:r>
        <w:rPr>
          <w:lang w:val="en-US"/>
        </w:rPr>
        <w:t>Populating values in table “</w:t>
      </w:r>
      <w:proofErr w:type="spellStart"/>
      <w:r>
        <w:rPr>
          <w:lang w:val="en-US"/>
        </w:rPr>
        <w:t>OperatingModeDistribution</w:t>
      </w:r>
      <w:proofErr w:type="spellEnd"/>
      <w:r>
        <w:rPr>
          <w:lang w:val="en-US"/>
        </w:rPr>
        <w:t>” requires the following inputs:</w:t>
      </w:r>
    </w:p>
    <w:p w14:paraId="14086797" w14:textId="77777777" w:rsidR="00D40779" w:rsidRDefault="00D40779" w:rsidP="00D40779">
      <w:pPr>
        <w:pStyle w:val="ListParagraph"/>
        <w:numPr>
          <w:ilvl w:val="0"/>
          <w:numId w:val="3"/>
        </w:numPr>
        <w:rPr>
          <w:lang w:val="en-US"/>
        </w:rPr>
      </w:pPr>
      <w:r w:rsidRPr="00D40779">
        <w:rPr>
          <w:lang w:val="en-US"/>
        </w:rPr>
        <w:t xml:space="preserve">a summary of simulated vehicle paths </w:t>
      </w:r>
      <w:r w:rsidR="001C3F2E">
        <w:rPr>
          <w:lang w:val="en-US"/>
        </w:rPr>
        <w:t>in</w:t>
      </w:r>
      <w:r w:rsidRPr="00D40779">
        <w:rPr>
          <w:lang w:val="en-US"/>
        </w:rPr>
        <w:t xml:space="preserve"> the </w:t>
      </w:r>
      <w:proofErr w:type="spellStart"/>
      <w:r>
        <w:rPr>
          <w:lang w:val="en-US"/>
        </w:rPr>
        <w:t>Aimsun</w:t>
      </w:r>
      <w:proofErr w:type="spellEnd"/>
      <w:r>
        <w:rPr>
          <w:lang w:val="en-US"/>
        </w:rPr>
        <w:t xml:space="preserve"> </w:t>
      </w:r>
      <w:r w:rsidRPr="00D40779">
        <w:rPr>
          <w:lang w:val="en-US"/>
        </w:rPr>
        <w:t>traffic simulation model</w:t>
      </w:r>
      <w:r>
        <w:rPr>
          <w:lang w:val="en-US"/>
        </w:rPr>
        <w:t xml:space="preserve">. </w:t>
      </w:r>
    </w:p>
    <w:p w14:paraId="217AC8D9" w14:textId="5D659420" w:rsidR="00D40779" w:rsidRDefault="00D40779" w:rsidP="001C3F2E">
      <w:pPr>
        <w:pStyle w:val="ListParagraph"/>
        <w:numPr>
          <w:ilvl w:val="0"/>
          <w:numId w:val="3"/>
        </w:numPr>
        <w:rPr>
          <w:lang w:val="en-US"/>
        </w:rPr>
      </w:pPr>
      <w:r>
        <w:rPr>
          <w:lang w:val="en-US"/>
        </w:rPr>
        <w:t xml:space="preserve">a summary of average time on each link </w:t>
      </w:r>
      <w:r w:rsidR="001C3F2E">
        <w:rPr>
          <w:lang w:val="en-US"/>
        </w:rPr>
        <w:t>of all simulated vehicles in</w:t>
      </w:r>
      <w:r w:rsidR="001C3F2E" w:rsidRPr="00D40779">
        <w:rPr>
          <w:lang w:val="en-US"/>
        </w:rPr>
        <w:t xml:space="preserve"> the </w:t>
      </w:r>
      <w:proofErr w:type="spellStart"/>
      <w:r w:rsidR="001C3F2E">
        <w:rPr>
          <w:lang w:val="en-US"/>
        </w:rPr>
        <w:t>Aimsun</w:t>
      </w:r>
      <w:proofErr w:type="spellEnd"/>
      <w:r w:rsidR="001C3F2E">
        <w:rPr>
          <w:lang w:val="en-US"/>
        </w:rPr>
        <w:t xml:space="preserve"> </w:t>
      </w:r>
      <w:r w:rsidR="001C3F2E" w:rsidRPr="00D40779">
        <w:rPr>
          <w:lang w:val="en-US"/>
        </w:rPr>
        <w:t>traffic simulation model</w:t>
      </w:r>
      <w:r w:rsidR="001C3F2E">
        <w:rPr>
          <w:lang w:val="en-US"/>
        </w:rPr>
        <w:t>.</w:t>
      </w:r>
    </w:p>
    <w:p w14:paraId="1CF072AF" w14:textId="5CA94893" w:rsidR="00825AE5" w:rsidRDefault="00825AE5" w:rsidP="001C3F2E">
      <w:pPr>
        <w:pStyle w:val="ListParagraph"/>
        <w:numPr>
          <w:ilvl w:val="0"/>
          <w:numId w:val="3"/>
        </w:numPr>
        <w:rPr>
          <w:lang w:val="en-US"/>
        </w:rPr>
      </w:pPr>
      <w:commentRangeStart w:id="1"/>
      <w:proofErr w:type="spellStart"/>
      <w:r>
        <w:rPr>
          <w:lang w:val="en-US"/>
        </w:rPr>
        <w:t>VSP_vehicle</w:t>
      </w:r>
      <w:commentRangeEnd w:id="1"/>
      <w:proofErr w:type="spellEnd"/>
      <w:r>
        <w:rPr>
          <w:rStyle w:val="CommentReference"/>
        </w:rPr>
        <w:commentReference w:id="1"/>
      </w:r>
    </w:p>
    <w:p w14:paraId="7E78011F" w14:textId="647BB4EE" w:rsidR="001C3F2E" w:rsidRPr="00D40779" w:rsidRDefault="001C3F2E" w:rsidP="001C3F2E">
      <w:pPr>
        <w:pStyle w:val="ListParagraph"/>
        <w:numPr>
          <w:ilvl w:val="0"/>
          <w:numId w:val="3"/>
        </w:numPr>
        <w:rPr>
          <w:lang w:val="en-US"/>
        </w:rPr>
      </w:pPr>
      <w:r>
        <w:rPr>
          <w:lang w:val="en-US"/>
        </w:rPr>
        <w:t>The Composite Urban Emissions Dr</w:t>
      </w:r>
      <w:r w:rsidR="00825AE5">
        <w:rPr>
          <w:lang w:val="en-US"/>
        </w:rPr>
        <w:t>ive Cycle (CUEDC) for petrol and diesel</w:t>
      </w:r>
      <w:r>
        <w:rPr>
          <w:lang w:val="en-US"/>
        </w:rPr>
        <w:t xml:space="preserve"> vehicles which were representative of real world Australian urban driving and were developed for four types of road segment, </w:t>
      </w:r>
      <w:r w:rsidR="007B70DB">
        <w:rPr>
          <w:lang w:val="en-US"/>
        </w:rPr>
        <w:t xml:space="preserve">namely </w:t>
      </w:r>
      <w:r>
        <w:rPr>
          <w:lang w:val="en-US"/>
        </w:rPr>
        <w:t xml:space="preserve">residential, arterial, freeway and </w:t>
      </w:r>
      <w:commentRangeStart w:id="2"/>
      <w:r>
        <w:rPr>
          <w:lang w:val="en-US"/>
        </w:rPr>
        <w:t>congested</w:t>
      </w:r>
      <w:commentRangeEnd w:id="2"/>
      <w:r>
        <w:rPr>
          <w:rStyle w:val="CommentReference"/>
        </w:rPr>
        <w:commentReference w:id="2"/>
      </w:r>
      <w:r>
        <w:rPr>
          <w:lang w:val="en-US"/>
        </w:rPr>
        <w:t xml:space="preserve">. </w:t>
      </w:r>
    </w:p>
    <w:p w14:paraId="5CD00FBA" w14:textId="58E8C6CA" w:rsidR="008733FE" w:rsidRDefault="001C3F2E" w:rsidP="006D4620">
      <w:pPr>
        <w:rPr>
          <w:lang w:val="en-US"/>
        </w:rPr>
      </w:pPr>
      <w:r>
        <w:rPr>
          <w:lang w:val="en-US"/>
        </w:rPr>
        <w:t>2.3.2.1</w:t>
      </w:r>
      <w:r w:rsidR="006D4620">
        <w:rPr>
          <w:lang w:val="en-US"/>
        </w:rPr>
        <w:t xml:space="preserve"> P</w:t>
      </w:r>
      <w:r w:rsidR="00432A86">
        <w:rPr>
          <w:lang w:val="en-US"/>
        </w:rPr>
        <w:t>repare</w:t>
      </w:r>
      <w:r w:rsidR="008733FE">
        <w:rPr>
          <w:lang w:val="en-US"/>
        </w:rPr>
        <w:t xml:space="preserve"> </w:t>
      </w:r>
      <w:r w:rsidR="007B70DB">
        <w:rPr>
          <w:lang w:val="en-US"/>
        </w:rPr>
        <w:t>summary of simulated vehicle paths</w:t>
      </w:r>
    </w:p>
    <w:p w14:paraId="34F82A03" w14:textId="6462A9A1" w:rsidR="00432A6F" w:rsidRDefault="007B70DB" w:rsidP="007B70DB">
      <w:pPr>
        <w:rPr>
          <w:lang w:val="en-US"/>
        </w:rPr>
      </w:pPr>
      <w:r w:rsidRPr="007B70DB">
        <w:rPr>
          <w:lang w:val="en-US"/>
        </w:rPr>
        <w:t>This summary table has six columns</w:t>
      </w:r>
      <w:r w:rsidR="00F03824">
        <w:rPr>
          <w:lang w:val="en-US"/>
        </w:rPr>
        <w:t>, including</w:t>
      </w:r>
      <w:r w:rsidRPr="007B70DB">
        <w:rPr>
          <w:lang w:val="en-US"/>
        </w:rPr>
        <w:t xml:space="preserve"> vehicle ID, path ID (for each vehicle ID which may make more than one path in the simulation), link ID, the ordinal number of link ID in the current path ID, the time vehicle ID enters link ID, and the time vehicle ID spent on link ID.</w:t>
      </w:r>
      <w:r>
        <w:rPr>
          <w:lang w:val="en-US"/>
        </w:rPr>
        <w:t xml:space="preserve"> </w:t>
      </w:r>
      <w:r w:rsidR="008733FE">
        <w:rPr>
          <w:lang w:val="en-US"/>
        </w:rPr>
        <w:t xml:space="preserve">The </w:t>
      </w:r>
      <w:proofErr w:type="spellStart"/>
      <w:r w:rsidR="00432A86">
        <w:rPr>
          <w:lang w:val="en-US"/>
        </w:rPr>
        <w:t>Aimsun</w:t>
      </w:r>
      <w:proofErr w:type="spellEnd"/>
      <w:r w:rsidR="00432A86">
        <w:rPr>
          <w:lang w:val="en-US"/>
        </w:rPr>
        <w:t xml:space="preserve"> </w:t>
      </w:r>
      <w:r w:rsidR="00BB1754">
        <w:rPr>
          <w:lang w:val="en-US"/>
        </w:rPr>
        <w:t xml:space="preserve">output </w:t>
      </w:r>
      <w:r w:rsidR="00432A86">
        <w:rPr>
          <w:lang w:val="en-US"/>
        </w:rPr>
        <w:t xml:space="preserve">table </w:t>
      </w:r>
      <w:r w:rsidR="00BB1754">
        <w:rPr>
          <w:lang w:val="en-US"/>
        </w:rPr>
        <w:t>“</w:t>
      </w:r>
      <w:proofErr w:type="spellStart"/>
      <w:r w:rsidR="00432A86" w:rsidRPr="00432A86">
        <w:rPr>
          <w:lang w:val="en-US"/>
        </w:rPr>
        <w:t>mivehdetailedtrajectory</w:t>
      </w:r>
      <w:proofErr w:type="spellEnd"/>
      <w:r w:rsidR="00BB1754">
        <w:rPr>
          <w:lang w:val="en-US"/>
        </w:rPr>
        <w:t>” was used for this purpose</w:t>
      </w:r>
      <w:r w:rsidR="00432A86">
        <w:rPr>
          <w:lang w:val="en-US"/>
        </w:rPr>
        <w:t>.</w:t>
      </w:r>
      <w:r>
        <w:rPr>
          <w:lang w:val="en-US"/>
        </w:rPr>
        <w:t xml:space="preserve"> </w:t>
      </w:r>
      <w:r w:rsidR="00432A86">
        <w:rPr>
          <w:lang w:val="en-US"/>
        </w:rPr>
        <w:t xml:space="preserve">This table contains detailed trajectory of the path(s) of each vehicle included in the model. Position of the vehicles are recorded in each row at fixed intervals. In the sample data provided by </w:t>
      </w:r>
      <w:proofErr w:type="spellStart"/>
      <w:r w:rsidR="00432A86">
        <w:rPr>
          <w:lang w:val="en-US"/>
        </w:rPr>
        <w:t>Arif</w:t>
      </w:r>
      <w:proofErr w:type="spellEnd"/>
      <w:r w:rsidR="00432A86">
        <w:rPr>
          <w:lang w:val="en-US"/>
        </w:rPr>
        <w:t xml:space="preserve"> in July 2019, this interval is 0.8 second.</w:t>
      </w:r>
      <w:r>
        <w:rPr>
          <w:lang w:val="en-US"/>
        </w:rPr>
        <w:t xml:space="preserve"> </w:t>
      </w:r>
      <w:r w:rsidR="00432A86">
        <w:rPr>
          <w:lang w:val="en-US"/>
        </w:rPr>
        <w:t xml:space="preserve">In generating moves_proc.csv, the time a vehicle enters a link is the time that vehicle first recorded on that link, and the time the vehicle spent on the link equals time difference between when it was first and last recorded on the link. </w:t>
      </w:r>
      <w:r w:rsidR="00432A6F">
        <w:rPr>
          <w:lang w:val="en-US"/>
        </w:rPr>
        <w:t xml:space="preserve">Due to the fixed time interval of 0.8 second between </w:t>
      </w:r>
      <w:r w:rsidR="00432A6F">
        <w:rPr>
          <w:lang w:val="en-US"/>
        </w:rPr>
        <w:lastRenderedPageBreak/>
        <w:t xml:space="preserve">records in table </w:t>
      </w:r>
      <w:r>
        <w:rPr>
          <w:lang w:val="en-US"/>
        </w:rPr>
        <w:t>“</w:t>
      </w:r>
      <w:proofErr w:type="spellStart"/>
      <w:r w:rsidR="00432A6F" w:rsidRPr="00432A86">
        <w:rPr>
          <w:lang w:val="en-US"/>
        </w:rPr>
        <w:t>mivehdetailedtrajectory</w:t>
      </w:r>
      <w:proofErr w:type="spellEnd"/>
      <w:r>
        <w:rPr>
          <w:lang w:val="en-US"/>
        </w:rPr>
        <w:t>”</w:t>
      </w:r>
      <w:r w:rsidR="00432A6F">
        <w:rPr>
          <w:lang w:val="en-US"/>
        </w:rPr>
        <w:t>, the minimum time a vehicle staying on a link is assumed 0.8 seconds.</w:t>
      </w:r>
    </w:p>
    <w:p w14:paraId="2F708DF5" w14:textId="0BB994ED" w:rsidR="007B70DB" w:rsidRDefault="007B70DB" w:rsidP="007B70DB">
      <w:pPr>
        <w:rPr>
          <w:lang w:val="en-US"/>
        </w:rPr>
      </w:pPr>
      <w:r>
        <w:rPr>
          <w:lang w:val="en-US"/>
        </w:rPr>
        <w:t>2.3.2.2 Prepare</w:t>
      </w:r>
      <w:r w:rsidR="00F03824">
        <w:rPr>
          <w:lang w:val="en-US"/>
        </w:rPr>
        <w:t xml:space="preserve"> summary of average time on links</w:t>
      </w:r>
    </w:p>
    <w:p w14:paraId="11588381" w14:textId="0223C3A4" w:rsidR="00F03824" w:rsidRDefault="00F03824" w:rsidP="007B70DB">
      <w:pPr>
        <w:rPr>
          <w:lang w:val="en-US"/>
        </w:rPr>
      </w:pPr>
      <w:r>
        <w:rPr>
          <w:lang w:val="en-US"/>
        </w:rPr>
        <w:t xml:space="preserve">This table has three columns, including link ID, link type, and average time on link. For the Wollongong case study, because the </w:t>
      </w:r>
      <w:proofErr w:type="spellStart"/>
      <w:r>
        <w:rPr>
          <w:lang w:val="en-US"/>
        </w:rPr>
        <w:t>Aimsun</w:t>
      </w:r>
      <w:proofErr w:type="spellEnd"/>
      <w:r>
        <w:rPr>
          <w:lang w:val="en-US"/>
        </w:rPr>
        <w:t xml:space="preserve"> models covers only a limited area in the Wollongong CBD, all links were assumed residential (i.e. MOVES road type 5)</w:t>
      </w:r>
      <w:r w:rsidR="006E71BC">
        <w:rPr>
          <w:lang w:val="en-US"/>
        </w:rPr>
        <w:t>. The average time on a link was calculated from the summary of simulated vehicle paths as the total time simulated vehicles staying on the link (in seconds) divided by the number of these vehicles.</w:t>
      </w:r>
    </w:p>
    <w:p w14:paraId="31152D6A" w14:textId="2CCA9A31" w:rsidR="006E71BC" w:rsidRPr="00060098" w:rsidRDefault="00060098" w:rsidP="00060098">
      <w:pPr>
        <w:rPr>
          <w:b/>
          <w:lang w:val="en-US"/>
        </w:rPr>
      </w:pPr>
      <w:r>
        <w:rPr>
          <w:b/>
          <w:lang w:val="en-US"/>
        </w:rPr>
        <w:t xml:space="preserve">2.4 </w:t>
      </w:r>
      <w:r w:rsidR="006E71BC" w:rsidRPr="00060098">
        <w:rPr>
          <w:b/>
          <w:lang w:val="en-US"/>
        </w:rPr>
        <w:t xml:space="preserve">Prepare </w:t>
      </w:r>
      <w:r w:rsidRPr="00060098">
        <w:rPr>
          <w:b/>
          <w:lang w:val="en-US"/>
        </w:rPr>
        <w:t xml:space="preserve">fuel related </w:t>
      </w:r>
      <w:r w:rsidR="006E71BC" w:rsidRPr="00060098">
        <w:rPr>
          <w:b/>
          <w:lang w:val="en-US"/>
        </w:rPr>
        <w:t>tables</w:t>
      </w:r>
    </w:p>
    <w:p w14:paraId="7A7AEE2E" w14:textId="322749D3" w:rsidR="00060098" w:rsidRDefault="00060098" w:rsidP="00060098">
      <w:pPr>
        <w:rPr>
          <w:lang w:val="en-US"/>
        </w:rPr>
      </w:pPr>
      <w:r w:rsidRPr="00060098">
        <w:rPr>
          <w:lang w:val="en-US"/>
        </w:rPr>
        <w:t xml:space="preserve">These tables </w:t>
      </w:r>
      <w:r w:rsidR="00E0095E">
        <w:rPr>
          <w:lang w:val="en-US"/>
        </w:rPr>
        <w:t>include ‘</w:t>
      </w:r>
      <w:proofErr w:type="spellStart"/>
      <w:r w:rsidR="00E0095E">
        <w:rPr>
          <w:lang w:val="en-US"/>
        </w:rPr>
        <w:t>FuelSupply</w:t>
      </w:r>
      <w:proofErr w:type="spellEnd"/>
      <w:r w:rsidR="00E0095E">
        <w:rPr>
          <w:lang w:val="en-US"/>
        </w:rPr>
        <w:t>’, ‘</w:t>
      </w:r>
      <w:proofErr w:type="spellStart"/>
      <w:r w:rsidR="00E0095E">
        <w:rPr>
          <w:lang w:val="en-US"/>
        </w:rPr>
        <w:t>FuelFormulation</w:t>
      </w:r>
      <w:proofErr w:type="spellEnd"/>
      <w:r w:rsidR="00E0095E">
        <w:rPr>
          <w:lang w:val="en-US"/>
        </w:rPr>
        <w:t>’, ‘</w:t>
      </w:r>
      <w:proofErr w:type="spellStart"/>
      <w:r w:rsidR="00E0095E">
        <w:rPr>
          <w:lang w:val="en-US"/>
        </w:rPr>
        <w:t>FuelUsageFraction</w:t>
      </w:r>
      <w:proofErr w:type="spellEnd"/>
      <w:r w:rsidR="00E0095E">
        <w:rPr>
          <w:lang w:val="en-US"/>
        </w:rPr>
        <w:t>’, and ‘AVFT’ (Alternative Vehicle and Fuel Technologies).</w:t>
      </w:r>
    </w:p>
    <w:p w14:paraId="2847F028" w14:textId="389EB63B" w:rsidR="00E0095E" w:rsidRPr="00745401" w:rsidRDefault="00E0095E" w:rsidP="00060098">
      <w:pPr>
        <w:rPr>
          <w:b/>
          <w:lang w:val="en-US"/>
        </w:rPr>
      </w:pPr>
      <w:r w:rsidRPr="00745401">
        <w:rPr>
          <w:b/>
          <w:lang w:val="en-US"/>
        </w:rPr>
        <w:t>2.4.1 Prepare table ‘</w:t>
      </w:r>
      <w:proofErr w:type="spellStart"/>
      <w:r w:rsidRPr="00745401">
        <w:rPr>
          <w:b/>
          <w:lang w:val="en-US"/>
        </w:rPr>
        <w:t>FuelFormulation</w:t>
      </w:r>
      <w:proofErr w:type="spellEnd"/>
      <w:r w:rsidRPr="00745401">
        <w:rPr>
          <w:b/>
          <w:lang w:val="en-US"/>
        </w:rPr>
        <w:t>’</w:t>
      </w:r>
    </w:p>
    <w:p w14:paraId="37A8556E" w14:textId="5590FF99" w:rsidR="00E0095E" w:rsidRDefault="00E0095E" w:rsidP="00060098">
      <w:pPr>
        <w:rPr>
          <w:lang w:val="en-US"/>
        </w:rPr>
      </w:pPr>
      <w:r>
        <w:rPr>
          <w:lang w:val="en-US"/>
        </w:rPr>
        <w:t>The default table ‘</w:t>
      </w:r>
      <w:proofErr w:type="spellStart"/>
      <w:r>
        <w:rPr>
          <w:lang w:val="en-US"/>
        </w:rPr>
        <w:t>FuelFormulation</w:t>
      </w:r>
      <w:proofErr w:type="spellEnd"/>
      <w:r>
        <w:rPr>
          <w:lang w:val="en-US"/>
        </w:rPr>
        <w:t>’ which came with MOVES 2014a will be used.</w:t>
      </w:r>
      <w:r w:rsidR="00EA02C1">
        <w:rPr>
          <w:lang w:val="en-US"/>
        </w:rPr>
        <w:t xml:space="preserve"> Please note that NULL values exist in the default table and were replaced by -1 in the newly created </w:t>
      </w:r>
      <w:proofErr w:type="spellStart"/>
      <w:r w:rsidR="00EA02C1">
        <w:rPr>
          <w:lang w:val="en-US"/>
        </w:rPr>
        <w:t>FuelFormulation</w:t>
      </w:r>
      <w:proofErr w:type="spellEnd"/>
      <w:r w:rsidR="00EA02C1">
        <w:rPr>
          <w:lang w:val="en-US"/>
        </w:rPr>
        <w:t xml:space="preserve"> table.</w:t>
      </w:r>
    </w:p>
    <w:p w14:paraId="6D1683A7" w14:textId="1D69EDCD" w:rsidR="00E0095E" w:rsidRPr="00745401" w:rsidRDefault="00E0095E" w:rsidP="00060098">
      <w:pPr>
        <w:rPr>
          <w:b/>
          <w:lang w:val="en-US"/>
        </w:rPr>
      </w:pPr>
      <w:r w:rsidRPr="00745401">
        <w:rPr>
          <w:b/>
          <w:lang w:val="en-US"/>
        </w:rPr>
        <w:t>2.4.2 Prepare table ‘AVFT’</w:t>
      </w:r>
    </w:p>
    <w:p w14:paraId="0C31ECFC" w14:textId="5EC572F0" w:rsidR="00D471A6" w:rsidRDefault="00E0095E" w:rsidP="00060098">
      <w:pPr>
        <w:rPr>
          <w:lang w:val="en-US"/>
        </w:rPr>
      </w:pPr>
      <w:r>
        <w:rPr>
          <w:lang w:val="en-US"/>
        </w:rPr>
        <w:t xml:space="preserve">The data of motive power by vehicle type of all registered vehicles </w:t>
      </w:r>
      <w:r w:rsidR="00DE5D2F">
        <w:rPr>
          <w:lang w:val="en-US"/>
        </w:rPr>
        <w:t xml:space="preserve">was used. This data was available from </w:t>
      </w:r>
      <w:hyperlink r:id="rId14" w:history="1">
        <w:r w:rsidR="00DE5D2F" w:rsidRPr="00745401">
          <w:rPr>
            <w:rStyle w:val="Hyperlink"/>
            <w:lang w:val="en-US"/>
          </w:rPr>
          <w:t>RMS website</w:t>
        </w:r>
      </w:hyperlink>
      <w:r w:rsidR="00DE5D2F">
        <w:rPr>
          <w:lang w:val="en-US"/>
        </w:rPr>
        <w:t xml:space="preserve"> quarterly from Q2/2000 to Q2/2019 (at the time of this report). </w:t>
      </w:r>
      <w:r w:rsidR="00D471A6">
        <w:rPr>
          <w:lang w:val="en-US"/>
        </w:rPr>
        <w:t xml:space="preserve">The RMS vehicle types in this data set were grouped into MOVES vehicle types following the method described in Section 2.3 “Prepare table </w:t>
      </w:r>
      <w:proofErr w:type="spellStart"/>
      <w:r w:rsidR="00D471A6">
        <w:rPr>
          <w:lang w:val="en-US"/>
        </w:rPr>
        <w:t>AgeDistribution</w:t>
      </w:r>
      <w:proofErr w:type="spellEnd"/>
      <w:r w:rsidR="00D471A6">
        <w:rPr>
          <w:lang w:val="en-US"/>
        </w:rPr>
        <w:t>”.</w:t>
      </w:r>
    </w:p>
    <w:p w14:paraId="42A03240" w14:textId="6DBAF6F3" w:rsidR="00E0095E" w:rsidRDefault="00DE5D2F" w:rsidP="00060098">
      <w:pPr>
        <w:rPr>
          <w:lang w:val="en-US"/>
        </w:rPr>
      </w:pPr>
      <w:r>
        <w:rPr>
          <w:lang w:val="en-US"/>
        </w:rPr>
        <w:t>Below is the summary of the mapping from the motive power types in the RMS data to the MOVES fuel type</w:t>
      </w:r>
      <w:r w:rsidR="00D471A6">
        <w:rPr>
          <w:lang w:val="en-US"/>
        </w:rPr>
        <w:t xml:space="preserve"> </w:t>
      </w:r>
      <w:r>
        <w:rPr>
          <w:lang w:val="en-US"/>
        </w:rPr>
        <w:t>used in preparing the table ‘AVFT’.</w:t>
      </w:r>
      <w:r w:rsidR="00B21580">
        <w:rPr>
          <w:lang w:val="en-US"/>
        </w:rPr>
        <w:t xml:space="preserve"> It also includes our assumption on the Engine Technology ID, which is required as part of the AVFT table, for each MOVES Fuel Type.</w:t>
      </w:r>
    </w:p>
    <w:tbl>
      <w:tblPr>
        <w:tblW w:w="8642" w:type="dxa"/>
        <w:tblLook w:val="04A0" w:firstRow="1" w:lastRow="0" w:firstColumn="1" w:lastColumn="0" w:noHBand="0" w:noVBand="1"/>
      </w:tblPr>
      <w:tblGrid>
        <w:gridCol w:w="3260"/>
        <w:gridCol w:w="3040"/>
        <w:gridCol w:w="1492"/>
        <w:gridCol w:w="850"/>
      </w:tblGrid>
      <w:tr w:rsidR="00B21580" w:rsidRPr="00DE5D2F" w14:paraId="2FE5269C" w14:textId="1CF5D7B3" w:rsidTr="00B21580">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44C61" w14:textId="77777777" w:rsidR="00B21580" w:rsidRPr="00DE5D2F" w:rsidRDefault="00B21580"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RMS Motive Power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38631C86" w14:textId="77777777" w:rsidR="00B21580" w:rsidRPr="00DE5D2F" w:rsidRDefault="00B21580"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4D4A211D" w14:textId="77777777" w:rsidR="00B21580" w:rsidRPr="00DE5D2F" w:rsidRDefault="00B21580"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 ID</w:t>
            </w:r>
          </w:p>
        </w:tc>
        <w:tc>
          <w:tcPr>
            <w:tcW w:w="850" w:type="dxa"/>
            <w:tcBorders>
              <w:top w:val="single" w:sz="4" w:space="0" w:color="auto"/>
              <w:left w:val="nil"/>
              <w:bottom w:val="single" w:sz="4" w:space="0" w:color="auto"/>
              <w:right w:val="single" w:sz="4" w:space="0" w:color="auto"/>
            </w:tcBorders>
          </w:tcPr>
          <w:p w14:paraId="1E609FC8" w14:textId="0D8D4625" w:rsidR="00B21580" w:rsidRPr="00DE5D2F" w:rsidRDefault="00B21580" w:rsidP="00DE5D2F">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Engine Tech ID</w:t>
            </w:r>
          </w:p>
        </w:tc>
      </w:tr>
      <w:tr w:rsidR="00B21580" w:rsidRPr="00DE5D2F" w14:paraId="04FD2DFB" w14:textId="7BDE868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506F6AF"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Unleaded Petrol</w:t>
            </w:r>
          </w:p>
        </w:tc>
        <w:tc>
          <w:tcPr>
            <w:tcW w:w="3040" w:type="dxa"/>
            <w:tcBorders>
              <w:top w:val="nil"/>
              <w:left w:val="nil"/>
              <w:bottom w:val="single" w:sz="4" w:space="0" w:color="auto"/>
              <w:right w:val="single" w:sz="4" w:space="0" w:color="auto"/>
            </w:tcBorders>
            <w:shd w:val="clear" w:color="auto" w:fill="auto"/>
            <w:noWrap/>
            <w:vAlign w:val="bottom"/>
            <w:hideMark/>
          </w:tcPr>
          <w:p w14:paraId="77323A0A"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5CE980C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22DB14AD" w14:textId="38A0BB11"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9B540B1" w14:textId="49B4F69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FD99CB1"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w:t>
            </w:r>
          </w:p>
        </w:tc>
        <w:tc>
          <w:tcPr>
            <w:tcW w:w="3040" w:type="dxa"/>
            <w:tcBorders>
              <w:top w:val="nil"/>
              <w:left w:val="nil"/>
              <w:bottom w:val="single" w:sz="4" w:space="0" w:color="auto"/>
              <w:right w:val="single" w:sz="4" w:space="0" w:color="auto"/>
            </w:tcBorders>
            <w:shd w:val="clear" w:color="auto" w:fill="auto"/>
            <w:noWrap/>
            <w:vAlign w:val="bottom"/>
            <w:hideMark/>
          </w:tcPr>
          <w:p w14:paraId="5A5D407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467DF88E"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3E657645" w14:textId="09355F82"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7674A67A" w14:textId="5577065D"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7FAFB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LPG</w:t>
            </w:r>
          </w:p>
        </w:tc>
        <w:tc>
          <w:tcPr>
            <w:tcW w:w="3040" w:type="dxa"/>
            <w:tcBorders>
              <w:top w:val="nil"/>
              <w:left w:val="nil"/>
              <w:bottom w:val="single" w:sz="4" w:space="0" w:color="auto"/>
              <w:right w:val="single" w:sz="4" w:space="0" w:color="auto"/>
            </w:tcBorders>
            <w:shd w:val="clear" w:color="auto" w:fill="auto"/>
            <w:noWrap/>
            <w:vAlign w:val="bottom"/>
            <w:hideMark/>
          </w:tcPr>
          <w:p w14:paraId="62853BD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2C55E666"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523BFAB2" w14:textId="5F9DBA05"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24D93621" w14:textId="620D617E"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42384D6"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Electric/Petrol</w:t>
            </w:r>
          </w:p>
        </w:tc>
        <w:tc>
          <w:tcPr>
            <w:tcW w:w="3040" w:type="dxa"/>
            <w:tcBorders>
              <w:top w:val="nil"/>
              <w:left w:val="nil"/>
              <w:bottom w:val="single" w:sz="4" w:space="0" w:color="auto"/>
              <w:right w:val="single" w:sz="4" w:space="0" w:color="auto"/>
            </w:tcBorders>
            <w:shd w:val="clear" w:color="auto" w:fill="auto"/>
            <w:noWrap/>
            <w:vAlign w:val="bottom"/>
            <w:hideMark/>
          </w:tcPr>
          <w:p w14:paraId="11AC02F3"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0EF9EBD6"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36620F04" w14:textId="40F629B5"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2656799C" w14:textId="6AE6EA09"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BFE4B1B"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3040" w:type="dxa"/>
            <w:tcBorders>
              <w:top w:val="nil"/>
              <w:left w:val="nil"/>
              <w:bottom w:val="single" w:sz="4" w:space="0" w:color="auto"/>
              <w:right w:val="single" w:sz="4" w:space="0" w:color="auto"/>
            </w:tcBorders>
            <w:shd w:val="clear" w:color="auto" w:fill="auto"/>
            <w:noWrap/>
            <w:vAlign w:val="bottom"/>
            <w:hideMark/>
          </w:tcPr>
          <w:p w14:paraId="259430B7"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1492" w:type="dxa"/>
            <w:tcBorders>
              <w:top w:val="nil"/>
              <w:left w:val="nil"/>
              <w:bottom w:val="single" w:sz="4" w:space="0" w:color="auto"/>
              <w:right w:val="single" w:sz="4" w:space="0" w:color="auto"/>
            </w:tcBorders>
            <w:shd w:val="clear" w:color="auto" w:fill="auto"/>
            <w:noWrap/>
            <w:vAlign w:val="bottom"/>
            <w:hideMark/>
          </w:tcPr>
          <w:p w14:paraId="411D9128"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9</w:t>
            </w:r>
          </w:p>
        </w:tc>
        <w:tc>
          <w:tcPr>
            <w:tcW w:w="850" w:type="dxa"/>
            <w:tcBorders>
              <w:top w:val="nil"/>
              <w:left w:val="nil"/>
              <w:bottom w:val="single" w:sz="4" w:space="0" w:color="auto"/>
              <w:right w:val="single" w:sz="4" w:space="0" w:color="auto"/>
            </w:tcBorders>
          </w:tcPr>
          <w:p w14:paraId="37AD5674" w14:textId="3C891AA0"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30</w:t>
            </w:r>
          </w:p>
        </w:tc>
      </w:tr>
      <w:tr w:rsidR="00B21580" w:rsidRPr="00DE5D2F" w14:paraId="6F5C5552" w14:textId="0FDA6B4C"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E84137C"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BEC76A2"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098FDEA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4952FD34" w14:textId="72CF309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75148CD" w14:textId="0FC88F6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44229A5"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w:t>
            </w:r>
          </w:p>
        </w:tc>
        <w:tc>
          <w:tcPr>
            <w:tcW w:w="3040" w:type="dxa"/>
            <w:tcBorders>
              <w:top w:val="nil"/>
              <w:left w:val="nil"/>
              <w:bottom w:val="single" w:sz="4" w:space="0" w:color="auto"/>
              <w:right w:val="single" w:sz="4" w:space="0" w:color="auto"/>
            </w:tcBorders>
            <w:shd w:val="clear" w:color="auto" w:fill="auto"/>
            <w:noWrap/>
            <w:vAlign w:val="bottom"/>
            <w:hideMark/>
          </w:tcPr>
          <w:p w14:paraId="3944665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10174225"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1C314DC3" w14:textId="1188AB43"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3F9CADC8" w14:textId="2A80FD4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462C5A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4C446D35"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781E5B2C"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3181FCB7" w14:textId="431EF40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5F19354D" w14:textId="62C8C37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8C3A2CD"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&amp; LPT (Torque Topping)</w:t>
            </w:r>
          </w:p>
        </w:tc>
        <w:tc>
          <w:tcPr>
            <w:tcW w:w="3040" w:type="dxa"/>
            <w:tcBorders>
              <w:top w:val="nil"/>
              <w:left w:val="nil"/>
              <w:bottom w:val="single" w:sz="4" w:space="0" w:color="auto"/>
              <w:right w:val="single" w:sz="4" w:space="0" w:color="auto"/>
            </w:tcBorders>
            <w:shd w:val="clear" w:color="auto" w:fill="auto"/>
            <w:noWrap/>
            <w:vAlign w:val="bottom"/>
            <w:hideMark/>
          </w:tcPr>
          <w:p w14:paraId="044987D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13EBFB6D"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4B003F11" w14:textId="15852782"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81B9A8E" w14:textId="638052E7"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51EA75B"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Diesel/NAT</w:t>
            </w:r>
          </w:p>
        </w:tc>
        <w:tc>
          <w:tcPr>
            <w:tcW w:w="3040" w:type="dxa"/>
            <w:tcBorders>
              <w:top w:val="nil"/>
              <w:left w:val="nil"/>
              <w:bottom w:val="single" w:sz="4" w:space="0" w:color="auto"/>
              <w:right w:val="single" w:sz="4" w:space="0" w:color="auto"/>
            </w:tcBorders>
            <w:shd w:val="clear" w:color="auto" w:fill="auto"/>
            <w:noWrap/>
            <w:vAlign w:val="bottom"/>
            <w:hideMark/>
          </w:tcPr>
          <w:p w14:paraId="64074CD6"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071B9479"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4CF95F0E" w14:textId="30497414"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A64D9EE" w14:textId="15C06E96"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605270E"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6EB82C62"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1492" w:type="dxa"/>
            <w:tcBorders>
              <w:top w:val="nil"/>
              <w:left w:val="nil"/>
              <w:bottom w:val="single" w:sz="4" w:space="0" w:color="auto"/>
              <w:right w:val="single" w:sz="4" w:space="0" w:color="auto"/>
            </w:tcBorders>
            <w:shd w:val="clear" w:color="auto" w:fill="auto"/>
            <w:noWrap/>
            <w:vAlign w:val="bottom"/>
            <w:hideMark/>
          </w:tcPr>
          <w:p w14:paraId="2A8BA5D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c>
          <w:tcPr>
            <w:tcW w:w="850" w:type="dxa"/>
            <w:tcBorders>
              <w:top w:val="nil"/>
              <w:left w:val="nil"/>
              <w:bottom w:val="single" w:sz="4" w:space="0" w:color="auto"/>
              <w:right w:val="single" w:sz="4" w:space="0" w:color="auto"/>
            </w:tcBorders>
          </w:tcPr>
          <w:p w14:paraId="125F2372" w14:textId="0CF6F28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D853992" w14:textId="66DF93A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A09503C"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&amp; 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7257E04A"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30447690"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2A30FD5C" w14:textId="78C378B6"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05A8806" w14:textId="34747E07"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AFE65EB"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Liquid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5C988D9C"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1492" w:type="dxa"/>
            <w:tcBorders>
              <w:top w:val="nil"/>
              <w:left w:val="nil"/>
              <w:bottom w:val="single" w:sz="4" w:space="0" w:color="auto"/>
              <w:right w:val="single" w:sz="4" w:space="0" w:color="auto"/>
            </w:tcBorders>
            <w:shd w:val="clear" w:color="auto" w:fill="auto"/>
            <w:noWrap/>
            <w:vAlign w:val="bottom"/>
            <w:hideMark/>
          </w:tcPr>
          <w:p w14:paraId="637D7E13"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c>
          <w:tcPr>
            <w:tcW w:w="850" w:type="dxa"/>
            <w:tcBorders>
              <w:top w:val="nil"/>
              <w:left w:val="nil"/>
              <w:bottom w:val="single" w:sz="4" w:space="0" w:color="auto"/>
              <w:right w:val="single" w:sz="4" w:space="0" w:color="auto"/>
            </w:tcBorders>
          </w:tcPr>
          <w:p w14:paraId="74139095" w14:textId="7DFAE37C"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3FB0F317" w14:textId="2D9E8D41"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C214851"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Hydrogen</w:t>
            </w:r>
          </w:p>
        </w:tc>
        <w:tc>
          <w:tcPr>
            <w:tcW w:w="3040" w:type="dxa"/>
            <w:tcBorders>
              <w:top w:val="nil"/>
              <w:left w:val="nil"/>
              <w:bottom w:val="single" w:sz="4" w:space="0" w:color="auto"/>
              <w:right w:val="single" w:sz="4" w:space="0" w:color="auto"/>
            </w:tcBorders>
            <w:shd w:val="clear" w:color="auto" w:fill="auto"/>
            <w:noWrap/>
            <w:vAlign w:val="bottom"/>
            <w:hideMark/>
          </w:tcPr>
          <w:p w14:paraId="73E001BF"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1492" w:type="dxa"/>
            <w:tcBorders>
              <w:top w:val="nil"/>
              <w:left w:val="nil"/>
              <w:bottom w:val="single" w:sz="4" w:space="0" w:color="auto"/>
              <w:right w:val="single" w:sz="4" w:space="0" w:color="auto"/>
            </w:tcBorders>
            <w:shd w:val="clear" w:color="auto" w:fill="auto"/>
            <w:noWrap/>
            <w:vAlign w:val="bottom"/>
            <w:hideMark/>
          </w:tcPr>
          <w:p w14:paraId="73AFF0AC"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c>
          <w:tcPr>
            <w:tcW w:w="850" w:type="dxa"/>
            <w:tcBorders>
              <w:top w:val="nil"/>
              <w:left w:val="nil"/>
              <w:bottom w:val="single" w:sz="4" w:space="0" w:color="auto"/>
              <w:right w:val="single" w:sz="4" w:space="0" w:color="auto"/>
            </w:tcBorders>
          </w:tcPr>
          <w:p w14:paraId="369DCA75" w14:textId="1CF6188A"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63289E1" w14:textId="5E6CCE28"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26A95E5"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Kerosene</w:t>
            </w:r>
          </w:p>
        </w:tc>
        <w:tc>
          <w:tcPr>
            <w:tcW w:w="3040" w:type="dxa"/>
            <w:tcBorders>
              <w:top w:val="nil"/>
              <w:left w:val="nil"/>
              <w:bottom w:val="single" w:sz="4" w:space="0" w:color="auto"/>
              <w:right w:val="single" w:sz="4" w:space="0" w:color="auto"/>
            </w:tcBorders>
            <w:shd w:val="clear" w:color="auto" w:fill="auto"/>
            <w:noWrap/>
            <w:vAlign w:val="bottom"/>
            <w:hideMark/>
          </w:tcPr>
          <w:p w14:paraId="4E05322E"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3862ED33"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0F2DC4B4" w14:textId="28182FCA"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0C314606" w14:textId="69DFDDA4"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BE05A1A"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lastRenderedPageBreak/>
              <w:t>Petrol &amp; Kerosene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8ED575D"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143D3BF1"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4C46DBE2" w14:textId="42EE2110"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23EFB2EF" w14:textId="556E37E1"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95813DE"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(Fuel Oil Powered)</w:t>
            </w:r>
          </w:p>
        </w:tc>
        <w:tc>
          <w:tcPr>
            <w:tcW w:w="3040" w:type="dxa"/>
            <w:tcBorders>
              <w:top w:val="nil"/>
              <w:left w:val="nil"/>
              <w:bottom w:val="single" w:sz="4" w:space="0" w:color="auto"/>
              <w:right w:val="single" w:sz="4" w:space="0" w:color="auto"/>
            </w:tcBorders>
            <w:shd w:val="clear" w:color="auto" w:fill="auto"/>
            <w:noWrap/>
            <w:vAlign w:val="bottom"/>
            <w:hideMark/>
          </w:tcPr>
          <w:p w14:paraId="22FF14A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2EC703F6"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00629739" w14:textId="447743FF"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5F80C0A7" w14:textId="6150091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DB0480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(Petrol Powered)</w:t>
            </w:r>
          </w:p>
        </w:tc>
        <w:tc>
          <w:tcPr>
            <w:tcW w:w="3040" w:type="dxa"/>
            <w:tcBorders>
              <w:top w:val="nil"/>
              <w:left w:val="nil"/>
              <w:bottom w:val="single" w:sz="4" w:space="0" w:color="auto"/>
              <w:right w:val="single" w:sz="4" w:space="0" w:color="auto"/>
            </w:tcBorders>
            <w:shd w:val="clear" w:color="auto" w:fill="auto"/>
            <w:noWrap/>
            <w:vAlign w:val="bottom"/>
            <w:hideMark/>
          </w:tcPr>
          <w:p w14:paraId="2EC70549"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1492" w:type="dxa"/>
            <w:tcBorders>
              <w:top w:val="nil"/>
              <w:left w:val="nil"/>
              <w:bottom w:val="single" w:sz="4" w:space="0" w:color="auto"/>
              <w:right w:val="single" w:sz="4" w:space="0" w:color="auto"/>
            </w:tcBorders>
            <w:shd w:val="clear" w:color="auto" w:fill="auto"/>
            <w:noWrap/>
            <w:vAlign w:val="bottom"/>
            <w:hideMark/>
          </w:tcPr>
          <w:p w14:paraId="2422A0D5"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c>
          <w:tcPr>
            <w:tcW w:w="850" w:type="dxa"/>
            <w:tcBorders>
              <w:top w:val="nil"/>
              <w:left w:val="nil"/>
              <w:bottom w:val="single" w:sz="4" w:space="0" w:color="auto"/>
              <w:right w:val="single" w:sz="4" w:space="0" w:color="auto"/>
            </w:tcBorders>
          </w:tcPr>
          <w:p w14:paraId="5678ED8D" w14:textId="2E7857A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552E6D59" w14:textId="783E25AB"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6BA620"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(Diesel Powered)</w:t>
            </w:r>
          </w:p>
        </w:tc>
        <w:tc>
          <w:tcPr>
            <w:tcW w:w="3040" w:type="dxa"/>
            <w:tcBorders>
              <w:top w:val="nil"/>
              <w:left w:val="nil"/>
              <w:bottom w:val="single" w:sz="4" w:space="0" w:color="auto"/>
              <w:right w:val="single" w:sz="4" w:space="0" w:color="auto"/>
            </w:tcBorders>
            <w:shd w:val="clear" w:color="auto" w:fill="auto"/>
            <w:noWrap/>
            <w:vAlign w:val="bottom"/>
            <w:hideMark/>
          </w:tcPr>
          <w:p w14:paraId="61D10332"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2A7492BF"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0337FD19" w14:textId="59C80047"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46E6FF2C" w14:textId="15F551D2" w:rsidTr="00B21580">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125BF81"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(Coal Burning Powered)</w:t>
            </w:r>
          </w:p>
        </w:tc>
        <w:tc>
          <w:tcPr>
            <w:tcW w:w="3040" w:type="dxa"/>
            <w:tcBorders>
              <w:top w:val="nil"/>
              <w:left w:val="nil"/>
              <w:bottom w:val="single" w:sz="4" w:space="0" w:color="auto"/>
              <w:right w:val="single" w:sz="4" w:space="0" w:color="auto"/>
            </w:tcBorders>
            <w:shd w:val="clear" w:color="auto" w:fill="auto"/>
            <w:noWrap/>
            <w:vAlign w:val="bottom"/>
            <w:hideMark/>
          </w:tcPr>
          <w:p w14:paraId="50309F57" w14:textId="77777777" w:rsidR="00B21580" w:rsidRPr="00DE5D2F" w:rsidRDefault="00B21580"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1492" w:type="dxa"/>
            <w:tcBorders>
              <w:top w:val="nil"/>
              <w:left w:val="nil"/>
              <w:bottom w:val="single" w:sz="4" w:space="0" w:color="auto"/>
              <w:right w:val="single" w:sz="4" w:space="0" w:color="auto"/>
            </w:tcBorders>
            <w:shd w:val="clear" w:color="auto" w:fill="auto"/>
            <w:noWrap/>
            <w:vAlign w:val="bottom"/>
            <w:hideMark/>
          </w:tcPr>
          <w:p w14:paraId="745DA099" w14:textId="77777777" w:rsidR="00B21580" w:rsidRPr="00DE5D2F" w:rsidRDefault="00B21580"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c>
          <w:tcPr>
            <w:tcW w:w="850" w:type="dxa"/>
            <w:tcBorders>
              <w:top w:val="nil"/>
              <w:left w:val="nil"/>
              <w:bottom w:val="single" w:sz="4" w:space="0" w:color="auto"/>
              <w:right w:val="single" w:sz="4" w:space="0" w:color="auto"/>
            </w:tcBorders>
          </w:tcPr>
          <w:p w14:paraId="7F509F6F" w14:textId="68BF96BB" w:rsidR="00B21580" w:rsidRPr="00DE5D2F" w:rsidRDefault="00B21580" w:rsidP="00DE5D2F">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1</w:t>
            </w:r>
          </w:p>
        </w:tc>
      </w:tr>
      <w:tr w:rsidR="00B21580" w:rsidRPr="00DE5D2F" w14:paraId="629E61D7" w14:textId="5301545E" w:rsidTr="00B21580">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26D822E9"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Unknown</w:t>
            </w:r>
          </w:p>
        </w:tc>
        <w:tc>
          <w:tcPr>
            <w:tcW w:w="3040" w:type="dxa"/>
            <w:tcBorders>
              <w:top w:val="nil"/>
              <w:left w:val="nil"/>
              <w:bottom w:val="single" w:sz="4" w:space="0" w:color="auto"/>
              <w:right w:val="single" w:sz="4" w:space="0" w:color="auto"/>
            </w:tcBorders>
            <w:shd w:val="clear" w:color="000000" w:fill="FFC7CE"/>
            <w:noWrap/>
            <w:vAlign w:val="bottom"/>
            <w:hideMark/>
          </w:tcPr>
          <w:p w14:paraId="4CC01C03"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1492" w:type="dxa"/>
            <w:tcBorders>
              <w:top w:val="nil"/>
              <w:left w:val="nil"/>
              <w:bottom w:val="single" w:sz="4" w:space="0" w:color="auto"/>
              <w:right w:val="single" w:sz="4" w:space="0" w:color="auto"/>
            </w:tcBorders>
            <w:shd w:val="clear" w:color="000000" w:fill="FFC7CE"/>
            <w:noWrap/>
            <w:vAlign w:val="bottom"/>
            <w:hideMark/>
          </w:tcPr>
          <w:p w14:paraId="00FF70FE"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850" w:type="dxa"/>
            <w:tcBorders>
              <w:top w:val="nil"/>
              <w:left w:val="nil"/>
              <w:bottom w:val="single" w:sz="4" w:space="0" w:color="auto"/>
              <w:right w:val="single" w:sz="4" w:space="0" w:color="auto"/>
            </w:tcBorders>
            <w:shd w:val="clear" w:color="000000" w:fill="FFC7CE"/>
          </w:tcPr>
          <w:p w14:paraId="750E7B7A" w14:textId="77777777" w:rsidR="00B21580" w:rsidRPr="00DE5D2F" w:rsidRDefault="00B21580" w:rsidP="00DE5D2F">
            <w:pPr>
              <w:spacing w:after="0" w:line="240" w:lineRule="auto"/>
              <w:rPr>
                <w:rFonts w:ascii="Calibri" w:eastAsia="Times New Roman" w:hAnsi="Calibri" w:cs="Calibri"/>
                <w:color w:val="9C0006"/>
                <w:lang w:eastAsia="en-AU"/>
              </w:rPr>
            </w:pPr>
          </w:p>
        </w:tc>
      </w:tr>
      <w:tr w:rsidR="00B21580" w:rsidRPr="00DE5D2F" w14:paraId="74322666" w14:textId="47A3F5A6" w:rsidTr="00B21580">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711C5D54"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 engine</w:t>
            </w:r>
          </w:p>
        </w:tc>
        <w:tc>
          <w:tcPr>
            <w:tcW w:w="3040" w:type="dxa"/>
            <w:tcBorders>
              <w:top w:val="nil"/>
              <w:left w:val="nil"/>
              <w:bottom w:val="single" w:sz="4" w:space="0" w:color="auto"/>
              <w:right w:val="single" w:sz="4" w:space="0" w:color="auto"/>
            </w:tcBorders>
            <w:shd w:val="clear" w:color="000000" w:fill="FFC7CE"/>
            <w:noWrap/>
            <w:vAlign w:val="bottom"/>
            <w:hideMark/>
          </w:tcPr>
          <w:p w14:paraId="68355E38"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1492" w:type="dxa"/>
            <w:tcBorders>
              <w:top w:val="nil"/>
              <w:left w:val="nil"/>
              <w:bottom w:val="single" w:sz="4" w:space="0" w:color="auto"/>
              <w:right w:val="single" w:sz="4" w:space="0" w:color="auto"/>
            </w:tcBorders>
            <w:shd w:val="clear" w:color="000000" w:fill="FFC7CE"/>
            <w:noWrap/>
            <w:vAlign w:val="bottom"/>
            <w:hideMark/>
          </w:tcPr>
          <w:p w14:paraId="626C6A2D" w14:textId="77777777" w:rsidR="00B21580" w:rsidRPr="00DE5D2F" w:rsidRDefault="00B21580"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850" w:type="dxa"/>
            <w:tcBorders>
              <w:top w:val="nil"/>
              <w:left w:val="nil"/>
              <w:bottom w:val="single" w:sz="4" w:space="0" w:color="auto"/>
              <w:right w:val="single" w:sz="4" w:space="0" w:color="auto"/>
            </w:tcBorders>
            <w:shd w:val="clear" w:color="000000" w:fill="FFC7CE"/>
          </w:tcPr>
          <w:p w14:paraId="7813C4BB" w14:textId="77777777" w:rsidR="00B21580" w:rsidRPr="00DE5D2F" w:rsidRDefault="00B21580" w:rsidP="00DE5D2F">
            <w:pPr>
              <w:spacing w:after="0" w:line="240" w:lineRule="auto"/>
              <w:rPr>
                <w:rFonts w:ascii="Calibri" w:eastAsia="Times New Roman" w:hAnsi="Calibri" w:cs="Calibri"/>
                <w:color w:val="9C0006"/>
                <w:lang w:eastAsia="en-AU"/>
              </w:rPr>
            </w:pPr>
          </w:p>
        </w:tc>
      </w:tr>
    </w:tbl>
    <w:p w14:paraId="51F18056" w14:textId="77777777" w:rsidR="00B21580" w:rsidRDefault="00B21580" w:rsidP="00060098">
      <w:pPr>
        <w:rPr>
          <w:lang w:val="en-US"/>
        </w:rPr>
      </w:pPr>
    </w:p>
    <w:p w14:paraId="2E630DFD" w14:textId="41FAEA0B" w:rsidR="00DE5D2F" w:rsidRDefault="00C66004" w:rsidP="00060098">
      <w:pPr>
        <w:rPr>
          <w:lang w:val="en-US"/>
        </w:rPr>
      </w:pPr>
      <w:r>
        <w:rPr>
          <w:lang w:val="en-US"/>
        </w:rPr>
        <w:t xml:space="preserve">The total number of vehicles of </w:t>
      </w:r>
      <w:r w:rsidR="00745401">
        <w:rPr>
          <w:lang w:val="en-US"/>
        </w:rPr>
        <w:t xml:space="preserve">RMS motive power types ‘Unknown’ and </w:t>
      </w:r>
      <w:r>
        <w:rPr>
          <w:lang w:val="en-US"/>
        </w:rPr>
        <w:t xml:space="preserve">‘No engine’ </w:t>
      </w:r>
      <w:r w:rsidR="00D471A6">
        <w:rPr>
          <w:lang w:val="en-US"/>
        </w:rPr>
        <w:t xml:space="preserve">of each vehicle type </w:t>
      </w:r>
      <w:r>
        <w:rPr>
          <w:lang w:val="en-US"/>
        </w:rPr>
        <w:t xml:space="preserve">is prorated to other </w:t>
      </w:r>
      <w:r w:rsidR="00D471A6">
        <w:rPr>
          <w:lang w:val="en-US"/>
        </w:rPr>
        <w:t>types of motive power of the corresponding vehicle type.</w:t>
      </w:r>
    </w:p>
    <w:p w14:paraId="046A86E0" w14:textId="12BFD2F1" w:rsidR="00745401" w:rsidRPr="00745401" w:rsidRDefault="00745401" w:rsidP="00060098">
      <w:pPr>
        <w:rPr>
          <w:b/>
          <w:lang w:val="en-US"/>
        </w:rPr>
      </w:pPr>
      <w:r w:rsidRPr="00745401">
        <w:rPr>
          <w:b/>
          <w:lang w:val="en-US"/>
        </w:rPr>
        <w:t>2.4.3 Prepare table ‘</w:t>
      </w:r>
      <w:proofErr w:type="spellStart"/>
      <w:r>
        <w:rPr>
          <w:b/>
          <w:lang w:val="en-US"/>
        </w:rPr>
        <w:t>FuelUsage</w:t>
      </w:r>
      <w:r w:rsidRPr="00745401">
        <w:rPr>
          <w:b/>
          <w:lang w:val="en-US"/>
        </w:rPr>
        <w:t>Fraction</w:t>
      </w:r>
      <w:proofErr w:type="spellEnd"/>
      <w:r w:rsidRPr="00745401">
        <w:rPr>
          <w:b/>
          <w:lang w:val="en-US"/>
        </w:rPr>
        <w:t xml:space="preserve">’ </w:t>
      </w:r>
      <w:r w:rsidRPr="00745401">
        <w:rPr>
          <w:b/>
          <w:color w:val="FF0000"/>
          <w:lang w:val="en-US"/>
        </w:rPr>
        <w:t>[to be developed]</w:t>
      </w:r>
    </w:p>
    <w:p w14:paraId="3EAC5DBA" w14:textId="0FE68708" w:rsidR="00745401" w:rsidRDefault="0021441A" w:rsidP="00060098">
      <w:pPr>
        <w:rPr>
          <w:lang w:val="en-US"/>
        </w:rPr>
      </w:pPr>
      <w:r>
        <w:rPr>
          <w:lang w:val="en-US"/>
        </w:rPr>
        <w:t xml:space="preserve">As stated in the MOVES2014a Technical Guidance, the default values for tables </w:t>
      </w:r>
      <w:proofErr w:type="spellStart"/>
      <w:r>
        <w:rPr>
          <w:lang w:val="en-US"/>
        </w:rPr>
        <w:t>FuelUsageFraction</w:t>
      </w:r>
      <w:proofErr w:type="spellEnd"/>
      <w:r>
        <w:rPr>
          <w:lang w:val="en-US"/>
        </w:rPr>
        <w:t xml:space="preserve"> should be used except for when local data are available that indicate different E-85 usage. In such a case, the fraction of gasoline (</w:t>
      </w:r>
      <w:proofErr w:type="spellStart"/>
      <w:r>
        <w:rPr>
          <w:lang w:val="en-US"/>
        </w:rPr>
        <w:t>fuelSupplyFuelTypeID</w:t>
      </w:r>
      <w:proofErr w:type="spellEnd"/>
      <w:r>
        <w:rPr>
          <w:lang w:val="en-US"/>
        </w:rPr>
        <w:t>=1) and E-85 (</w:t>
      </w:r>
      <w:proofErr w:type="spellStart"/>
      <w:r>
        <w:rPr>
          <w:lang w:val="en-US"/>
        </w:rPr>
        <w:t>fuelSupplyFuelTypeID</w:t>
      </w:r>
      <w:proofErr w:type="spellEnd"/>
      <w:r>
        <w:rPr>
          <w:lang w:val="en-US"/>
        </w:rPr>
        <w:t xml:space="preserve">=5) can be specified for </w:t>
      </w:r>
      <w:proofErr w:type="spellStart"/>
      <w:r>
        <w:rPr>
          <w:lang w:val="en-US"/>
        </w:rPr>
        <w:t>sourceBinFuelTypeID</w:t>
      </w:r>
      <w:proofErr w:type="spellEnd"/>
      <w:r>
        <w:rPr>
          <w:lang w:val="en-US"/>
        </w:rPr>
        <w:t xml:space="preserve"> = 5.</w:t>
      </w:r>
    </w:p>
    <w:p w14:paraId="19D6F6A1" w14:textId="078B6A01" w:rsidR="0021441A" w:rsidRDefault="0021441A" w:rsidP="00060098">
      <w:pPr>
        <w:rPr>
          <w:lang w:val="en-US"/>
        </w:rPr>
      </w:pPr>
      <w:r>
        <w:rPr>
          <w:lang w:val="en-US"/>
        </w:rPr>
        <w:t xml:space="preserve">Because E-85 is not available anywhere in Australia, the newly created table </w:t>
      </w:r>
      <w:proofErr w:type="spellStart"/>
      <w:r>
        <w:rPr>
          <w:lang w:val="en-US"/>
        </w:rPr>
        <w:t>FuelUsageFraction</w:t>
      </w:r>
      <w:proofErr w:type="spellEnd"/>
      <w:r>
        <w:rPr>
          <w:lang w:val="en-US"/>
        </w:rPr>
        <w:t xml:space="preserve"> will take the MOVES default values, except for </w:t>
      </w:r>
      <w:proofErr w:type="spellStart"/>
      <w:r>
        <w:rPr>
          <w:lang w:val="en-US"/>
        </w:rPr>
        <w:t>sourceBinFuelTypeID</w:t>
      </w:r>
      <w:proofErr w:type="spellEnd"/>
      <w:r>
        <w:rPr>
          <w:lang w:val="en-US"/>
        </w:rPr>
        <w:t xml:space="preserve"> = 5</w:t>
      </w:r>
      <w:r>
        <w:rPr>
          <w:lang w:val="en-US"/>
        </w:rPr>
        <w:t xml:space="preserve"> where the </w:t>
      </w:r>
      <w:proofErr w:type="spellStart"/>
      <w:r>
        <w:rPr>
          <w:lang w:val="en-US"/>
        </w:rPr>
        <w:t>usageFraction</w:t>
      </w:r>
      <w:proofErr w:type="spellEnd"/>
      <w:r>
        <w:rPr>
          <w:lang w:val="en-US"/>
        </w:rPr>
        <w:t xml:space="preserve"> corresponding to </w:t>
      </w:r>
      <w:r>
        <w:rPr>
          <w:lang w:val="en-US"/>
        </w:rPr>
        <w:t>gasoline (</w:t>
      </w:r>
      <w:proofErr w:type="spellStart"/>
      <w:r>
        <w:rPr>
          <w:lang w:val="en-US"/>
        </w:rPr>
        <w:t>fuelSupplyFuelTypeID</w:t>
      </w:r>
      <w:proofErr w:type="spellEnd"/>
      <w:r>
        <w:rPr>
          <w:lang w:val="en-US"/>
        </w:rPr>
        <w:t>=1)</w:t>
      </w:r>
      <w:r>
        <w:rPr>
          <w:lang w:val="en-US"/>
        </w:rPr>
        <w:t xml:space="preserve"> will be 1, and that corresponding to E-85 (</w:t>
      </w:r>
      <w:proofErr w:type="spellStart"/>
      <w:r>
        <w:rPr>
          <w:lang w:val="en-US"/>
        </w:rPr>
        <w:t>fuelSupplyFuelTypeID</w:t>
      </w:r>
      <w:proofErr w:type="spellEnd"/>
      <w:r>
        <w:rPr>
          <w:lang w:val="en-US"/>
        </w:rPr>
        <w:t>=5</w:t>
      </w:r>
      <w:r>
        <w:rPr>
          <w:lang w:val="en-US"/>
        </w:rPr>
        <w:t>) will be 0.</w:t>
      </w:r>
    </w:p>
    <w:p w14:paraId="0ABD57EC" w14:textId="3BEC6434" w:rsidR="00745401" w:rsidRDefault="00745401" w:rsidP="00060098">
      <w:pPr>
        <w:rPr>
          <w:b/>
          <w:color w:val="FF0000"/>
          <w:lang w:val="en-US"/>
        </w:rPr>
      </w:pPr>
      <w:r w:rsidRPr="00745401">
        <w:rPr>
          <w:b/>
          <w:lang w:val="en-US"/>
        </w:rPr>
        <w:t>2.4.4 Prepare table ‘</w:t>
      </w:r>
      <w:proofErr w:type="spellStart"/>
      <w:r w:rsidRPr="00745401">
        <w:rPr>
          <w:b/>
          <w:lang w:val="en-US"/>
        </w:rPr>
        <w:t>FuelSupply</w:t>
      </w:r>
      <w:proofErr w:type="spellEnd"/>
      <w:r w:rsidRPr="00745401">
        <w:rPr>
          <w:b/>
          <w:lang w:val="en-US"/>
        </w:rPr>
        <w:t>’</w:t>
      </w:r>
    </w:p>
    <w:p w14:paraId="560AD662" w14:textId="15842221" w:rsidR="00C112F7" w:rsidRDefault="00C112F7" w:rsidP="00C112F7">
      <w:pPr>
        <w:rPr>
          <w:lang w:val="en-US"/>
        </w:rPr>
      </w:pPr>
      <w:r>
        <w:rPr>
          <w:lang w:val="en-US"/>
        </w:rPr>
        <w:t xml:space="preserve">The data of Sales of Petroleum Products by State Marketing Area for NSW available from the </w:t>
      </w:r>
      <w:hyperlink r:id="rId15" w:history="1">
        <w:r w:rsidRPr="00745401">
          <w:rPr>
            <w:rStyle w:val="Hyperlink"/>
            <w:lang w:val="en-US"/>
          </w:rPr>
          <w:t>Australian Pet</w:t>
        </w:r>
        <w:r w:rsidRPr="00745401">
          <w:rPr>
            <w:rStyle w:val="Hyperlink"/>
            <w:lang w:val="en-US"/>
          </w:rPr>
          <w:t>r</w:t>
        </w:r>
        <w:r w:rsidRPr="00745401">
          <w:rPr>
            <w:rStyle w:val="Hyperlink"/>
            <w:lang w:val="en-US"/>
          </w:rPr>
          <w:t>oleum Statistics</w:t>
        </w:r>
      </w:hyperlink>
      <w:r>
        <w:rPr>
          <w:lang w:val="en-US"/>
        </w:rPr>
        <w:t xml:space="preserve"> </w:t>
      </w:r>
      <w:r w:rsidR="00E05943">
        <w:rPr>
          <w:lang w:val="en-US"/>
        </w:rPr>
        <w:t xml:space="preserve">(APS) </w:t>
      </w:r>
      <w:r>
        <w:rPr>
          <w:lang w:val="en-US"/>
        </w:rPr>
        <w:t>for 2019 was used in preparing table ‘</w:t>
      </w:r>
      <w:proofErr w:type="spellStart"/>
      <w:r>
        <w:rPr>
          <w:lang w:val="en-US"/>
        </w:rPr>
        <w:t>FuelUsageFraction</w:t>
      </w:r>
      <w:proofErr w:type="spellEnd"/>
      <w:r>
        <w:rPr>
          <w:lang w:val="en-US"/>
        </w:rPr>
        <w:t>’.</w:t>
      </w:r>
      <w:r>
        <w:rPr>
          <w:lang w:val="en-US"/>
        </w:rPr>
        <w:t xml:space="preserve"> A screenshot of the data for the first half of 2019 is provided in the picture below</w:t>
      </w:r>
    </w:p>
    <w:p w14:paraId="25845D6F" w14:textId="4E9AFA61" w:rsidR="00C112F7" w:rsidRDefault="00C112F7" w:rsidP="00C112F7">
      <w:pPr>
        <w:rPr>
          <w:lang w:val="en-US"/>
        </w:rPr>
      </w:pPr>
      <w:r>
        <w:rPr>
          <w:noProof/>
          <w:lang w:eastAsia="en-AU"/>
        </w:rPr>
        <w:drawing>
          <wp:inline distT="0" distB="0" distL="0" distR="0" wp14:anchorId="2A842798" wp14:editId="6B07419B">
            <wp:extent cx="5731510" cy="2240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0280"/>
                    </a:xfrm>
                    <a:prstGeom prst="rect">
                      <a:avLst/>
                    </a:prstGeom>
                  </pic:spPr>
                </pic:pic>
              </a:graphicData>
            </a:graphic>
          </wp:inline>
        </w:drawing>
      </w:r>
    </w:p>
    <w:p w14:paraId="2C07CEA2" w14:textId="4DDE4C77" w:rsidR="00745401" w:rsidRDefault="00C112F7" w:rsidP="00C112F7">
      <w:pPr>
        <w:rPr>
          <w:lang w:val="en-US"/>
        </w:rPr>
      </w:pPr>
      <w:r>
        <w:rPr>
          <w:lang w:val="en-US"/>
        </w:rPr>
        <w:t>T</w:t>
      </w:r>
      <w:r>
        <w:rPr>
          <w:lang w:val="en-US"/>
        </w:rPr>
        <w:t xml:space="preserve">he following table </w:t>
      </w:r>
      <w:proofErr w:type="spellStart"/>
      <w:r>
        <w:rPr>
          <w:lang w:val="en-US"/>
        </w:rPr>
        <w:t>summarises</w:t>
      </w:r>
      <w:proofErr w:type="spellEnd"/>
      <w:r>
        <w:rPr>
          <w:lang w:val="en-US"/>
        </w:rPr>
        <w:t xml:space="preserve"> the mapping between the petroleum reported in the </w:t>
      </w:r>
      <w:r w:rsidR="00E05943">
        <w:rPr>
          <w:lang w:val="en-US"/>
        </w:rPr>
        <w:t>APS</w:t>
      </w:r>
      <w:r>
        <w:rPr>
          <w:lang w:val="en-US"/>
        </w:rPr>
        <w:t xml:space="preserve"> data to the MOVES fuel type.</w:t>
      </w:r>
    </w:p>
    <w:tbl>
      <w:tblPr>
        <w:tblW w:w="9420" w:type="dxa"/>
        <w:tblLook w:val="04A0" w:firstRow="1" w:lastRow="0" w:firstColumn="1" w:lastColumn="0" w:noHBand="0" w:noVBand="1"/>
      </w:tblPr>
      <w:tblGrid>
        <w:gridCol w:w="2122"/>
        <w:gridCol w:w="1559"/>
        <w:gridCol w:w="2519"/>
        <w:gridCol w:w="1980"/>
        <w:gridCol w:w="1240"/>
      </w:tblGrid>
      <w:tr w:rsidR="001C1AA4" w:rsidRPr="001C1AA4" w14:paraId="3464B1F6" w14:textId="77777777" w:rsidTr="001C1AA4">
        <w:trPr>
          <w:trHeight w:val="315"/>
        </w:trPr>
        <w:tc>
          <w:tcPr>
            <w:tcW w:w="212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5BA4F66E"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r w:rsidRPr="001C1AA4">
              <w:rPr>
                <w:rFonts w:ascii="Calibri" w:eastAsia="Times New Roman" w:hAnsi="Calibri" w:cs="Calibri"/>
                <w:b/>
                <w:bCs/>
                <w:color w:val="000000"/>
                <w:lang w:eastAsia="en-AU"/>
              </w:rPr>
              <w:t>APS fuel type</w:t>
            </w:r>
          </w:p>
        </w:tc>
        <w:tc>
          <w:tcPr>
            <w:tcW w:w="1559" w:type="dxa"/>
            <w:tcBorders>
              <w:top w:val="single" w:sz="4" w:space="0" w:color="auto"/>
              <w:left w:val="nil"/>
              <w:bottom w:val="double" w:sz="6" w:space="0" w:color="auto"/>
              <w:right w:val="single" w:sz="4" w:space="0" w:color="auto"/>
            </w:tcBorders>
            <w:shd w:val="clear" w:color="auto" w:fill="auto"/>
            <w:noWrap/>
            <w:vAlign w:val="bottom"/>
            <w:hideMark/>
          </w:tcPr>
          <w:p w14:paraId="628ECF99"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fuelSubtypeID</w:t>
            </w:r>
            <w:proofErr w:type="spellEnd"/>
          </w:p>
        </w:tc>
        <w:tc>
          <w:tcPr>
            <w:tcW w:w="2519" w:type="dxa"/>
            <w:tcBorders>
              <w:top w:val="single" w:sz="4" w:space="0" w:color="auto"/>
              <w:left w:val="nil"/>
              <w:bottom w:val="double" w:sz="6" w:space="0" w:color="auto"/>
              <w:right w:val="single" w:sz="4" w:space="0" w:color="auto"/>
            </w:tcBorders>
            <w:shd w:val="clear" w:color="auto" w:fill="auto"/>
            <w:noWrap/>
            <w:vAlign w:val="bottom"/>
            <w:hideMark/>
          </w:tcPr>
          <w:p w14:paraId="1BBF012B"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fuelSubtypeDesc</w:t>
            </w:r>
            <w:proofErr w:type="spellEnd"/>
          </w:p>
        </w:tc>
        <w:tc>
          <w:tcPr>
            <w:tcW w:w="1980" w:type="dxa"/>
            <w:tcBorders>
              <w:top w:val="single" w:sz="4" w:space="0" w:color="auto"/>
              <w:left w:val="nil"/>
              <w:bottom w:val="double" w:sz="6" w:space="0" w:color="auto"/>
              <w:right w:val="single" w:sz="4" w:space="0" w:color="auto"/>
            </w:tcBorders>
            <w:shd w:val="clear" w:color="auto" w:fill="auto"/>
            <w:noWrap/>
            <w:vAlign w:val="bottom"/>
            <w:hideMark/>
          </w:tcPr>
          <w:p w14:paraId="099C8745"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FuelFormulationID</w:t>
            </w:r>
            <w:proofErr w:type="spellEnd"/>
          </w:p>
        </w:tc>
        <w:tc>
          <w:tcPr>
            <w:tcW w:w="1240" w:type="dxa"/>
            <w:tcBorders>
              <w:top w:val="single" w:sz="4" w:space="0" w:color="auto"/>
              <w:left w:val="nil"/>
              <w:bottom w:val="double" w:sz="6" w:space="0" w:color="auto"/>
              <w:right w:val="single" w:sz="4" w:space="0" w:color="auto"/>
            </w:tcBorders>
            <w:shd w:val="clear" w:color="auto" w:fill="auto"/>
            <w:noWrap/>
            <w:vAlign w:val="bottom"/>
            <w:hideMark/>
          </w:tcPr>
          <w:p w14:paraId="54FE21D4" w14:textId="77777777" w:rsidR="001C1AA4" w:rsidRPr="001C1AA4" w:rsidRDefault="001C1AA4" w:rsidP="001C1AA4">
            <w:pPr>
              <w:spacing w:after="0" w:line="240" w:lineRule="auto"/>
              <w:jc w:val="center"/>
              <w:rPr>
                <w:rFonts w:ascii="Calibri" w:eastAsia="Times New Roman" w:hAnsi="Calibri" w:cs="Calibri"/>
                <w:b/>
                <w:bCs/>
                <w:color w:val="000000"/>
                <w:lang w:eastAsia="en-AU"/>
              </w:rPr>
            </w:pPr>
            <w:proofErr w:type="spellStart"/>
            <w:r w:rsidRPr="001C1AA4">
              <w:rPr>
                <w:rFonts w:ascii="Calibri" w:eastAsia="Times New Roman" w:hAnsi="Calibri" w:cs="Calibri"/>
                <w:b/>
                <w:bCs/>
                <w:color w:val="000000"/>
                <w:lang w:eastAsia="en-AU"/>
              </w:rPr>
              <w:t>FuelTypeID</w:t>
            </w:r>
            <w:proofErr w:type="spellEnd"/>
          </w:p>
        </w:tc>
      </w:tr>
      <w:tr w:rsidR="001C1AA4" w:rsidRPr="001C1AA4" w14:paraId="59FE5E03" w14:textId="77777777" w:rsidTr="001C1AA4">
        <w:trPr>
          <w:trHeight w:val="31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60BEC15"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95-97 RON</w:t>
            </w:r>
          </w:p>
        </w:tc>
        <w:tc>
          <w:tcPr>
            <w:tcW w:w="1559" w:type="dxa"/>
            <w:tcBorders>
              <w:top w:val="nil"/>
              <w:left w:val="nil"/>
              <w:bottom w:val="single" w:sz="4" w:space="0" w:color="auto"/>
              <w:right w:val="single" w:sz="4" w:space="0" w:color="auto"/>
            </w:tcBorders>
            <w:shd w:val="clear" w:color="auto" w:fill="auto"/>
            <w:noWrap/>
            <w:vAlign w:val="bottom"/>
            <w:hideMark/>
          </w:tcPr>
          <w:p w14:paraId="626CA091"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2519" w:type="dxa"/>
            <w:tcBorders>
              <w:top w:val="nil"/>
              <w:left w:val="nil"/>
              <w:bottom w:val="single" w:sz="4" w:space="0" w:color="auto"/>
              <w:right w:val="single" w:sz="4" w:space="0" w:color="auto"/>
            </w:tcBorders>
            <w:shd w:val="clear" w:color="auto" w:fill="auto"/>
            <w:noWrap/>
            <w:vAlign w:val="bottom"/>
            <w:hideMark/>
          </w:tcPr>
          <w:p w14:paraId="7C58CAB1"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Gasoline</w:t>
            </w:r>
          </w:p>
        </w:tc>
        <w:tc>
          <w:tcPr>
            <w:tcW w:w="1980" w:type="dxa"/>
            <w:tcBorders>
              <w:top w:val="nil"/>
              <w:left w:val="nil"/>
              <w:bottom w:val="single" w:sz="4" w:space="0" w:color="auto"/>
              <w:right w:val="single" w:sz="4" w:space="0" w:color="auto"/>
            </w:tcBorders>
            <w:shd w:val="clear" w:color="auto" w:fill="auto"/>
            <w:noWrap/>
            <w:vAlign w:val="bottom"/>
            <w:hideMark/>
          </w:tcPr>
          <w:p w14:paraId="7564D757"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1240" w:type="dxa"/>
            <w:tcBorders>
              <w:top w:val="nil"/>
              <w:left w:val="nil"/>
              <w:bottom w:val="single" w:sz="4" w:space="0" w:color="auto"/>
              <w:right w:val="single" w:sz="4" w:space="0" w:color="auto"/>
            </w:tcBorders>
            <w:shd w:val="clear" w:color="auto" w:fill="auto"/>
            <w:noWrap/>
            <w:vAlign w:val="bottom"/>
            <w:hideMark/>
          </w:tcPr>
          <w:p w14:paraId="38A62C4D"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22592C11"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E698357"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98+ RON</w:t>
            </w:r>
          </w:p>
        </w:tc>
        <w:tc>
          <w:tcPr>
            <w:tcW w:w="1559" w:type="dxa"/>
            <w:tcBorders>
              <w:top w:val="nil"/>
              <w:left w:val="nil"/>
              <w:bottom w:val="single" w:sz="4" w:space="0" w:color="auto"/>
              <w:right w:val="single" w:sz="4" w:space="0" w:color="auto"/>
            </w:tcBorders>
            <w:shd w:val="clear" w:color="auto" w:fill="auto"/>
            <w:noWrap/>
            <w:vAlign w:val="bottom"/>
            <w:hideMark/>
          </w:tcPr>
          <w:p w14:paraId="00E069D1"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2519" w:type="dxa"/>
            <w:tcBorders>
              <w:top w:val="nil"/>
              <w:left w:val="nil"/>
              <w:bottom w:val="single" w:sz="4" w:space="0" w:color="auto"/>
              <w:right w:val="single" w:sz="4" w:space="0" w:color="auto"/>
            </w:tcBorders>
            <w:shd w:val="clear" w:color="auto" w:fill="auto"/>
            <w:noWrap/>
            <w:vAlign w:val="bottom"/>
            <w:hideMark/>
          </w:tcPr>
          <w:p w14:paraId="3C4815CC"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Gasoline</w:t>
            </w:r>
          </w:p>
        </w:tc>
        <w:tc>
          <w:tcPr>
            <w:tcW w:w="1980" w:type="dxa"/>
            <w:tcBorders>
              <w:top w:val="nil"/>
              <w:left w:val="nil"/>
              <w:bottom w:val="single" w:sz="4" w:space="0" w:color="auto"/>
              <w:right w:val="single" w:sz="4" w:space="0" w:color="auto"/>
            </w:tcBorders>
            <w:shd w:val="clear" w:color="auto" w:fill="auto"/>
            <w:noWrap/>
            <w:vAlign w:val="bottom"/>
            <w:hideMark/>
          </w:tcPr>
          <w:p w14:paraId="347906A8"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1240" w:type="dxa"/>
            <w:tcBorders>
              <w:top w:val="nil"/>
              <w:left w:val="nil"/>
              <w:bottom w:val="single" w:sz="4" w:space="0" w:color="auto"/>
              <w:right w:val="single" w:sz="4" w:space="0" w:color="auto"/>
            </w:tcBorders>
            <w:shd w:val="clear" w:color="auto" w:fill="auto"/>
            <w:noWrap/>
            <w:vAlign w:val="bottom"/>
            <w:hideMark/>
          </w:tcPr>
          <w:p w14:paraId="22012E47"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5C76E377"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1FC4C96"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&lt;95 RON</w:t>
            </w:r>
          </w:p>
        </w:tc>
        <w:tc>
          <w:tcPr>
            <w:tcW w:w="1559" w:type="dxa"/>
            <w:tcBorders>
              <w:top w:val="nil"/>
              <w:left w:val="nil"/>
              <w:bottom w:val="single" w:sz="4" w:space="0" w:color="auto"/>
              <w:right w:val="single" w:sz="4" w:space="0" w:color="auto"/>
            </w:tcBorders>
            <w:shd w:val="clear" w:color="auto" w:fill="auto"/>
            <w:noWrap/>
            <w:vAlign w:val="bottom"/>
            <w:hideMark/>
          </w:tcPr>
          <w:p w14:paraId="5712EA1C"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2519" w:type="dxa"/>
            <w:tcBorders>
              <w:top w:val="nil"/>
              <w:left w:val="nil"/>
              <w:bottom w:val="single" w:sz="4" w:space="0" w:color="auto"/>
              <w:right w:val="single" w:sz="4" w:space="0" w:color="auto"/>
            </w:tcBorders>
            <w:shd w:val="clear" w:color="auto" w:fill="auto"/>
            <w:noWrap/>
            <w:vAlign w:val="bottom"/>
            <w:hideMark/>
          </w:tcPr>
          <w:p w14:paraId="0BAC294A"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Gasoline</w:t>
            </w:r>
          </w:p>
        </w:tc>
        <w:tc>
          <w:tcPr>
            <w:tcW w:w="1980" w:type="dxa"/>
            <w:tcBorders>
              <w:top w:val="nil"/>
              <w:left w:val="nil"/>
              <w:bottom w:val="single" w:sz="4" w:space="0" w:color="auto"/>
              <w:right w:val="single" w:sz="4" w:space="0" w:color="auto"/>
            </w:tcBorders>
            <w:shd w:val="clear" w:color="auto" w:fill="auto"/>
            <w:noWrap/>
            <w:vAlign w:val="bottom"/>
            <w:hideMark/>
          </w:tcPr>
          <w:p w14:paraId="66B8ABAF"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59F546E"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4D5AB131"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58012E76" w14:textId="6CA180F7" w:rsidR="001C1AA4" w:rsidRPr="001C1AA4" w:rsidRDefault="001C1AA4" w:rsidP="001C1AA4">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lastRenderedPageBreak/>
              <w:t>Ethanol-blended fuel</w:t>
            </w:r>
          </w:p>
        </w:tc>
        <w:tc>
          <w:tcPr>
            <w:tcW w:w="1559" w:type="dxa"/>
            <w:tcBorders>
              <w:top w:val="nil"/>
              <w:left w:val="nil"/>
              <w:bottom w:val="single" w:sz="4" w:space="0" w:color="auto"/>
              <w:right w:val="single" w:sz="4" w:space="0" w:color="auto"/>
            </w:tcBorders>
            <w:shd w:val="clear" w:color="auto" w:fill="auto"/>
            <w:noWrap/>
            <w:vAlign w:val="bottom"/>
            <w:hideMark/>
          </w:tcPr>
          <w:p w14:paraId="406043BA"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12</w:t>
            </w:r>
          </w:p>
        </w:tc>
        <w:tc>
          <w:tcPr>
            <w:tcW w:w="2519" w:type="dxa"/>
            <w:tcBorders>
              <w:top w:val="nil"/>
              <w:left w:val="nil"/>
              <w:bottom w:val="single" w:sz="4" w:space="0" w:color="auto"/>
              <w:right w:val="single" w:sz="4" w:space="0" w:color="auto"/>
            </w:tcBorders>
            <w:shd w:val="clear" w:color="auto" w:fill="auto"/>
            <w:noWrap/>
            <w:vAlign w:val="bottom"/>
            <w:hideMark/>
          </w:tcPr>
          <w:p w14:paraId="48130EC3"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Gasohol (E10)</w:t>
            </w:r>
          </w:p>
        </w:tc>
        <w:tc>
          <w:tcPr>
            <w:tcW w:w="1980" w:type="dxa"/>
            <w:tcBorders>
              <w:top w:val="nil"/>
              <w:left w:val="nil"/>
              <w:bottom w:val="single" w:sz="4" w:space="0" w:color="auto"/>
              <w:right w:val="single" w:sz="4" w:space="0" w:color="auto"/>
            </w:tcBorders>
            <w:shd w:val="clear" w:color="auto" w:fill="auto"/>
            <w:noWrap/>
            <w:vAlign w:val="bottom"/>
            <w:hideMark/>
          </w:tcPr>
          <w:p w14:paraId="1E2A20AA"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1002</w:t>
            </w:r>
          </w:p>
        </w:tc>
        <w:tc>
          <w:tcPr>
            <w:tcW w:w="1240" w:type="dxa"/>
            <w:tcBorders>
              <w:top w:val="nil"/>
              <w:left w:val="nil"/>
              <w:bottom w:val="single" w:sz="4" w:space="0" w:color="auto"/>
              <w:right w:val="single" w:sz="4" w:space="0" w:color="auto"/>
            </w:tcBorders>
            <w:shd w:val="clear" w:color="auto" w:fill="auto"/>
            <w:noWrap/>
            <w:vAlign w:val="bottom"/>
            <w:hideMark/>
          </w:tcPr>
          <w:p w14:paraId="5133DAB8"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1</w:t>
            </w:r>
          </w:p>
        </w:tc>
      </w:tr>
      <w:tr w:rsidR="001C1AA4" w:rsidRPr="001C1AA4" w14:paraId="008B1D7E"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B4C714E" w14:textId="1FEBEC8E"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Diesel</w:t>
            </w:r>
            <w:r>
              <w:rPr>
                <w:rFonts w:ascii="Calibri" w:eastAsia="Times New Roman" w:hAnsi="Calibri" w:cs="Calibri"/>
                <w:color w:val="000000"/>
                <w:lang w:eastAsia="en-AU"/>
              </w:rPr>
              <w:t xml:space="preserve"> oil</w:t>
            </w:r>
          </w:p>
        </w:tc>
        <w:tc>
          <w:tcPr>
            <w:tcW w:w="1559" w:type="dxa"/>
            <w:tcBorders>
              <w:top w:val="nil"/>
              <w:left w:val="nil"/>
              <w:bottom w:val="single" w:sz="4" w:space="0" w:color="auto"/>
              <w:right w:val="single" w:sz="4" w:space="0" w:color="auto"/>
            </w:tcBorders>
            <w:shd w:val="clear" w:color="auto" w:fill="auto"/>
            <w:noWrap/>
            <w:vAlign w:val="bottom"/>
            <w:hideMark/>
          </w:tcPr>
          <w:p w14:paraId="2EA38245"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20</w:t>
            </w:r>
          </w:p>
        </w:tc>
        <w:tc>
          <w:tcPr>
            <w:tcW w:w="2519" w:type="dxa"/>
            <w:tcBorders>
              <w:top w:val="nil"/>
              <w:left w:val="nil"/>
              <w:bottom w:val="single" w:sz="4" w:space="0" w:color="auto"/>
              <w:right w:val="single" w:sz="4" w:space="0" w:color="auto"/>
            </w:tcBorders>
            <w:shd w:val="clear" w:color="auto" w:fill="auto"/>
            <w:noWrap/>
            <w:vAlign w:val="bottom"/>
            <w:hideMark/>
          </w:tcPr>
          <w:p w14:paraId="51C96F1A"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Conventional Diesel Fuel</w:t>
            </w:r>
          </w:p>
        </w:tc>
        <w:tc>
          <w:tcPr>
            <w:tcW w:w="1980" w:type="dxa"/>
            <w:tcBorders>
              <w:top w:val="nil"/>
              <w:left w:val="nil"/>
              <w:bottom w:val="single" w:sz="4" w:space="0" w:color="auto"/>
              <w:right w:val="single" w:sz="4" w:space="0" w:color="auto"/>
            </w:tcBorders>
            <w:shd w:val="clear" w:color="auto" w:fill="auto"/>
            <w:noWrap/>
            <w:vAlign w:val="bottom"/>
            <w:hideMark/>
          </w:tcPr>
          <w:p w14:paraId="37B810B6"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20</w:t>
            </w:r>
          </w:p>
        </w:tc>
        <w:tc>
          <w:tcPr>
            <w:tcW w:w="1240" w:type="dxa"/>
            <w:tcBorders>
              <w:top w:val="nil"/>
              <w:left w:val="nil"/>
              <w:bottom w:val="single" w:sz="4" w:space="0" w:color="auto"/>
              <w:right w:val="single" w:sz="4" w:space="0" w:color="auto"/>
            </w:tcBorders>
            <w:shd w:val="clear" w:color="auto" w:fill="auto"/>
            <w:noWrap/>
            <w:vAlign w:val="bottom"/>
            <w:hideMark/>
          </w:tcPr>
          <w:p w14:paraId="2B65EEE9" w14:textId="77777777" w:rsidR="001C1AA4" w:rsidRPr="001C1AA4" w:rsidRDefault="001C1AA4" w:rsidP="001C1AA4">
            <w:pPr>
              <w:spacing w:after="0" w:line="240" w:lineRule="auto"/>
              <w:jc w:val="right"/>
              <w:rPr>
                <w:rFonts w:ascii="Calibri" w:eastAsia="Times New Roman" w:hAnsi="Calibri" w:cs="Calibri"/>
                <w:color w:val="000000"/>
                <w:lang w:eastAsia="en-AU"/>
              </w:rPr>
            </w:pPr>
            <w:r w:rsidRPr="001C1AA4">
              <w:rPr>
                <w:rFonts w:ascii="Calibri" w:eastAsia="Times New Roman" w:hAnsi="Calibri" w:cs="Calibri"/>
                <w:color w:val="000000"/>
                <w:lang w:eastAsia="en-AU"/>
              </w:rPr>
              <w:t>2</w:t>
            </w:r>
          </w:p>
        </w:tc>
      </w:tr>
      <w:tr w:rsidR="001C1AA4" w:rsidRPr="001C1AA4" w14:paraId="266D0D18" w14:textId="77777777" w:rsidTr="001C1AA4">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3F70AC4" w14:textId="77777777" w:rsidR="001C1AA4" w:rsidRPr="001C1AA4" w:rsidRDefault="001C1AA4" w:rsidP="001C1AA4">
            <w:pPr>
              <w:spacing w:after="0" w:line="240" w:lineRule="auto"/>
              <w:rPr>
                <w:rFonts w:ascii="Calibri" w:eastAsia="Times New Roman" w:hAnsi="Calibri" w:cs="Calibri"/>
                <w:color w:val="000000"/>
                <w:lang w:eastAsia="en-AU"/>
              </w:rPr>
            </w:pPr>
            <w:r w:rsidRPr="001C1AA4">
              <w:rPr>
                <w:rFonts w:ascii="Calibri" w:eastAsia="Times New Roman" w:hAnsi="Calibri" w:cs="Calibri"/>
                <w:color w:val="000000"/>
                <w:lang w:eastAsia="en-AU"/>
              </w:rPr>
              <w:t>Other products</w:t>
            </w:r>
          </w:p>
        </w:tc>
        <w:tc>
          <w:tcPr>
            <w:tcW w:w="7298"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6764F08C" w14:textId="77777777" w:rsidR="001C1AA4" w:rsidRPr="001C1AA4" w:rsidRDefault="001C1AA4" w:rsidP="001C1AA4">
            <w:pPr>
              <w:spacing w:after="0" w:line="240" w:lineRule="auto"/>
              <w:jc w:val="center"/>
              <w:rPr>
                <w:rFonts w:ascii="Calibri" w:eastAsia="Times New Roman" w:hAnsi="Calibri" w:cs="Calibri"/>
                <w:color w:val="000000"/>
                <w:lang w:eastAsia="en-AU"/>
              </w:rPr>
            </w:pPr>
            <w:r w:rsidRPr="001C1AA4">
              <w:rPr>
                <w:rFonts w:ascii="Calibri" w:eastAsia="Times New Roman" w:hAnsi="Calibri" w:cs="Calibri"/>
                <w:color w:val="000000"/>
                <w:lang w:eastAsia="en-AU"/>
              </w:rPr>
              <w:t>Not included</w:t>
            </w:r>
          </w:p>
        </w:tc>
      </w:tr>
    </w:tbl>
    <w:p w14:paraId="6A520A6F" w14:textId="250781C6" w:rsidR="00C112F7" w:rsidRDefault="00C112F7" w:rsidP="00C112F7">
      <w:pPr>
        <w:rPr>
          <w:b/>
          <w:lang w:val="en-US"/>
        </w:rPr>
      </w:pPr>
    </w:p>
    <w:p w14:paraId="0FEAC110" w14:textId="5A9EF262" w:rsidR="00E05943" w:rsidRDefault="00E05943" w:rsidP="00C112F7">
      <w:pPr>
        <w:rPr>
          <w:lang w:val="en-US"/>
        </w:rPr>
      </w:pPr>
      <w:r>
        <w:rPr>
          <w:lang w:val="en-US"/>
        </w:rPr>
        <w:t>Aviation turbine fuel was excluded in the preparation of the Fuel Supply table because only on-road traffic is considered in the scope of this work.</w:t>
      </w:r>
    </w:p>
    <w:p w14:paraId="4C6CA5FC" w14:textId="409C0A37" w:rsidR="00E05943" w:rsidRDefault="00E05943" w:rsidP="00E05943">
      <w:pPr>
        <w:rPr>
          <w:lang w:val="en-US"/>
        </w:rPr>
      </w:pPr>
      <w:r w:rsidRPr="00E05943">
        <w:rPr>
          <w:lang w:val="en-US"/>
        </w:rPr>
        <w:t xml:space="preserve">Please </w:t>
      </w:r>
      <w:r>
        <w:rPr>
          <w:lang w:val="en-US"/>
        </w:rPr>
        <w:t xml:space="preserve">also </w:t>
      </w:r>
      <w:r w:rsidRPr="00E05943">
        <w:rPr>
          <w:lang w:val="en-US"/>
        </w:rPr>
        <w:t>note that</w:t>
      </w:r>
      <w:r>
        <w:rPr>
          <w:lang w:val="en-US"/>
        </w:rPr>
        <w:t xml:space="preserve"> category “Other products” in the APS data was not included. However, while this category accounts for only 6.2% of all petroleum volume sold in NSW in July 2019, it should be included in the input into MOVES simulation if/once information of its composition becomes available.</w:t>
      </w:r>
    </w:p>
    <w:p w14:paraId="3D40B82C" w14:textId="60D4DD6D" w:rsidR="001C1AA4" w:rsidRDefault="001C1AA4" w:rsidP="00E05943">
      <w:pPr>
        <w:rPr>
          <w:lang w:val="en-US"/>
        </w:rPr>
      </w:pPr>
      <w:r>
        <w:rPr>
          <w:lang w:val="en-US"/>
        </w:rPr>
        <w:t>As stated in the MOVES2014a Technical Guidance in preparing</w:t>
      </w:r>
      <w:r w:rsidR="00C7549B">
        <w:rPr>
          <w:lang w:val="en-US"/>
        </w:rPr>
        <w:t xml:space="preserve"> for</w:t>
      </w:r>
      <w:r>
        <w:rPr>
          <w:lang w:val="en-US"/>
        </w:rPr>
        <w:t xml:space="preserve"> the Fuel Supply table, “within each fuel type, multiple fuel formulations can be listed as long as the market share sums to one”.</w:t>
      </w:r>
    </w:p>
    <w:p w14:paraId="247EF1BA" w14:textId="7010B7EB" w:rsidR="00E05943" w:rsidRPr="00E05943" w:rsidRDefault="00E05943" w:rsidP="00E05943">
      <w:pPr>
        <w:rPr>
          <w:lang w:val="en-US"/>
        </w:rPr>
      </w:pPr>
      <w:r>
        <w:rPr>
          <w:lang w:val="en-US"/>
        </w:rPr>
        <w:t xml:space="preserve"> </w:t>
      </w:r>
    </w:p>
    <w:sectPr w:rsidR="00E05943" w:rsidRPr="00E0594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m Huynh" w:date="2019-09-06T13:24:00Z" w:initials="NH">
    <w:p w14:paraId="78D90704" w14:textId="5939C2F7" w:rsidR="00EA02C1" w:rsidRDefault="00EA02C1">
      <w:pPr>
        <w:pStyle w:val="CommentText"/>
      </w:pPr>
      <w:r>
        <w:rPr>
          <w:rStyle w:val="CommentReference"/>
        </w:rPr>
        <w:annotationRef/>
      </w:r>
      <w:r>
        <w:t>Hugh, can you please provide more information for this file?</w:t>
      </w:r>
    </w:p>
  </w:comment>
  <w:comment w:id="2" w:author="Nam Huynh" w:date="2019-09-06T10:59:00Z" w:initials="NH">
    <w:p w14:paraId="6899266F" w14:textId="77777777" w:rsidR="00EA02C1" w:rsidRDefault="00EA02C1">
      <w:pPr>
        <w:pStyle w:val="CommentText"/>
      </w:pPr>
      <w:r>
        <w:rPr>
          <w:rStyle w:val="CommentReference"/>
        </w:rPr>
        <w:annotationRef/>
      </w:r>
      <w:r>
        <w:t>Hugh, please add further details here on the CUEDC data if you’d like and a link to the data source.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D90704" w15:done="0"/>
  <w15:commentEx w15:paraId="689926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5659"/>
    <w:multiLevelType w:val="multilevel"/>
    <w:tmpl w:val="99C8FEDE"/>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D71474E"/>
    <w:multiLevelType w:val="hybridMultilevel"/>
    <w:tmpl w:val="8BF49260"/>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7F1151"/>
    <w:multiLevelType w:val="hybridMultilevel"/>
    <w:tmpl w:val="E71CD22A"/>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Huynh">
    <w15:presenceInfo w15:providerId="Windows Live" w15:userId="d2cbd100b7fbc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C"/>
    <w:rsid w:val="00025212"/>
    <w:rsid w:val="00060098"/>
    <w:rsid w:val="0011508A"/>
    <w:rsid w:val="00117960"/>
    <w:rsid w:val="00191EB3"/>
    <w:rsid w:val="001A79CB"/>
    <w:rsid w:val="001C1AA4"/>
    <w:rsid w:val="001C3F2E"/>
    <w:rsid w:val="00200415"/>
    <w:rsid w:val="0021441A"/>
    <w:rsid w:val="0023684C"/>
    <w:rsid w:val="00261A67"/>
    <w:rsid w:val="0027340D"/>
    <w:rsid w:val="00293FB7"/>
    <w:rsid w:val="002C4236"/>
    <w:rsid w:val="002C5FE1"/>
    <w:rsid w:val="002F5BA8"/>
    <w:rsid w:val="00341DB3"/>
    <w:rsid w:val="0038796F"/>
    <w:rsid w:val="00387DE6"/>
    <w:rsid w:val="003A7CE3"/>
    <w:rsid w:val="00416C82"/>
    <w:rsid w:val="00432A6F"/>
    <w:rsid w:val="00432A86"/>
    <w:rsid w:val="004A00E0"/>
    <w:rsid w:val="004F7BD0"/>
    <w:rsid w:val="0056132A"/>
    <w:rsid w:val="00614E56"/>
    <w:rsid w:val="006D4620"/>
    <w:rsid w:val="006E71BC"/>
    <w:rsid w:val="00745401"/>
    <w:rsid w:val="007B70DB"/>
    <w:rsid w:val="00825AE5"/>
    <w:rsid w:val="008515A0"/>
    <w:rsid w:val="008733FE"/>
    <w:rsid w:val="008C3F47"/>
    <w:rsid w:val="008F041C"/>
    <w:rsid w:val="009D3CEF"/>
    <w:rsid w:val="00B21580"/>
    <w:rsid w:val="00B32AC4"/>
    <w:rsid w:val="00B671CB"/>
    <w:rsid w:val="00BB1754"/>
    <w:rsid w:val="00BD127A"/>
    <w:rsid w:val="00BE4014"/>
    <w:rsid w:val="00C019F2"/>
    <w:rsid w:val="00C112F7"/>
    <w:rsid w:val="00C66004"/>
    <w:rsid w:val="00C7549B"/>
    <w:rsid w:val="00CC69BF"/>
    <w:rsid w:val="00D40779"/>
    <w:rsid w:val="00D471A6"/>
    <w:rsid w:val="00D90E13"/>
    <w:rsid w:val="00DA7B05"/>
    <w:rsid w:val="00DE5D2F"/>
    <w:rsid w:val="00E0095E"/>
    <w:rsid w:val="00E05943"/>
    <w:rsid w:val="00E1171E"/>
    <w:rsid w:val="00EA02C1"/>
    <w:rsid w:val="00EF040F"/>
    <w:rsid w:val="00F03824"/>
    <w:rsid w:val="00F14D62"/>
    <w:rsid w:val="00FC77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90CE"/>
  <w15:chartTrackingRefBased/>
  <w15:docId w15:val="{1EB78100-CEDF-44AB-8308-E8EF181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4C"/>
    <w:pPr>
      <w:ind w:left="720"/>
      <w:contextualSpacing/>
    </w:pPr>
  </w:style>
  <w:style w:type="character" w:styleId="Hyperlink">
    <w:name w:val="Hyperlink"/>
    <w:basedOn w:val="DefaultParagraphFont"/>
    <w:uiPriority w:val="99"/>
    <w:unhideWhenUsed/>
    <w:rsid w:val="001A79CB"/>
    <w:rPr>
      <w:color w:val="0563C1" w:themeColor="hyperlink"/>
      <w:u w:val="single"/>
    </w:rPr>
  </w:style>
  <w:style w:type="character" w:styleId="CommentReference">
    <w:name w:val="annotation reference"/>
    <w:basedOn w:val="DefaultParagraphFont"/>
    <w:uiPriority w:val="99"/>
    <w:semiHidden/>
    <w:unhideWhenUsed/>
    <w:rsid w:val="001C3F2E"/>
    <w:rPr>
      <w:sz w:val="16"/>
      <w:szCs w:val="16"/>
    </w:rPr>
  </w:style>
  <w:style w:type="paragraph" w:styleId="CommentText">
    <w:name w:val="annotation text"/>
    <w:basedOn w:val="Normal"/>
    <w:link w:val="CommentTextChar"/>
    <w:uiPriority w:val="99"/>
    <w:semiHidden/>
    <w:unhideWhenUsed/>
    <w:rsid w:val="001C3F2E"/>
    <w:pPr>
      <w:spacing w:line="240" w:lineRule="auto"/>
    </w:pPr>
    <w:rPr>
      <w:sz w:val="20"/>
      <w:szCs w:val="20"/>
    </w:rPr>
  </w:style>
  <w:style w:type="character" w:customStyle="1" w:styleId="CommentTextChar">
    <w:name w:val="Comment Text Char"/>
    <w:basedOn w:val="DefaultParagraphFont"/>
    <w:link w:val="CommentText"/>
    <w:uiPriority w:val="99"/>
    <w:semiHidden/>
    <w:rsid w:val="001C3F2E"/>
    <w:rPr>
      <w:sz w:val="20"/>
      <w:szCs w:val="20"/>
    </w:rPr>
  </w:style>
  <w:style w:type="paragraph" w:styleId="CommentSubject">
    <w:name w:val="annotation subject"/>
    <w:basedOn w:val="CommentText"/>
    <w:next w:val="CommentText"/>
    <w:link w:val="CommentSubjectChar"/>
    <w:uiPriority w:val="99"/>
    <w:semiHidden/>
    <w:unhideWhenUsed/>
    <w:rsid w:val="001C3F2E"/>
    <w:rPr>
      <w:b/>
      <w:bCs/>
    </w:rPr>
  </w:style>
  <w:style w:type="character" w:customStyle="1" w:styleId="CommentSubjectChar">
    <w:name w:val="Comment Subject Char"/>
    <w:basedOn w:val="CommentTextChar"/>
    <w:link w:val="CommentSubject"/>
    <w:uiPriority w:val="99"/>
    <w:semiHidden/>
    <w:rsid w:val="001C3F2E"/>
    <w:rPr>
      <w:b/>
      <w:bCs/>
      <w:sz w:val="20"/>
      <w:szCs w:val="20"/>
    </w:rPr>
  </w:style>
  <w:style w:type="paragraph" w:styleId="BalloonText">
    <w:name w:val="Balloon Text"/>
    <w:basedOn w:val="Normal"/>
    <w:link w:val="BalloonTextChar"/>
    <w:uiPriority w:val="99"/>
    <w:semiHidden/>
    <w:unhideWhenUsed/>
    <w:rsid w:val="001C3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F2E"/>
    <w:rPr>
      <w:rFonts w:ascii="Segoe UI" w:hAnsi="Segoe UI" w:cs="Segoe UI"/>
      <w:sz w:val="18"/>
      <w:szCs w:val="18"/>
    </w:rPr>
  </w:style>
  <w:style w:type="character" w:styleId="FollowedHyperlink">
    <w:name w:val="FollowedHyperlink"/>
    <w:basedOn w:val="DefaultParagraphFont"/>
    <w:uiPriority w:val="99"/>
    <w:semiHidden/>
    <w:unhideWhenUsed/>
    <w:rsid w:val="00E00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119249">
      <w:bodyDiv w:val="1"/>
      <w:marLeft w:val="0"/>
      <w:marRight w:val="0"/>
      <w:marTop w:val="0"/>
      <w:marBottom w:val="0"/>
      <w:divBdr>
        <w:top w:val="none" w:sz="0" w:space="0" w:color="auto"/>
        <w:left w:val="none" w:sz="0" w:space="0" w:color="auto"/>
        <w:bottom w:val="none" w:sz="0" w:space="0" w:color="auto"/>
        <w:right w:val="none" w:sz="0" w:space="0" w:color="auto"/>
      </w:divBdr>
    </w:div>
    <w:div w:id="1651251987">
      <w:bodyDiv w:val="1"/>
      <w:marLeft w:val="0"/>
      <w:marRight w:val="0"/>
      <w:marTop w:val="0"/>
      <w:marBottom w:val="0"/>
      <w:divBdr>
        <w:top w:val="none" w:sz="0" w:space="0" w:color="auto"/>
        <w:left w:val="none" w:sz="0" w:space="0" w:color="auto"/>
        <w:bottom w:val="none" w:sz="0" w:space="0" w:color="auto"/>
        <w:right w:val="none" w:sz="0" w:space="0" w:color="auto"/>
      </w:divBdr>
    </w:div>
    <w:div w:id="1718318780">
      <w:bodyDiv w:val="1"/>
      <w:marLeft w:val="0"/>
      <w:marRight w:val="0"/>
      <w:marTop w:val="0"/>
      <w:marBottom w:val="0"/>
      <w:divBdr>
        <w:top w:val="none" w:sz="0" w:space="0" w:color="auto"/>
        <w:left w:val="none" w:sz="0" w:space="0" w:color="auto"/>
        <w:bottom w:val="none" w:sz="0" w:space="0" w:color="auto"/>
        <w:right w:val="none" w:sz="0" w:space="0" w:color="auto"/>
      </w:divBdr>
    </w:div>
    <w:div w:id="17656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nepis.epa.gov/Exe/ZyPDF.cgi?Dockey=P100Q3C1.pdf"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nnhuynh/Traffic-Emission-Modelling-Interface" TargetMode="External"/><Relationship Id="rId11" Type="http://schemas.openxmlformats.org/officeDocument/2006/relationships/hyperlink" Target="https://www.rms.nsw.gov.au/cgi-bin/index.cgi?fuseaction=statstables.show&amp;cat=Registration" TargetMode="External"/><Relationship Id="rId5" Type="http://schemas.openxmlformats.org/officeDocument/2006/relationships/webSettings" Target="webSettings.xml"/><Relationship Id="rId15" Type="http://schemas.openxmlformats.org/officeDocument/2006/relationships/hyperlink" Target="https://www.energy.gov.au/government-priorities/energy-data/australian-petroleum-statistics" TargetMode="External"/><Relationship Id="rId10" Type="http://schemas.openxmlformats.org/officeDocument/2006/relationships/hyperlink" Target="https://www.environment.nsw.gov.au/AQMS/search.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pa.gov/moves/moves-algorithms" TargetMode="External"/><Relationship Id="rId14" Type="http://schemas.openxmlformats.org/officeDocument/2006/relationships/hyperlink" Target="https://www.rms.nsw.gov.au/cgi-bin/index.cgi?fuseaction=statstables.show&amp;cat=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6EDEF-E14E-4C2B-8209-DAA4BAD4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7013</TotalTime>
  <Pages>6</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dc:description/>
  <cp:lastModifiedBy>Nam Huynh</cp:lastModifiedBy>
  <cp:revision>21</cp:revision>
  <dcterms:created xsi:type="dcterms:W3CDTF">2019-07-26T07:18:00Z</dcterms:created>
  <dcterms:modified xsi:type="dcterms:W3CDTF">2019-10-03T00:37:00Z</dcterms:modified>
</cp:coreProperties>
</file>