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9832B" w14:textId="79D201E4" w:rsidR="00C17622" w:rsidRDefault="00C17622" w:rsidP="00C17622">
      <w:pPr>
        <w:ind w:firstLine="720"/>
        <w:rPr>
          <w:rFonts w:ascii="Arial" w:hAnsi="Arial" w:cs="Arial"/>
          <w:lang w:val="pt-BR"/>
        </w:rPr>
      </w:pPr>
      <w:r w:rsidRPr="00C17622">
        <w:rPr>
          <w:rFonts w:ascii="Arial" w:hAnsi="Arial" w:cs="Arial"/>
          <w:lang w:val="pt-BR"/>
        </w:rPr>
        <w:t xml:space="preserve">O projeto "conecta.ai" visa desenvolver um chatbot baseado em inteligência artificial para conectar pequenas empresas </w:t>
      </w:r>
      <w:r>
        <w:rPr>
          <w:rFonts w:ascii="Arial" w:hAnsi="Arial" w:cs="Arial"/>
          <w:lang w:val="pt-BR"/>
        </w:rPr>
        <w:t>a</w:t>
      </w:r>
      <w:r w:rsidRPr="00C17622">
        <w:rPr>
          <w:rFonts w:ascii="Arial" w:hAnsi="Arial" w:cs="Arial"/>
          <w:lang w:val="pt-BR"/>
        </w:rPr>
        <w:t xml:space="preserve"> soluções tecnológicas acessíveis, como softwares de gestão, plataformas de e-commerce, ferramentas de automação e sistemas de análise de dados, promovendo sua competitividade, eficiência e sustentabilidade no mercado.</w:t>
      </w:r>
      <w:r>
        <w:rPr>
          <w:rFonts w:ascii="Arial" w:hAnsi="Arial" w:cs="Arial"/>
          <w:lang w:val="pt-BR"/>
        </w:rPr>
        <w:t xml:space="preserve"> </w:t>
      </w:r>
      <w:r w:rsidRPr="00C17622">
        <w:rPr>
          <w:rFonts w:ascii="Arial" w:hAnsi="Arial" w:cs="Arial"/>
          <w:lang w:val="pt-BR"/>
        </w:rPr>
        <w:t>A iniciativa atende a uma demanda urgente de pequenos empresários, onde o acesso a tecnologias avançadas é restringido por obstáculos como altos custos, escassez de conhecimento técnico, complexidade na aplicação e falta de assistência personalizada.</w:t>
      </w:r>
      <w:r>
        <w:rPr>
          <w:rFonts w:ascii="Arial" w:hAnsi="Arial" w:cs="Arial"/>
          <w:lang w:val="pt-BR"/>
        </w:rPr>
        <w:t xml:space="preserve"> </w:t>
      </w:r>
      <w:r w:rsidRPr="00C17622">
        <w:rPr>
          <w:rFonts w:ascii="Arial" w:hAnsi="Arial" w:cs="Arial"/>
          <w:lang w:val="pt-BR"/>
        </w:rPr>
        <w:t>Frequentemente, essas barreiras impedem que pequenas empresas aprimorem processos, atinjam novos mercados ou disputem com grandes corporações, perpetuando as desigualdades econômicas e limitando o desenvolvimento local.</w:t>
      </w:r>
    </w:p>
    <w:p w14:paraId="2CE70B55" w14:textId="77777777" w:rsidR="00C17622" w:rsidRDefault="00C17622" w:rsidP="00C17622">
      <w:pPr>
        <w:ind w:firstLine="720"/>
        <w:rPr>
          <w:rFonts w:ascii="Arial" w:hAnsi="Arial" w:cs="Arial"/>
          <w:lang w:val="pt-BR"/>
        </w:rPr>
      </w:pPr>
      <w:r w:rsidRPr="00692FCA">
        <w:rPr>
          <w:rFonts w:ascii="Arial" w:hAnsi="Arial" w:cs="Arial"/>
          <w:lang w:val="pt-BR"/>
        </w:rPr>
        <w:t>Alinhado aos Objetivos de Desenvolvimento Sustentável (ODS) 8 (Trabalho Decente e Crescimento Econômico) e 9 (Indústria, Inovação e Infraestrutura), o projeto busca fomentar o empreendedorismo inclusivo, estimular a inovação tecnológica e fortalecer a infraestrutura digital de pequenos negócios.</w:t>
      </w:r>
    </w:p>
    <w:p w14:paraId="36AA87C8" w14:textId="3DE756F0" w:rsidR="00C17622" w:rsidRDefault="00C17622" w:rsidP="00C17622">
      <w:pPr>
        <w:ind w:firstLine="72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subdivisão 8.2 (</w:t>
      </w:r>
      <w:r w:rsidRPr="00692FCA">
        <w:rPr>
          <w:rFonts w:ascii="Arial" w:hAnsi="Arial" w:cs="Arial"/>
          <w:lang w:val="pt-BR"/>
        </w:rPr>
        <w:t>Atingir níveis mais elevados de produtividade das economias por meio da diversificação, modernização tecnológica e inovação, inclusive por meio de um foco em setores de alto valor agregado e dos setores intensivos em mão de obra</w:t>
      </w:r>
      <w:r>
        <w:rPr>
          <w:rFonts w:ascii="Arial" w:hAnsi="Arial" w:cs="Arial"/>
          <w:lang w:val="pt-BR"/>
        </w:rPr>
        <w:t xml:space="preserve">) do ODS 8 </w:t>
      </w:r>
      <w:r w:rsidRPr="00692FCA">
        <w:rPr>
          <w:rFonts w:ascii="Arial" w:hAnsi="Arial" w:cs="Arial"/>
          <w:lang w:val="pt-BR"/>
        </w:rPr>
        <w:t xml:space="preserve">é atendido ao promover </w:t>
      </w:r>
      <w:r>
        <w:rPr>
          <w:rFonts w:ascii="Arial" w:hAnsi="Arial" w:cs="Arial"/>
          <w:lang w:val="pt-BR"/>
        </w:rPr>
        <w:t xml:space="preserve">e incentivar </w:t>
      </w:r>
      <w:r w:rsidRPr="00692FCA">
        <w:rPr>
          <w:rFonts w:ascii="Arial" w:hAnsi="Arial" w:cs="Arial"/>
          <w:lang w:val="pt-BR"/>
        </w:rPr>
        <w:t>o crescimento econômico por meio d</w:t>
      </w:r>
      <w:r>
        <w:rPr>
          <w:rFonts w:ascii="Arial" w:hAnsi="Arial" w:cs="Arial"/>
          <w:lang w:val="pt-BR"/>
        </w:rPr>
        <w:t>o</w:t>
      </w:r>
      <w:r w:rsidRPr="00692FC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incentivo a adoção de novas tecnologias capazes de solucionar problemas e facilitar o desenvolvimento do negócio.</w:t>
      </w:r>
      <w:r w:rsidRPr="00692FCA">
        <w:rPr>
          <w:rFonts w:ascii="Arial" w:hAnsi="Arial" w:cs="Arial"/>
          <w:lang w:val="pt-BR"/>
        </w:rPr>
        <w:t xml:space="preserve"> </w:t>
      </w:r>
    </w:p>
    <w:p w14:paraId="5F6C02AD" w14:textId="77777777" w:rsidR="00C17622" w:rsidRDefault="00C17622" w:rsidP="00C17622">
      <w:pPr>
        <w:ind w:firstLine="720"/>
        <w:rPr>
          <w:rFonts w:ascii="Arial" w:hAnsi="Arial" w:cs="Arial"/>
          <w:lang w:val="pt-BR"/>
        </w:rPr>
      </w:pPr>
      <w:r w:rsidRPr="00692FCA">
        <w:rPr>
          <w:rFonts w:ascii="Arial" w:hAnsi="Arial" w:cs="Arial"/>
          <w:lang w:val="pt-BR"/>
        </w:rPr>
        <w:t xml:space="preserve">ODS 9 é abordado ao democratizar o acesso a tecnologias que impulsionam a modernização industrial e a inovação. </w:t>
      </w:r>
    </w:p>
    <w:p w14:paraId="38ABABB5" w14:textId="402247F6" w:rsidR="00C17622" w:rsidRPr="00C17622" w:rsidRDefault="00C17622" w:rsidP="00C17622">
      <w:pPr>
        <w:ind w:firstLine="720"/>
        <w:rPr>
          <w:rFonts w:ascii="Arial" w:hAnsi="Arial" w:cs="Arial"/>
          <w:lang w:val="pt-BR"/>
        </w:rPr>
      </w:pPr>
      <w:r w:rsidRPr="00C17622">
        <w:rPr>
          <w:rFonts w:ascii="Arial" w:hAnsi="Arial" w:cs="Arial"/>
          <w:lang w:val="pt-BR"/>
        </w:rPr>
        <w:t>O setor diretamente afetado inclui micro e pequenos empreendedores. Esses empreendimentos, enfrentam obstáculos para implementar ferramentas digitais que poderiam aprimorar sua administração financeira, logística, marketing ou interação com os clientes.</w:t>
      </w:r>
    </w:p>
    <w:sectPr w:rsidR="00C17622" w:rsidRPr="00C17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22"/>
    <w:rsid w:val="004F01E4"/>
    <w:rsid w:val="006F5C6C"/>
    <w:rsid w:val="00C17622"/>
    <w:rsid w:val="00CC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9600"/>
  <w15:chartTrackingRefBased/>
  <w15:docId w15:val="{E3A31DAE-35BC-4093-BC4F-158BC35E3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76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76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76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76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76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76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76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76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76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76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76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76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76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76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76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76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76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76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76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76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76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76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76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76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76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76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76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76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76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VINICIUS DE LUCENA</cp:lastModifiedBy>
  <cp:revision>3</cp:revision>
  <cp:lastPrinted>2025-04-18T01:33:00Z</cp:lastPrinted>
  <dcterms:created xsi:type="dcterms:W3CDTF">2025-04-18T01:22:00Z</dcterms:created>
  <dcterms:modified xsi:type="dcterms:W3CDTF">2025-04-18T01:36:00Z</dcterms:modified>
</cp:coreProperties>
</file>