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 Analyzer Engine and Agent Contract</w:t>
      </w:r>
    </w:p>
    <w:p>
      <w:r>
        <w:rPr>
          <w:b/>
        </w:rPr>
        <w:t>Purpose:</w:t>
      </w:r>
      <w:r>
        <w:t xml:space="preserve"> a comprehensive reference for building or instructing an Equinix AI</w:t>
      </w:r>
    </w:p>
    <w:p>
      <w:r>
        <w:t>Engine agent that proposes configurations for Flux Analyzer. It documents the</w:t>
      </w:r>
    </w:p>
    <w:p>
      <w:r>
        <w:t>implemented engine behavior, exact JSON shapes, accepted rule vocabulary,</w:t>
      </w:r>
    </w:p>
    <w:p>
      <w:r>
        <w:t>validation boundaries, and an agent prompt you can adapt.</w:t>
      </w:r>
    </w:p>
    <w:p>
      <w:r>
        <w:rPr>
          <w:b/>
        </w:rPr>
        <w:t>Contract version:</w:t>
      </w:r>
      <w:r>
        <w:t xml:space="preserve"> FluxSpec </w:t>
      </w:r>
      <w:r>
        <w:rPr>
          <w:rFonts w:ascii="Consolas" w:hAnsi="Consolas"/>
          <w:color w:val="9A2531"/>
          <w:sz w:val="16"/>
        </w:rPr>
        <w:t>1.0</w:t>
      </w:r>
      <w:r>
        <w:t>. The authoritative machine-readable</w:t>
      </w:r>
    </w:p>
    <w:p>
      <w:r>
        <w:t xml:space="preserve">response schema is </w:t>
      </w:r>
      <w:r>
        <w:rPr>
          <w:rFonts w:ascii="Consolas" w:hAnsi="Consolas"/>
          <w:color w:val="9A2531"/>
          <w:sz w:val="16"/>
        </w:rPr>
        <w:t>agent/schemas/responses.json</w:t>
      </w:r>
      <w:r>
        <w:t>; the authoritative reusable</w:t>
      </w:r>
    </w:p>
    <w:p>
      <w:r>
        <w:t xml:space="preserve">example configurations are in </w:t>
      </w:r>
      <w:r>
        <w:rPr>
          <w:rFonts w:ascii="Consolas" w:hAnsi="Consolas"/>
          <w:color w:val="9A2531"/>
          <w:sz w:val="16"/>
        </w:rPr>
        <w:t>examples/</w:t>
      </w:r>
      <w:r>
        <w:t>. This guide explains their meaning,</w:t>
      </w:r>
    </w:p>
    <w:p>
      <w:r>
        <w:t>but does not replace validation against those files.</w:t>
      </w:r>
    </w:p>
    <w:p>
      <w:pPr>
        <w:spacing w:after="60"/>
      </w:pPr>
    </w:p>
    <w:p>
      <w:pPr>
        <w:pStyle w:val="Heading2"/>
      </w:pPr>
      <w:r>
        <w:t>1. Operating model</w:t>
      </w:r>
    </w:p>
    <w:p>
      <w:r>
        <w:t xml:space="preserve">Flux Analyzer separates </w:t>
      </w:r>
      <w:r>
        <w:rPr>
          <w:b/>
        </w:rPr>
        <w:t>suggestions</w:t>
      </w:r>
      <w:r>
        <w:t xml:space="preserve"> from </w:t>
      </w:r>
      <w:r>
        <w:rPr>
          <w:b/>
        </w:rPr>
        <w:t>financial computation</w:t>
      </w:r>
      <w:r>
        <w:t>:</w:t>
      </w:r>
    </w:p>
    <w:p>
      <w:pPr>
        <w:pStyle w:val="ListNumber"/>
      </w:pPr>
      <w:r>
        <w:t>A user uploads CSV/XLSX files, explicitly chooses each sheet, header row,</w:t>
      </w:r>
    </w:p>
    <w:p>
      <w:r>
        <w:t xml:space="preserve">   column range, source role, and (optionally) matching sheets to stack.</w:t>
      </w:r>
    </w:p>
    <w:p>
      <w:pPr>
        <w:pStyle w:val="ListNumber"/>
      </w:pPr>
      <w:r>
        <w:t>Python parses the selected data, computes metadata and aggregates, and</w:t>
      </w:r>
    </w:p>
    <w:p>
      <w:r>
        <w:t xml:space="preserve">   constructs a bounded JSON envelope for the requested agent step.</w:t>
      </w:r>
    </w:p>
    <w:p>
      <w:pPr>
        <w:pStyle w:val="ListNumber"/>
      </w:pPr>
      <w:r>
        <w:t>The Equinix AI Engine proposes JSON. The browser shows the proposal as an</w:t>
      </w:r>
    </w:p>
    <w:p>
      <w:r>
        <w:t xml:space="preserve">   editable draft; it is not configuration yet.</w:t>
      </w:r>
    </w:p>
    <w:p>
      <w:pPr>
        <w:pStyle w:val="ListNumber"/>
      </w:pPr>
      <w:r>
        <w:t>The user explicitly accepts the proposal, or edits the FluxSpec directly.</w:t>
      </w:r>
    </w:p>
    <w:p>
      <w:r>
        <w:t xml:space="preserve">   Python validates the response schema and the resulting full FluxSpec before</w:t>
      </w:r>
    </w:p>
    <w:p>
      <w:r>
        <w:t xml:space="preserve">   saving it.</w:t>
      </w:r>
    </w:p>
    <w:p>
      <w:pPr>
        <w:pStyle w:val="ListNumber"/>
      </w:pPr>
      <w:r>
        <w:t>Python alone executes approved rules, periods, measures, joins, flags,</w:t>
      </w:r>
    </w:p>
    <w:p>
      <w:r>
        <w:t xml:space="preserve">   gates, drivers, reconciliations, evidence, and exports.</w:t>
      </w:r>
    </w:p>
    <w:p>
      <w:pPr>
        <w:pStyle w:val="ListNumber"/>
      </w:pPr>
      <w:r>
        <w:t>Commentary may be proposed separately. Python checks it against</w:t>
      </w:r>
    </w:p>
    <w:p>
      <w:r>
        <w:t xml:space="preserve">   deterministic evidence; the user must accept it and save it explicitly.</w:t>
      </w:r>
    </w:p>
    <w:p>
      <w:r>
        <w:t xml:space="preserve">The agent is </w:t>
      </w:r>
      <w:r>
        <w:rPr>
          <w:b/>
        </w:rPr>
        <w:t>not</w:t>
      </w:r>
      <w:r>
        <w:t xml:space="preserve"> a general-purpose calculator. It must not receive raw</w:t>
      </w:r>
    </w:p>
    <w:p>
      <w:r>
        <w:t>transaction rows, calculate financial totals, invent facts, or silently apply</w:t>
      </w:r>
    </w:p>
    <w:p>
      <w:r>
        <w:t>any proposed configuration. It should return the required JSON only.</w:t>
      </w:r>
    </w:p>
    <w:p>
      <w:pPr>
        <w:pStyle w:val="Heading3"/>
      </w:pPr>
      <w:r>
        <w:t>Data boundary</w:t>
      </w:r>
    </w:p>
    <w:p>
      <w:pPr>
        <w:pStyle w:val="ListBullet"/>
      </w:pPr>
      <w:r>
        <w:t>Uploads, parsed data, caches, projects, specs, runs, workbooks, and drill rows</w:t>
      </w:r>
    </w:p>
    <w:p>
      <w:r>
        <w:t xml:space="preserve">  remain in the local Flask process/workspace.</w:t>
      </w:r>
    </w:p>
    <w:p>
      <w:pPr>
        <w:pStyle w:val="ListBullet"/>
      </w:pPr>
      <w:r>
        <w:t>Agent inputs contain bounded source metadata and aggregated evidence, not</w:t>
      </w:r>
    </w:p>
    <w:p>
      <w:r>
        <w:t xml:space="preserve">  transaction records. </w:t>
      </w:r>
      <w:r>
        <w:rPr>
          <w:rFonts w:ascii="Consolas" w:hAnsi="Consolas"/>
          <w:color w:val="9A2531"/>
          <w:sz w:val="16"/>
        </w:rPr>
        <w:t>detect_flux</w:t>
      </w:r>
      <w:r>
        <w:t xml:space="preserve"> receives header names; </w:t>
      </w:r>
      <w:r>
        <w:rPr>
          <w:rFonts w:ascii="Consolas" w:hAnsi="Consolas"/>
          <w:color w:val="9A2531"/>
          <w:sz w:val="16"/>
        </w:rPr>
        <w:t>map_columns</w:t>
      </w:r>
    </w:p>
    <w:p>
      <w:r>
        <w:t xml:space="preserve">  receives an aggregate profile; comparison and classification steps receive</w:t>
      </w:r>
    </w:p>
    <w:p>
      <w:r>
        <w:t xml:space="preserve">  summarized values; commentary receives consolidated drivers and evidence.</w:t>
      </w:r>
    </w:p>
    <w:p>
      <w:pPr>
        <w:pStyle w:val="ListBullet"/>
      </w:pPr>
      <w:r>
        <w:t xml:space="preserve">Agent payloads are JSON encoded and capped at </w:t>
      </w:r>
      <w:r>
        <w:rPr>
          <w:b/>
        </w:rPr>
        <w:t>50 KiB</w:t>
      </w:r>
      <w:r>
        <w:t>. Selected metadata</w:t>
      </w:r>
    </w:p>
    <w:p>
      <w:r>
        <w:t xml:space="preserve">  lists are trimmed, but the existing </w:t>
      </w:r>
      <w:r>
        <w:rPr>
          <w:rFonts w:ascii="Consolas" w:hAnsi="Consolas"/>
          <w:color w:val="9A2531"/>
          <w:sz w:val="16"/>
        </w:rPr>
        <w:t>spec_so_far</w:t>
      </w:r>
      <w:r>
        <w:t xml:space="preserve"> is not silently discarded.</w:t>
      </w:r>
    </w:p>
    <w:p>
      <w:r>
        <w:t xml:space="preserve">  If the whole envelope still exceeds the cap, the request fails and must be</w:t>
      </w:r>
    </w:p>
    <w:p>
      <w:r>
        <w:t xml:space="preserve">  simplified manually.</w:t>
      </w:r>
    </w:p>
    <w:p>
      <w:pPr>
        <w:pStyle w:val="ListBullet"/>
      </w:pPr>
      <w:r>
        <w:t>The browser never holds the Equinix API credentials. The server sends</w:t>
      </w:r>
    </w:p>
    <w:p>
      <w:r>
        <w:t xml:space="preserve">  </w:t>
      </w:r>
      <w:r>
        <w:rPr>
          <w:rFonts w:ascii="Consolas" w:hAnsi="Consolas"/>
          <w:color w:val="9A2531"/>
          <w:sz w:val="16"/>
        </w:rPr>
        <w:t>Api-Key</w:t>
      </w:r>
      <w:r>
        <w:t xml:space="preserve"> and </w:t>
      </w:r>
      <w:r>
        <w:rPr>
          <w:rFonts w:ascii="Consolas" w:hAnsi="Consolas"/>
          <w:color w:val="9A2531"/>
          <w:sz w:val="16"/>
        </w:rPr>
        <w:t>X-EAP-Authorization: Bearer &lt;PAT&gt;</w:t>
      </w:r>
      <w:r>
        <w:t xml:space="preserve"> headers.</w:t>
      </w:r>
    </w:p>
    <w:p>
      <w:pPr>
        <w:pStyle w:val="ListBullet"/>
      </w:pPr>
      <w:r>
        <w:t>The mock agent is a generic demonstration template, not a live agent and</w:t>
      </w:r>
    </w:p>
    <w:p>
      <w:r>
        <w:t xml:space="preserve">  not a source of domain-specific R&amp;M/Benefits policy.</w:t>
      </w:r>
    </w:p>
    <w:p>
      <w:pPr>
        <w:pStyle w:val="Heading3"/>
      </w:pPr>
      <w:r>
        <w:t>What is authoritative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What a column means or which periods to compare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Analyst, with optional agent suggestion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Whether an agent response has the right structure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JSON Schemas and Python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Whether an uploaded column/rule exists and can run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Python validation and controls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Numeric aggregation, signs, cents, and reconciliation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Python engine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Cause of a financial change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Source evidence and analyst judgment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Whether an accepted proposal changes the spec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Explicit user action only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Whether an AI commentary proposal is valid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Python evidence checks, then explicit user action</w:t>
            </w:r>
          </w:p>
        </w:tc>
      </w:tr>
    </w:tbl>
    <w:p>
      <w:pPr>
        <w:spacing w:after="0"/>
      </w:pPr>
    </w:p>
    <w:p>
      <w:pPr>
        <w:spacing w:after="60"/>
      </w:pPr>
    </w:p>
    <w:p>
      <w:pPr>
        <w:pStyle w:val="Heading2"/>
      </w:pPr>
      <w:r>
        <w:t>2. Agent request/response protocol</w:t>
      </w:r>
    </w:p>
    <w:p>
      <w:pPr>
        <w:pStyle w:val="Heading3"/>
      </w:pPr>
      <w:r>
        <w:t>2.1 Request envelope</w:t>
      </w:r>
    </w:p>
    <w:p>
      <w:r>
        <w:t>Every agent call is a JSON object of this form: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"request_id": "a-unique-request-id",</w:t>
        <w:br/>
        <w:t xml:space="preserve">  "step": "map_columns",</w:t>
        <w:br/>
        <w:t xml:space="preserve">  "skill": "rm_flux",</w:t>
        <w:br/>
        <w:t xml:space="preserve">  "user_message": "Use the country/account hierarchy in this workbook.",</w:t>
        <w:br/>
        <w:t xml:space="preserve">  "spec_so_far": {</w:t>
        <w:br/>
        <w:t xml:space="preserve">    "spec_version": "1.0",</w:t>
        <w:br/>
        <w:t xml:space="preserve">    "flux_name": "Example analysis",</w:t>
        <w:br/>
        <w:t xml:space="preserve">    "sources": {},</w:t>
        <w:br/>
        <w:t xml:space="preserve">    "roles": {</w:t>
        <w:br/>
        <w:t xml:space="preserve">      "value": null,</w:t>
        <w:br/>
        <w:t xml:space="preserve">      "period": null,</w:t>
        <w:br/>
        <w:t xml:space="preserve">      "scenario": null,</w:t>
        <w:br/>
        <w:t xml:space="preserve">      "debit": null,</w:t>
        <w:br/>
        <w:t xml:space="preserve">      "credit": null,</w:t>
        <w:br/>
        <w:t xml:space="preserve">      "keys": [],</w:t>
        <w:br/>
        <w:t xml:space="preserve">      "dimensions": [],</w:t>
        <w:br/>
        <w:t xml:space="preserve">      "driver_text": []</w:t>
        <w:br/>
        <w:t xml:space="preserve">    },</w:t>
        <w:br/>
        <w:t xml:space="preserve">    "comparison": {</w:t>
        <w:br/>
        <w:t xml:space="preserve">      "type": "QoQ",</w:t>
        <w:br/>
        <w:t xml:space="preserve">      "base": {"months": []},</w:t>
        <w:br/>
        <w:t xml:space="preserve">      "current": {"months": []}</w:t>
        <w:br/>
        <w:t xml:space="preserve">    }</w:t>
        <w:br/>
        <w:t xml:space="preserve">  },</w:t>
        <w:br/>
        <w:t xml:space="preserve">  "payload": {}</w:t>
        <w:br/>
        <w:t>}</w:t>
      </w:r>
    </w:p>
    <w:p>
      <w:r>
        <w:t xml:space="preserve">The example's </w:t>
      </w:r>
      <w:r>
        <w:rPr>
          <w:rFonts w:ascii="Consolas" w:hAnsi="Consolas"/>
          <w:color w:val="9A2531"/>
          <w:sz w:val="16"/>
        </w:rPr>
        <w:t>spec_so_far</w:t>
      </w:r>
      <w:r>
        <w:t xml:space="preserve"> is abbreviated. In a real request it is the full</w:t>
      </w:r>
    </w:p>
    <w:p>
      <w:r>
        <w:t xml:space="preserve">current FluxSpec. </w:t>
      </w:r>
      <w:r>
        <w:rPr>
          <w:rFonts w:ascii="Consolas" w:hAnsi="Consolas"/>
          <w:color w:val="9A2531"/>
          <w:sz w:val="16"/>
        </w:rPr>
        <w:t>skill</w:t>
      </w:r>
      <w:r>
        <w:t xml:space="preserve"> may be </w:t>
      </w:r>
      <w:r>
        <w:rPr>
          <w:rFonts w:ascii="Consolas" w:hAnsi="Consolas"/>
          <w:color w:val="9A2531"/>
          <w:sz w:val="16"/>
        </w:rPr>
        <w:t>null</w:t>
      </w:r>
      <w:r>
        <w:t xml:space="preserve">. </w:t>
      </w:r>
      <w:r>
        <w:rPr>
          <w:rFonts w:ascii="Consolas" w:hAnsi="Consolas"/>
          <w:color w:val="9A2531"/>
          <w:sz w:val="16"/>
        </w:rPr>
        <w:t>user_message</w:t>
      </w:r>
      <w:r>
        <w:t xml:space="preserve"> is truncated by the</w:t>
      </w:r>
    </w:p>
    <w:p>
      <w:r>
        <w:t>server to 3,000 characters. The request ID must be echoed exactly in the</w:t>
      </w:r>
    </w:p>
    <w:p>
      <w:r>
        <w:t xml:space="preserve">response. The </w:t>
      </w:r>
      <w:r>
        <w:rPr>
          <w:rFonts w:ascii="Consolas" w:hAnsi="Consolas"/>
          <w:color w:val="9A2531"/>
          <w:sz w:val="16"/>
        </w:rPr>
        <w:t>step</w:t>
      </w:r>
      <w:r>
        <w:t xml:space="preserve"> must be echoed exactly, except for the repair behavior</w:t>
      </w:r>
    </w:p>
    <w:p>
      <w:r>
        <w:t>described below.</w:t>
      </w:r>
    </w:p>
    <w:p>
      <w:r>
        <w:rPr>
          <w:b/>
        </w:rPr>
        <w:t>Do not return or request credentials.</w:t>
      </w:r>
      <w:r>
        <w:t xml:space="preserve"> Credentials are server-side</w:t>
      </w:r>
    </w:p>
    <w:p>
      <w:r>
        <w:t>environment configuration and never part of this envelope.</w:t>
      </w:r>
    </w:p>
    <w:p>
      <w:pPr>
        <w:pStyle w:val="Heading3"/>
      </w:pPr>
      <w:r>
        <w:t>2.2 Required response envelope</w:t>
      </w:r>
    </w:p>
    <w:p>
      <w:r>
        <w:t>Return one JSON object, with exactly these top-level fields: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"request_id": "a-unique-request-id",</w:t>
        <w:br/>
        <w:t xml:space="preserve">  "step": "map_columns",</w:t>
        <w:br/>
        <w:t xml:space="preserve">  "status": "ok",</w:t>
        <w:br/>
        <w:t xml:space="preserve">  "proposal": {},</w:t>
        <w:br/>
        <w:t xml:space="preserve">  "confidence": "medium",</w:t>
        <w:br/>
        <w:t xml:space="preserve">  "rationale": "The amount, period, and organization columns are supported by the profile.",</w:t>
        <w:br/>
        <w:t xml:space="preserve">  "questions": [],</w:t>
        <w:br/>
        <w:t xml:space="preserve">  "warnings": []</w:t>
        <w:br/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request_id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Required string. Copy the request exactly.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step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supported step string. Normally equals the request </w:t>
            </w:r>
            <w:r>
              <w:rPr>
                <w:rFonts w:ascii="Consolas" w:hAnsi="Consolas"/>
                <w:color w:val="9A2531"/>
                <w:sz w:val="16"/>
              </w:rPr>
              <w:t>step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One of </w:t>
            </w:r>
            <w:r>
              <w:rPr>
                <w:rFonts w:ascii="Consolas" w:hAnsi="Consolas"/>
                <w:color w:val="9A2531"/>
                <w:sz w:val="16"/>
              </w:rPr>
              <w:t>ok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needs_input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cannot_do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proposal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object. It must match the schema for this step. Do not wrap it in prose or an extra </w:t>
            </w:r>
            <w:r>
              <w:rPr>
                <w:rFonts w:ascii="Consolas" w:hAnsi="Consolas"/>
                <w:color w:val="9A2531"/>
                <w:sz w:val="16"/>
              </w:rPr>
              <w:t>proposal</w:t>
            </w:r>
            <w:r>
              <w:rPr>
                <w:sz w:val="16"/>
              </w:rPr>
              <w:t xml:space="preserve"> property.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confidence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One of </w:t>
            </w:r>
            <w:r>
              <w:rPr>
                <w:rFonts w:ascii="Consolas" w:hAnsi="Consolas"/>
                <w:color w:val="9A2531"/>
                <w:sz w:val="16"/>
              </w:rPr>
              <w:t>high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medium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low</w:t>
            </w:r>
            <w:r>
              <w:rPr>
                <w:sz w:val="16"/>
              </w:rPr>
              <w:t>. Do not use numeric confidence.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rationale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Required string, maximum 600 characters. State the evidence and assumptions concisely.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questions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array. Each item has exactly </w:t>
            </w:r>
            <w:r>
              <w:rPr>
                <w:rFonts w:ascii="Consolas" w:hAnsi="Consolas"/>
                <w:color w:val="9A2531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text</w:t>
            </w:r>
            <w:r>
              <w:rPr>
                <w:sz w:val="16"/>
              </w:rPr>
              <w:t xml:space="preserve">, and </w:t>
            </w:r>
            <w:r>
              <w:rPr>
                <w:rFonts w:ascii="Consolas" w:hAnsi="Consolas"/>
                <w:color w:val="9A2531"/>
                <w:sz w:val="16"/>
              </w:rPr>
              <w:t>options</w:t>
            </w:r>
            <w:r>
              <w:rPr>
                <w:sz w:val="16"/>
              </w:rPr>
              <w:t xml:space="preserve">; all are required, and </w:t>
            </w:r>
            <w:r>
              <w:rPr>
                <w:rFonts w:ascii="Consolas" w:hAnsi="Consolas"/>
                <w:color w:val="9A2531"/>
                <w:sz w:val="16"/>
              </w:rPr>
              <w:t>options</w:t>
            </w:r>
            <w:r>
              <w:rPr>
                <w:sz w:val="16"/>
              </w:rPr>
              <w:t xml:space="preserve"> is a string array. Use </w:t>
            </w:r>
            <w:r>
              <w:rPr>
                <w:rFonts w:ascii="Consolas" w:hAnsi="Consolas"/>
                <w:color w:val="9A2531"/>
                <w:sz w:val="16"/>
              </w:rPr>
              <w:t>[]</w:t>
            </w:r>
            <w:r>
              <w:rPr>
                <w:sz w:val="16"/>
              </w:rPr>
              <w:t xml:space="preserve"> when no question is needed.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warnings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array of strings. Use </w:t>
            </w:r>
            <w:r>
              <w:rPr>
                <w:rFonts w:ascii="Consolas" w:hAnsi="Consolas"/>
                <w:color w:val="9A2531"/>
                <w:sz w:val="16"/>
              </w:rPr>
              <w:t>[]</w:t>
            </w:r>
            <w:r>
              <w:rPr>
                <w:sz w:val="16"/>
              </w:rPr>
              <w:t xml:space="preserve"> when there are no warnings.</w:t>
            </w:r>
          </w:p>
        </w:tc>
      </w:tr>
    </w:tbl>
    <w:p>
      <w:pPr>
        <w:spacing w:after="0"/>
      </w:pPr>
    </w:p>
    <w:p>
      <w:r>
        <w:t xml:space="preserve">The response envelope rejects additional properties. Every </w:t>
      </w:r>
      <w:r>
        <w:rPr>
          <w:rFonts w:ascii="Consolas" w:hAnsi="Consolas"/>
          <w:color w:val="9A2531"/>
          <w:sz w:val="16"/>
        </w:rPr>
        <w:t>ok</w:t>
      </w:r>
      <w:r>
        <w:t xml:space="preserve"> response is</w:t>
      </w:r>
    </w:p>
    <w:p>
      <w:r>
        <w:t xml:space="preserve">checked against its step schema; before </w:t>
      </w:r>
      <w:r>
        <w:rPr>
          <w:b/>
        </w:rPr>
        <w:t>any</w:t>
      </w:r>
      <w:r>
        <w:t xml:space="preserve"> proposal can be accepted, the</w:t>
      </w:r>
    </w:p>
    <w:p>
      <w:r>
        <w:t>server validates the edited proposal against that step's schema again.</w:t>
      </w:r>
    </w:p>
    <w:p>
      <w:r>
        <w:t>Configuration proposals are also checked against the full FluxSpec schema.</w:t>
      </w:r>
    </w:p>
    <w:p>
      <w:pPr>
        <w:pStyle w:val="Heading3"/>
      </w:pPr>
      <w:r>
        <w:t>Status behavior</w:t>
      </w:r>
    </w:p>
    <w:p>
      <w:pPr>
        <w:pStyle w:val="ListBullet"/>
      </w:pPr>
      <w:r>
        <w:rPr>
          <w:b/>
        </w:rPr>
        <w:t>`ok`</w:t>
      </w:r>
      <w:r>
        <w:t>: provide a complete, usable proposal for this step. Python validates</w:t>
      </w:r>
    </w:p>
    <w:p>
      <w:r>
        <w:t xml:space="preserve">  the proposal and FluxSpec. The user still needs to accept it.</w:t>
      </w:r>
    </w:p>
    <w:p>
      <w:pPr>
        <w:pStyle w:val="ListBullet"/>
      </w:pPr>
      <w:r>
        <w:rPr>
          <w:b/>
        </w:rPr>
        <w:t>`needs_input`</w:t>
      </w:r>
      <w:r>
        <w:t>: provide the best safe, step-schema-shaped proposal you</w:t>
      </w:r>
    </w:p>
    <w:p>
      <w:r>
        <w:t xml:space="preserve">  can, list concise</w:t>
      </w:r>
    </w:p>
    <w:p>
      <w:r>
        <w:t xml:space="preserve">  blocking/clarifying questions, and explain the unresolved assumption in</w:t>
      </w:r>
    </w:p>
    <w:p>
      <w:r>
        <w:t xml:space="preserve">  </w:t>
      </w:r>
      <w:r>
        <w:rPr>
          <w:rFonts w:ascii="Consolas" w:hAnsi="Consolas"/>
          <w:color w:val="9A2531"/>
          <w:sz w:val="16"/>
        </w:rPr>
        <w:t>rationale</w:t>
      </w:r>
      <w:r>
        <w:t xml:space="preserve"> or </w:t>
      </w:r>
      <w:r>
        <w:rPr>
          <w:rFonts w:ascii="Consolas" w:hAnsi="Consolas"/>
          <w:color w:val="9A2531"/>
          <w:sz w:val="16"/>
        </w:rPr>
        <w:t>warnings</w:t>
      </w:r>
      <w:r>
        <w:t>. The runtime does not validate the step proposal</w:t>
      </w:r>
    </w:p>
    <w:p>
      <w:r>
        <w:t xml:space="preserve">  until acceptance for this status; still return the required complete</w:t>
      </w:r>
    </w:p>
    <w:p>
      <w:r>
        <w:t xml:space="preserve">  proposal shape, because the accept operation will validate it. Do not claim</w:t>
      </w:r>
    </w:p>
    <w:p>
      <w:r>
        <w:t xml:space="preserve">  the incomplete part has been decided.</w:t>
      </w:r>
    </w:p>
    <w:p>
      <w:pPr>
        <w:pStyle w:val="ListBullet"/>
      </w:pPr>
      <w:r>
        <w:rPr>
          <w:b/>
        </w:rPr>
        <w:t>`cannot_do`</w:t>
      </w:r>
      <w:r>
        <w:t xml:space="preserve">: state why in </w:t>
      </w:r>
      <w:r>
        <w:rPr>
          <w:rFonts w:ascii="Consolas" w:hAnsi="Consolas"/>
          <w:color w:val="9A2531"/>
          <w:sz w:val="16"/>
        </w:rPr>
        <w:t>rationale</w:t>
      </w:r>
      <w:r>
        <w:t xml:space="preserve"> and/or </w:t>
      </w:r>
      <w:r>
        <w:rPr>
          <w:rFonts w:ascii="Consolas" w:hAnsi="Consolas"/>
          <w:color w:val="9A2531"/>
          <w:sz w:val="16"/>
        </w:rPr>
        <w:t>warnings</w:t>
      </w:r>
      <w:r>
        <w:t>; do not fabricate</w:t>
      </w:r>
    </w:p>
    <w:p>
      <w:r>
        <w:t xml:space="preserve">  data. </w:t>
      </w:r>
      <w:r>
        <w:rPr>
          <w:rFonts w:ascii="Consolas" w:hAnsi="Consolas"/>
          <w:color w:val="9A2531"/>
          <w:sz w:val="16"/>
        </w:rPr>
        <w:t>proposal</w:t>
      </w:r>
      <w:r>
        <w:t xml:space="preserve"> is still required and must validate. Prefer a structurally</w:t>
      </w:r>
    </w:p>
    <w:p>
      <w:r>
        <w:t xml:space="preserve">  valid, minimal proposal only if it is safe and genuinely useful. Otherwise</w:t>
      </w:r>
    </w:p>
    <w:p>
      <w:r>
        <w:t xml:space="preserve">  return the closest valid no-op/current configuration the step permits and</w:t>
      </w:r>
    </w:p>
    <w:p>
      <w:r>
        <w:t xml:space="preserve">  clearly say no new decision was made.</w:t>
      </w:r>
    </w:p>
    <w:p>
      <w:r>
        <w:t>The UI treats a proposal as a draft in every case. It never turns `status:</w:t>
      </w:r>
    </w:p>
    <w:p>
      <w:r>
        <w:t>ok` into automatic approval.</w:t>
      </w:r>
    </w:p>
    <w:p>
      <w:pPr>
        <w:pStyle w:val="Heading3"/>
      </w:pPr>
      <w:r>
        <w:t>2.3 JSON formatting and repair</w:t>
      </w:r>
    </w:p>
    <w:p>
      <w:pPr>
        <w:pStyle w:val="ListBullet"/>
      </w:pPr>
      <w:r>
        <w:t>Return raw JSON, not Markdown commentary. Optional JSON code fences are</w:t>
      </w:r>
    </w:p>
    <w:p>
      <w:r>
        <w:t xml:space="preserve">  stripped, but raw JSON is the reliable format.</w:t>
      </w:r>
    </w:p>
    <w:p>
      <w:pPr>
        <w:pStyle w:val="ListBullet"/>
      </w:pPr>
      <w:r>
        <w:t xml:space="preserve">Return no NaN or Infinity values. Use valid JSON </w:t>
      </w:r>
      <w:r>
        <w:rPr>
          <w:rFonts w:ascii="Consolas" w:hAnsi="Consolas"/>
          <w:color w:val="9A2531"/>
          <w:sz w:val="16"/>
        </w:rPr>
        <w:t>null</w:t>
      </w:r>
      <w:r>
        <w:t xml:space="preserve"> where appropriate.</w:t>
      </w:r>
    </w:p>
    <w:p>
      <w:pPr>
        <w:pStyle w:val="ListBullet"/>
      </w:pPr>
      <w:r>
        <w:t>If the first response is malformed or fails schema validation, the client</w:t>
      </w:r>
    </w:p>
    <w:p>
      <w:r>
        <w:t xml:space="preserve">  may make </w:t>
      </w:r>
      <w:r>
        <w:rPr>
          <w:b/>
        </w:rPr>
        <w:t>one</w:t>
      </w:r>
      <w:r>
        <w:t xml:space="preserve"> repair call. The repair request carries the original</w:t>
      </w:r>
    </w:p>
    <w:p>
      <w:r>
        <w:t xml:space="preserve">  expected step and request ID in its payload. The repaired response must</w:t>
      </w:r>
    </w:p>
    <w:p>
      <w:r>
        <w:t xml:space="preserve">  satisfy the </w:t>
      </w:r>
      <w:r>
        <w:rPr>
          <w:b/>
        </w:rPr>
        <w:t>original</w:t>
      </w:r>
      <w:r>
        <w:t xml:space="preserve"> step schema and echo the </w:t>
      </w:r>
      <w:r>
        <w:rPr>
          <w:b/>
        </w:rPr>
        <w:t>original</w:t>
      </w:r>
      <w:r>
        <w:t xml:space="preserve"> request ID.</w:t>
      </w:r>
    </w:p>
    <w:p>
      <w:pPr>
        <w:pStyle w:val="ListBullet"/>
      </w:pPr>
      <w:r>
        <w:t>The repair call is not a new user decision. If repair also fails, the step</w:t>
      </w:r>
    </w:p>
    <w:p>
      <w:r>
        <w:t xml:space="preserve">  fails and the user can edit the configuration manually.</w:t>
      </w:r>
    </w:p>
    <w:p>
      <w:pPr>
        <w:pStyle w:val="ListBullet"/>
      </w:pPr>
      <w:r>
        <w:t>Live 4xx responses are not retried. Network failures and server errors are</w:t>
      </w:r>
    </w:p>
    <w:p>
      <w:r>
        <w:t xml:space="preserve">  retried twice. A live asynchronous invocation is polled until completion or</w:t>
      </w:r>
    </w:p>
    <w:p>
      <w:r>
        <w:t xml:space="preserve">  timeout.</w:t>
      </w:r>
    </w:p>
    <w:p>
      <w:pPr>
        <w:spacing w:after="60"/>
      </w:pPr>
    </w:p>
    <w:p>
      <w:pPr>
        <w:pStyle w:val="Heading2"/>
      </w:pPr>
      <w:r>
        <w:t>3. Steps and the exact agent payloads</w:t>
      </w:r>
    </w:p>
    <w:p>
      <w:r>
        <w:t>The browser groups some steps together, but the server uses these independent</w:t>
      </w:r>
    </w:p>
    <w:p>
      <w:r>
        <w:t>step names: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detect_flux</w:t>
        <w:br/>
        <w:t>map_columns</w:t>
        <w:br/>
        <w:t>define_comparison</w:t>
        <w:br/>
        <w:t>derive_columns</w:t>
        <w:br/>
        <w:t>classify_terms</w:t>
        <w:br/>
        <w:t>define_rules</w:t>
        <w:br/>
        <w:t>write_commentary</w:t>
      </w:r>
    </w:p>
    <w:p>
      <w:r>
        <w:rPr>
          <w:rFonts w:ascii="Consolas" w:hAnsi="Consolas"/>
          <w:color w:val="9A2531"/>
          <w:sz w:val="16"/>
        </w:rPr>
        <w:t>write_commentary</w:t>
      </w:r>
      <w:r>
        <w:t xml:space="preserve"> is only called after a calculation has completed; it is not</w:t>
      </w:r>
    </w:p>
    <w:p>
      <w:r>
        <w:t>a configuration suggestion endpoint.</w:t>
      </w:r>
    </w:p>
    <w:p>
      <w:pPr>
        <w:pStyle w:val="Heading3"/>
      </w:pPr>
      <w:r>
        <w:t>3.1 `detect_flux` — identify the analysis type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"headers": ["Period", "Scenario", "Account", "Country", "Cost"],</w:t>
        <w:br/>
        <w:t xml:space="preserve">  "user_text": "Compare forecast with actual by department.",</w:t>
        <w:br/>
        <w:t xml:space="preserve">  "available_skills": ["benefits_flux"]</w:t>
        <w:br/>
        <w:t>}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headers</w:t>
      </w:r>
      <w:r>
        <w:t>: exact defined primary-data column names, excluding private</w:t>
      </w:r>
    </w:p>
    <w:p>
      <w:r>
        <w:t xml:space="preserve">  internal columns.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user_text</w:t>
      </w:r>
      <w:r>
        <w:t>: user-provided context, bounded to 3,000 characters in the</w:t>
      </w:r>
    </w:p>
    <w:p>
      <w:r>
        <w:t xml:space="preserve">  outer envelope.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available_skills</w:t>
      </w:r>
      <w:r>
        <w:t>: zero or one currently selected skill ID. This is not an</w:t>
      </w:r>
    </w:p>
    <w:p>
      <w:r>
        <w:t xml:space="preserve">  automatic discovery of skills installed in the Equinix system.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"skill": "benefits_flux",</w:t>
        <w:br/>
        <w:t xml:space="preserve">  "flux_name": "Benefits Actual vs Forecast",</w:t>
        <w:br/>
        <w:t xml:space="preserve">  "required_sources": ["Monthly actual and forecast ledger"],</w:t>
        <w:br/>
        <w:t xml:space="preserve">  "optional_sources": ["Department mapping"]</w:t>
        <w:br/>
        <w:t>}</w:t>
      </w:r>
    </w:p>
    <w:p>
      <w:r>
        <w:t xml:space="preserve">Required fields: </w:t>
      </w:r>
      <w:r>
        <w:rPr>
          <w:rFonts w:ascii="Consolas" w:hAnsi="Consolas"/>
          <w:color w:val="9A2531"/>
          <w:sz w:val="16"/>
        </w:rPr>
        <w:t>skill</w:t>
      </w:r>
      <w:r>
        <w:t xml:space="preserve"> (string or </w:t>
      </w:r>
      <w:r>
        <w:rPr>
          <w:rFonts w:ascii="Consolas" w:hAnsi="Consolas"/>
          <w:color w:val="9A2531"/>
          <w:sz w:val="16"/>
        </w:rPr>
        <w:t>null</w:t>
      </w:r>
      <w:r>
        <w:t xml:space="preserve">), </w:t>
      </w:r>
      <w:r>
        <w:rPr>
          <w:rFonts w:ascii="Consolas" w:hAnsi="Consolas"/>
          <w:color w:val="9A2531"/>
          <w:sz w:val="16"/>
        </w:rPr>
        <w:t>flux_name</w:t>
      </w:r>
      <w:r>
        <w:t xml:space="preserve"> (string).</w:t>
      </w:r>
    </w:p>
    <w:p>
      <w:r>
        <w:rPr>
          <w:rFonts w:ascii="Consolas" w:hAnsi="Consolas"/>
          <w:color w:val="9A2531"/>
          <w:sz w:val="16"/>
        </w:rPr>
        <w:t>required_sources</w:t>
      </w:r>
      <w:r>
        <w:t xml:space="preserve"> and </w:t>
      </w:r>
      <w:r>
        <w:rPr>
          <w:rFonts w:ascii="Consolas" w:hAnsi="Consolas"/>
          <w:color w:val="9A2531"/>
          <w:sz w:val="16"/>
        </w:rPr>
        <w:t>optional_sources</w:t>
      </w:r>
      <w:r>
        <w:t xml:space="preserve"> are optional arrays. The step</w:t>
      </w:r>
    </w:p>
    <w:p>
      <w:r>
        <w:t xml:space="preserve">currently applies only </w:t>
      </w:r>
      <w:r>
        <w:rPr>
          <w:rFonts w:ascii="Consolas" w:hAnsi="Consolas"/>
          <w:color w:val="9A2531"/>
          <w:sz w:val="16"/>
        </w:rPr>
        <w:t>skill</w:t>
      </w:r>
      <w:r>
        <w:t xml:space="preserve"> and </w:t>
      </w:r>
      <w:r>
        <w:rPr>
          <w:rFonts w:ascii="Consolas" w:hAnsi="Consolas"/>
          <w:color w:val="9A2531"/>
          <w:sz w:val="16"/>
        </w:rPr>
        <w:t>flux_name</w:t>
      </w:r>
      <w:r>
        <w:t xml:space="preserve"> to the FluxSpec. Source</w:t>
      </w:r>
    </w:p>
    <w:p>
      <w:r>
        <w:t xml:space="preserve">descriptions are advice for the analyst: they do </w:t>
      </w:r>
      <w:r>
        <w:rPr>
          <w:b/>
        </w:rPr>
        <w:t>not</w:t>
      </w:r>
      <w:r>
        <w:t xml:space="preserve"> upload, map, or</w:t>
      </w:r>
    </w:p>
    <w:p>
      <w:r>
        <w:t>configure files.</w:t>
      </w:r>
    </w:p>
    <w:p>
      <w:r>
        <w:rPr>
          <w:b/>
        </w:rPr>
        <w:t>Good behavior:</w:t>
      </w:r>
      <w:r>
        <w:t xml:space="preserve"> identify a skill only when the user's request or known</w:t>
      </w:r>
    </w:p>
    <w:p>
      <w:r>
        <w:t xml:space="preserve">agent-side skill supports it; otherwise return </w:t>
      </w:r>
      <w:r>
        <w:rPr>
          <w:rFonts w:ascii="Consolas" w:hAnsi="Consolas"/>
          <w:color w:val="9A2531"/>
          <w:sz w:val="16"/>
        </w:rPr>
        <w:t>null</w:t>
      </w:r>
      <w:r>
        <w:t xml:space="preserve"> and ask a question.</w:t>
      </w:r>
    </w:p>
    <w:p>
      <w:r>
        <w:t>Do not label data as R&amp;M/Benefits solely because of a column name unless the</w:t>
      </w:r>
    </w:p>
    <w:p>
      <w:r>
        <w:t>skill's documented evidence supports the inference.</w:t>
      </w:r>
    </w:p>
    <w:p>
      <w:pPr>
        <w:pStyle w:val="Heading3"/>
      </w:pPr>
      <w:r>
        <w:t>3.2 `map_columns` — suggest role mappings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"profile": {</w:t>
        <w:br/>
        <w:t xml:space="preserve">    "n_rows": 250,</w:t>
        <w:br/>
        <w:t xml:space="preserve">    "columns": [</w:t>
        <w:br/>
        <w:t xml:space="preserve">      {</w:t>
        <w:br/>
        <w:t xml:space="preserve">        "name": "Functional Net",</w:t>
        <w:br/>
        <w:t xml:space="preserve">        "dtype_guess": "number",</w:t>
        <w:br/>
        <w:t xml:space="preserve">        "pct_empty": 0.0,</w:t>
        <w:br/>
        <w:t xml:space="preserve">        "n_unique": 32,</w:t>
        <w:br/>
        <w:t xml:space="preserve">        "samples": ["1835.16", "-42.98", "0"]</w:t>
        <w:br/>
        <w:t xml:space="preserve">      }</w:t>
        <w:br/>
        <w:t xml:space="preserve">    ]</w:t>
        <w:br/>
        <w:t xml:space="preserve">  },</w:t>
        <w:br/>
        <w:t xml:space="preserve">  "previous_roles": {</w:t>
        <w:br/>
        <w:t xml:space="preserve">    "value": null,</w:t>
        <w:br/>
        <w:t xml:space="preserve">    "period": null,</w:t>
        <w:br/>
        <w:t xml:space="preserve">    "scenario": null,</w:t>
        <w:br/>
        <w:t xml:space="preserve">    "debit": null,</w:t>
        <w:br/>
        <w:t xml:space="preserve">    "credit": null,</w:t>
        <w:br/>
        <w:t xml:space="preserve">    "keys": [],</w:t>
        <w:br/>
        <w:t xml:space="preserve">    "dimensions": [],</w:t>
        <w:br/>
        <w:t xml:space="preserve">    "driver_text": []</w:t>
        <w:br/>
        <w:t xml:space="preserve">  }</w:t>
        <w:br/>
        <w:t>}</w:t>
      </w:r>
    </w:p>
    <w:p>
      <w:r>
        <w:t>The profile contains per-column name, guessed type, percentage empty, unique</w:t>
      </w:r>
    </w:p>
    <w:p>
      <w:r>
        <w:t>count, and at most five distinct example values (each shortened to at most 60</w:t>
      </w:r>
    </w:p>
    <w:p>
      <w:r>
        <w:t>characters). A profile sample is metadata, not a transaction row. Guesses are</w:t>
      </w:r>
    </w:p>
    <w:p>
      <w:r>
        <w:t xml:space="preserve">heuristics, not certified types. </w:t>
      </w:r>
      <w:r>
        <w:rPr>
          <w:rFonts w:ascii="Consolas" w:hAnsi="Consolas"/>
          <w:color w:val="9A2531"/>
          <w:sz w:val="16"/>
        </w:rPr>
        <w:t>previous_roles</w:t>
      </w:r>
      <w:r>
        <w:t xml:space="preserve"> allows a proposal to preserve</w:t>
      </w:r>
    </w:p>
    <w:p>
      <w:r>
        <w:t>user work.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"roles": {</w:t>
        <w:br/>
        <w:t xml:space="preserve">    "value": "Functional Net",</w:t>
        <w:br/>
        <w:t xml:space="preserve">    "period": "Month",</w:t>
        <w:br/>
        <w:t xml:space="preserve">    "scenario": "Scenario",</w:t>
        <w:br/>
        <w:t xml:space="preserve">    "debit": "Debit",</w:t>
        <w:br/>
        <w:t xml:space="preserve">    "credit": "Credit",</w:t>
        <w:br/>
        <w:t xml:space="preserve">    "keys": ["Department Code"],</w:t>
        <w:br/>
        <w:t xml:space="preserve">    "dimensions": ["Department", "Country"],</w:t>
        <w:br/>
        <w:t xml:space="preserve">    "driver_text": ["Description"]</w:t>
        <w:br/>
        <w:t xml:space="preserve">  },</w:t>
        <w:br/>
        <w:t xml:space="preserve">  "unmapped": ["Optional internal reference"]</w:t>
        <w:br/>
        <w:t>}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roles</w:t>
      </w:r>
      <w:r>
        <w:t xml:space="preserve"> is required and is merged with other current roles. Only supported</w:t>
      </w:r>
    </w:p>
    <w:p>
      <w:r>
        <w:t xml:space="preserve">  role keys are accepted by the full FluxSpec schema.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unmapped</w:t>
      </w:r>
      <w:r>
        <w:t xml:space="preserve"> is an optional informational list. It is not a role and does not</w:t>
      </w:r>
    </w:p>
    <w:p>
      <w:r>
        <w:t xml:space="preserve">  cause source columns to be discarded.</w:t>
      </w:r>
    </w:p>
    <w:p>
      <w:pPr>
        <w:pStyle w:val="ListBullet"/>
      </w:pPr>
      <w:r>
        <w:t xml:space="preserve">Each scalar role is a real column name or </w:t>
      </w:r>
      <w:r>
        <w:rPr>
          <w:rFonts w:ascii="Consolas" w:hAnsi="Consolas"/>
          <w:color w:val="9A2531"/>
          <w:sz w:val="16"/>
        </w:rPr>
        <w:t>null</w:t>
      </w:r>
      <w:r>
        <w:t>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keys</w:t>
      </w:r>
      <w:r>
        <w:t xml:space="preserve">, </w:t>
      </w:r>
      <w:r>
        <w:rPr>
          <w:rFonts w:ascii="Consolas" w:hAnsi="Consolas"/>
          <w:color w:val="9A2531"/>
          <w:sz w:val="16"/>
        </w:rPr>
        <w:t>dimensions</w:t>
      </w:r>
      <w:r>
        <w:t xml:space="preserve">, and </w:t>
      </w:r>
      <w:r>
        <w:rPr>
          <w:rFonts w:ascii="Consolas" w:hAnsi="Consolas"/>
          <w:color w:val="9A2531"/>
          <w:sz w:val="16"/>
        </w:rPr>
        <w:t>driver_text</w:t>
      </w:r>
      <w:r>
        <w:t xml:space="preserve"> are arrays of real column names.</w:t>
      </w:r>
    </w:p>
    <w:p>
      <w:r>
        <w:rPr>
          <w:b/>
        </w:rPr>
        <w:t>Role semantics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value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Primary numeric measure used for totals and transaction drills. Required before calculation.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period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Month/date/fiscal-period source column. Python canonicalizes it into private </w:t>
            </w:r>
            <w:r>
              <w:rPr>
                <w:rFonts w:ascii="Consolas" w:hAnsi="Consolas"/>
                <w:color w:val="9A2531"/>
                <w:sz w:val="16"/>
              </w:rPr>
              <w:t>__month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scenario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Column containing values such as </w:t>
            </w:r>
            <w:r>
              <w:rPr>
                <w:rFonts w:ascii="Consolas" w:hAnsi="Consolas"/>
                <w:color w:val="9A2531"/>
                <w:sz w:val="16"/>
              </w:rPr>
              <w:t>Actual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color w:val="9A2531"/>
                <w:sz w:val="16"/>
              </w:rPr>
              <w:t>Forecast</w:t>
            </w:r>
            <w:r>
              <w:rPr>
                <w:sz w:val="16"/>
              </w:rPr>
              <w:t>. Required to select scenario slices.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debit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credit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fields used by the debit-minus-credit control. Set the sign convention in the skill/instructions.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keys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Stable identifiers available for grouping or explanation. Do not use as business drivers unless that is intended.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dimensions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Business grouping columns. These are the primary dimensions for variance views and membership checks.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driver_text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Description fields that can be grouped for consolidated evidence and drill-down. They are not raw narrative evidence sent in full.</w:t>
            </w:r>
          </w:p>
        </w:tc>
      </w:tr>
    </w:tbl>
    <w:p>
      <w:pPr>
        <w:spacing w:after="0"/>
      </w:pPr>
    </w:p>
    <w:p>
      <w:r>
        <w:t>Mapping the wrong value or period column is a blocking error for meaningful</w:t>
      </w:r>
    </w:p>
    <w:p>
      <w:r>
        <w:t>results. Ask the user when two candidates are plausible; do not silently</w:t>
      </w:r>
    </w:p>
    <w:p>
      <w:r>
        <w:t>reinterpret signs or dates.</w:t>
      </w:r>
    </w:p>
    <w:p>
      <w:pPr>
        <w:pStyle w:val="Heading3"/>
      </w:pPr>
      <w:r>
        <w:t>3.3 `define_comparison` — define base and current slices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"period_values": [</w:t>
        <w:br/>
        <w:t xml:space="preserve">    {"value": "2026-01", "count": 50, "sum_value": 210000}</w:t>
        <w:br/>
        <w:t xml:space="preserve">  ],</w:t>
        <w:br/>
        <w:t xml:space="preserve">  "today": "2026-10-27",</w:t>
        <w:br/>
        <w:t xml:space="preserve">  "available_months": ["2026-01", "2026-02"],</w:t>
        <w:br/>
        <w:t xml:space="preserve">  "scenario_values": [</w:t>
        <w:br/>
        <w:t xml:space="preserve">    {"value": "Actual", "count": 50},</w:t>
        <w:br/>
        <w:t xml:space="preserve">    {"value": "Forecast", "count": 50}</w:t>
        <w:br/>
        <w:t xml:space="preserve">  ]</w:t>
        <w:br/>
        <w:t>}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period_values</w:t>
      </w:r>
      <w:r>
        <w:t>: up to 50 common period values and row counts (plus exact</w:t>
      </w:r>
    </w:p>
    <w:p>
      <w:r>
        <w:t xml:space="preserve">  value-column total when available).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today</w:t>
      </w:r>
      <w:r>
        <w:t>: server date in ISO format; do not use it to infer a reporting cutoff</w:t>
      </w:r>
    </w:p>
    <w:p>
      <w:r>
        <w:t xml:space="preserve">  when explicit data or user directions conflict.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available_months</w:t>
      </w:r>
      <w:r>
        <w:t>: canonical months, expanding quarter labels to their</w:t>
      </w:r>
    </w:p>
    <w:p>
      <w:r>
        <w:t xml:space="preserve">  three-month coverage.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scenario_values</w:t>
      </w:r>
      <w:r>
        <w:t>: included only when the scenario role is mapped; up to 50</w:t>
      </w:r>
    </w:p>
    <w:p>
      <w:r>
        <w:t xml:space="preserve">  values.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"comparison": {</w:t>
        <w:br/>
        <w:t xml:space="preserve">    "type": "Actual vs Forecast",</w:t>
        <w:br/>
        <w:t xml:space="preserve">    "base": {</w:t>
        <w:br/>
        <w:t xml:space="preserve">      "months": ["2026-01"],</w:t>
        <w:br/>
        <w:t xml:space="preserve">      "scenario": "Forecast",</w:t>
        <w:br/>
        <w:t xml:space="preserve">      "filters": []</w:t>
        <w:br/>
        <w:t xml:space="preserve">    },</w:t>
        <w:br/>
        <w:t xml:space="preserve">    "current": {</w:t>
        <w:br/>
        <w:t xml:space="preserve">      "months": ["2026-01"],</w:t>
        <w:br/>
        <w:t xml:space="preserve">      "scenario": "Actual",</w:t>
        <w:br/>
        <w:t xml:space="preserve">      "filters": []</w:t>
        <w:br/>
        <w:t xml:space="preserve">    }</w:t>
        <w:br/>
        <w:t xml:space="preserve">  },</w:t>
        <w:br/>
        <w:t xml:space="preserve">  "period_format": "YYYY-MM",</w:t>
        <w:br/>
        <w:t xml:space="preserve">  "partial_periods": []</w:t>
        <w:br/>
        <w:t>}</w:t>
      </w:r>
    </w:p>
    <w:p>
      <w:r>
        <w:rPr>
          <w:rFonts w:ascii="Consolas" w:hAnsi="Consolas"/>
          <w:color w:val="9A2531"/>
          <w:sz w:val="16"/>
        </w:rPr>
        <w:t>comparison</w:t>
      </w:r>
      <w:r>
        <w:t xml:space="preserve"> is required; its </w:t>
      </w:r>
      <w:r>
        <w:rPr>
          <w:rFonts w:ascii="Consolas" w:hAnsi="Consolas"/>
          <w:color w:val="9A2531"/>
          <w:sz w:val="16"/>
        </w:rPr>
        <w:t>type</w:t>
      </w:r>
      <w:r>
        <w:t xml:space="preserve"> is a descriptive string and it must</w:t>
      </w:r>
    </w:p>
    <w:p>
      <w:r>
        <w:t xml:space="preserve">contain both </w:t>
      </w:r>
      <w:r>
        <w:rPr>
          <w:rFonts w:ascii="Consolas" w:hAnsi="Consolas"/>
          <w:color w:val="9A2531"/>
          <w:sz w:val="16"/>
        </w:rPr>
        <w:t>base</w:t>
      </w:r>
      <w:r>
        <w:t xml:space="preserve"> and </w:t>
      </w:r>
      <w:r>
        <w:rPr>
          <w:rFonts w:ascii="Consolas" w:hAnsi="Consolas"/>
          <w:color w:val="9A2531"/>
          <w:sz w:val="16"/>
        </w:rPr>
        <w:t>current</w:t>
      </w:r>
      <w:r>
        <w:t>. Each slice can contain: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months</w:t>
      </w:r>
      <w:r>
        <w:t>: array of recognized date/month/quarter labels. Quarter labels are</w:t>
      </w:r>
    </w:p>
    <w:p>
      <w:r>
        <w:t xml:space="preserve">  expanded to three canonical months.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period</w:t>
      </w:r>
      <w:r>
        <w:t xml:space="preserve">: one period string, as an alternative to </w:t>
      </w:r>
      <w:r>
        <w:rPr>
          <w:rFonts w:ascii="Consolas" w:hAnsi="Consolas"/>
          <w:color w:val="9A2531"/>
          <w:sz w:val="16"/>
        </w:rPr>
        <w:t>months</w:t>
      </w:r>
      <w:r>
        <w:t>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scenario</w:t>
      </w:r>
      <w:r>
        <w:t xml:space="preserve">: one string or </w:t>
      </w:r>
      <w:r>
        <w:rPr>
          <w:rFonts w:ascii="Consolas" w:hAnsi="Consolas"/>
          <w:color w:val="9A2531"/>
          <w:sz w:val="16"/>
        </w:rPr>
        <w:t>null</w:t>
      </w:r>
      <w:r>
        <w:t>. The implemented JSON schema accepts a</w:t>
      </w:r>
    </w:p>
    <w:p>
      <w:r>
        <w:t xml:space="preserve">  scalar scenario, not a scenario array.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filters</w:t>
      </w:r>
      <w:r>
        <w:t>: zero or more custom AND filters using the filter grammar in</w:t>
      </w:r>
    </w:p>
    <w:p>
      <w:r>
        <w:t xml:space="preserve">  Section 5.</w:t>
      </w:r>
    </w:p>
    <w:p>
      <w:r>
        <w:rPr>
          <w:rFonts w:ascii="Consolas" w:hAnsi="Consolas"/>
          <w:color w:val="9A2531"/>
          <w:sz w:val="16"/>
        </w:rPr>
        <w:t>period_format</w:t>
      </w:r>
      <w:r>
        <w:t xml:space="preserve"> and </w:t>
      </w:r>
      <w:r>
        <w:rPr>
          <w:rFonts w:ascii="Consolas" w:hAnsi="Consolas"/>
          <w:color w:val="9A2531"/>
          <w:sz w:val="16"/>
        </w:rPr>
        <w:t>partial_periods</w:t>
      </w:r>
      <w:r>
        <w:t xml:space="preserve"> are optional hint fields. </w:t>
      </w:r>
      <w:r>
        <w:rPr>
          <w:rFonts w:ascii="Consolas" w:hAnsi="Consolas"/>
          <w:color w:val="9A2531"/>
          <w:sz w:val="16"/>
        </w:rPr>
        <w:t>period_format</w:t>
      </w:r>
    </w:p>
    <w:p>
      <w:r>
        <w:t>is saved as metadata; actual period parsing is performed by Python's supported</w:t>
      </w:r>
    </w:p>
    <w:p>
      <w:r>
        <w:t>date formats and configured fiscal calendar. Python recomputes missing months</w:t>
      </w:r>
    </w:p>
    <w:p>
      <w:r>
        <w:t xml:space="preserve">and stop controls; it does not trust the agent's </w:t>
      </w:r>
      <w:r>
        <w:rPr>
          <w:rFonts w:ascii="Consolas" w:hAnsi="Consolas"/>
          <w:color w:val="9A2531"/>
          <w:sz w:val="16"/>
        </w:rPr>
        <w:t>partial_periods</w:t>
      </w:r>
      <w:r>
        <w:t>.</w:t>
      </w:r>
    </w:p>
    <w:p>
      <w:r>
        <w:rPr>
          <w:b/>
        </w:rPr>
        <w:t>Supported period inputs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JAN-26</w:t>
      </w:r>
      <w:r>
        <w:t xml:space="preserve">, </w:t>
      </w:r>
      <w:r>
        <w:rPr>
          <w:rFonts w:ascii="Consolas" w:hAnsi="Consolas"/>
          <w:color w:val="9A2531"/>
          <w:sz w:val="16"/>
        </w:rPr>
        <w:t>Jan-2026</w:t>
      </w:r>
      <w:r>
        <w:t xml:space="preserve">, </w:t>
      </w:r>
      <w:r>
        <w:rPr>
          <w:rFonts w:ascii="Consolas" w:hAnsi="Consolas"/>
          <w:color w:val="9A2531"/>
          <w:sz w:val="16"/>
        </w:rPr>
        <w:t>2026-01</w:t>
      </w:r>
      <w:r>
        <w:t xml:space="preserve">, </w:t>
      </w:r>
      <w:r>
        <w:rPr>
          <w:rFonts w:ascii="Consolas" w:hAnsi="Consolas"/>
          <w:color w:val="9A2531"/>
          <w:sz w:val="16"/>
        </w:rPr>
        <w:t>01/2026</w:t>
      </w:r>
    </w:p>
    <w:p>
      <w:pPr>
        <w:pStyle w:val="ListBullet"/>
      </w:pPr>
      <w:r>
        <w:t xml:space="preserve">dates such as </w:t>
      </w:r>
      <w:r>
        <w:rPr>
          <w:rFonts w:ascii="Consolas" w:hAnsi="Consolas"/>
          <w:color w:val="9A2531"/>
          <w:sz w:val="16"/>
        </w:rPr>
        <w:t>2026-01-15</w:t>
      </w:r>
      <w:r>
        <w:t xml:space="preserve">, </w:t>
      </w:r>
      <w:r>
        <w:rPr>
          <w:rFonts w:ascii="Consolas" w:hAnsi="Consolas"/>
          <w:color w:val="9A2531"/>
          <w:sz w:val="16"/>
        </w:rPr>
        <w:t>15/01/2026</w:t>
      </w:r>
      <w:r>
        <w:t xml:space="preserve">, or </w:t>
      </w:r>
      <w:r>
        <w:rPr>
          <w:rFonts w:ascii="Consolas" w:hAnsi="Consolas"/>
          <w:color w:val="9A2531"/>
          <w:sz w:val="16"/>
        </w:rPr>
        <w:t>01/15/2026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Q1 2026</w:t>
      </w:r>
      <w:r>
        <w:t xml:space="preserve"> through </w:t>
      </w:r>
      <w:r>
        <w:rPr>
          <w:rFonts w:ascii="Consolas" w:hAnsi="Consolas"/>
          <w:color w:val="9A2531"/>
          <w:sz w:val="16"/>
        </w:rPr>
        <w:t>Q4 2026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FY26 Q1</w:t>
      </w:r>
      <w:r>
        <w:t xml:space="preserve"> through </w:t>
      </w:r>
      <w:r>
        <w:rPr>
          <w:rFonts w:ascii="Consolas" w:hAnsi="Consolas"/>
          <w:color w:val="9A2531"/>
          <w:sz w:val="16"/>
        </w:rPr>
        <w:t>FY26 Q4</w:t>
      </w:r>
      <w:r>
        <w:t xml:space="preserve"> when fiscal calendar configuration is present</w:t>
      </w:r>
    </w:p>
    <w:p>
      <w:r>
        <w:t xml:space="preserve">Date and month values normalize to </w:t>
      </w:r>
      <w:r>
        <w:rPr>
          <w:rFonts w:ascii="Consolas" w:hAnsi="Consolas"/>
          <w:color w:val="9A2531"/>
          <w:sz w:val="16"/>
        </w:rPr>
        <w:t>YYYY-MM</w:t>
      </w:r>
      <w:r>
        <w:t>. For a fiscal calendar with</w:t>
      </w:r>
    </w:p>
    <w:p>
      <w:r>
        <w:rPr>
          <w:rFonts w:ascii="Consolas" w:hAnsi="Consolas"/>
          <w:color w:val="9A2531"/>
          <w:sz w:val="16"/>
        </w:rPr>
        <w:t>start_month: 4</w:t>
      </w:r>
      <w:r>
        <w:t>, fiscal Q1 starts in April. The implementation uses the</w:t>
      </w:r>
    </w:p>
    <w:p>
      <w:r>
        <w:t>starting-year convention for fiscal labels. No periods are guessed from</w:t>
      </w:r>
    </w:p>
    <w:p>
      <w:r>
        <w:t>ambiguous dates; ask for clarification when the data locale matters.</w:t>
      </w:r>
    </w:p>
    <w:p>
      <w:pPr>
        <w:pStyle w:val="Heading3"/>
      </w:pPr>
      <w:r>
        <w:t>3.4 `derive_columns` — propose scope and derived columns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"value_counts": [</w:t>
        <w:br/>
        <w:t xml:space="preserve">    {</w:t>
        <w:br/>
        <w:t xml:space="preserve">      "Country": "NL",</w:t>
        <w:br/>
        <w:t xml:space="preserve">      "Account": "54100",</w:t>
        <w:br/>
        <w:t xml:space="preserve">      "count": 18,</w:t>
        <w:br/>
        <w:t xml:space="preserve">      "sum_value": 450000</w:t>
        <w:br/>
        <w:t xml:space="preserve">    }</w:t>
        <w:br/>
        <w:t xml:space="preserve">  ],</w:t>
        <w:br/>
        <w:t xml:space="preserve">  "roles": {</w:t>
        <w:br/>
        <w:t xml:space="preserve">    "value": "Amount",</w:t>
        <w:br/>
        <w:t xml:space="preserve">    "dimensions": ["Country", "Account"],</w:t>
        <w:br/>
        <w:t xml:space="preserve">    "driver_text": ["Description"]</w:t>
        <w:br/>
        <w:t xml:space="preserve">  }</w:t>
        <w:br/>
        <w:t>}</w:t>
      </w:r>
    </w:p>
    <w:p>
      <w:r>
        <w:t xml:space="preserve">Python groups the first two configured </w:t>
      </w:r>
      <w:r>
        <w:rPr>
          <w:rFonts w:ascii="Consolas" w:hAnsi="Consolas"/>
          <w:color w:val="9A2531"/>
          <w:sz w:val="16"/>
        </w:rPr>
        <w:t>dimensions</w:t>
      </w:r>
      <w:r>
        <w:t xml:space="preserve"> plus </w:t>
      </w:r>
      <w:r>
        <w:rPr>
          <w:rFonts w:ascii="Consolas" w:hAnsi="Consolas"/>
          <w:color w:val="9A2531"/>
          <w:sz w:val="16"/>
        </w:rPr>
        <w:t>driver_text</w:t>
      </w:r>
    </w:p>
    <w:p>
      <w:r>
        <w:t>columns (up to two columns total) into counts and optional exact sums.</w:t>
      </w:r>
    </w:p>
    <w:p>
      <w:r>
        <w:t>Returned values are aggregates, not lines. The server trims supported</w:t>
      </w:r>
    </w:p>
    <w:p>
      <w:r>
        <w:t>metadata lists to stay within the request cap.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"scope": [</w:t>
        <w:br/>
        <w:t xml:space="preserve">    {"col": "Account", "op": "startswith", "val": "54"}</w:t>
        <w:br/>
        <w:t xml:space="preserve">  ],</w:t>
        <w:br/>
        <w:t xml:space="preserve">  "derive": [</w:t>
        <w:br/>
        <w:t xml:space="preserve">    {</w:t>
        <w:br/>
        <w:t xml:space="preserve">      "name": "Category",</w:t>
        <w:br/>
        <w:t xml:space="preserve">      "type": "rules",</w:t>
        <w:br/>
        <w:t xml:space="preserve">      "rules": [</w:t>
        <w:br/>
        <w:t xml:space="preserve">        {</w:t>
        <w:br/>
        <w:t xml:space="preserve">          "when": {"col": "Description", "op": "contains", "val": "reversal"},</w:t>
        <w:br/>
        <w:t xml:space="preserve">          "then": "Reversal"</w:t>
        <w:br/>
        <w:t xml:space="preserve">        }</w:t>
        <w:br/>
        <w:t xml:space="preserve">      ],</w:t>
        <w:br/>
        <w:t xml:space="preserve">      "default": "Other"</w:t>
        <w:br/>
        <w:t xml:space="preserve">    }</w:t>
        <w:br/>
        <w:t xml:space="preserve">  ]</w:t>
        <w:br/>
        <w:t>}</w:t>
      </w:r>
    </w:p>
    <w:p>
      <w:r>
        <w:t xml:space="preserve">Both </w:t>
      </w:r>
      <w:r>
        <w:rPr>
          <w:rFonts w:ascii="Consolas" w:hAnsi="Consolas"/>
          <w:color w:val="9A2531"/>
          <w:sz w:val="16"/>
        </w:rPr>
        <w:t>scope</w:t>
      </w:r>
      <w:r>
        <w:t xml:space="preserve"> and </w:t>
      </w:r>
      <w:r>
        <w:rPr>
          <w:rFonts w:ascii="Consolas" w:hAnsi="Consolas"/>
          <w:color w:val="9A2531"/>
          <w:sz w:val="16"/>
        </w:rPr>
        <w:t>derive</w:t>
      </w:r>
      <w:r>
        <w:t xml:space="preserve"> are required by this step's response schema.</w:t>
      </w:r>
    </w:p>
    <w:p>
      <w:r>
        <w:rPr>
          <w:rFonts w:ascii="Consolas" w:hAnsi="Consolas"/>
          <w:color w:val="9A2531"/>
          <w:sz w:val="16"/>
        </w:rPr>
        <w:t>scope</w:t>
      </w:r>
      <w:r>
        <w:t xml:space="preserve"> filters included rows. </w:t>
      </w:r>
      <w:r>
        <w:rPr>
          <w:rFonts w:ascii="Consolas" w:hAnsi="Consolas"/>
          <w:color w:val="9A2531"/>
          <w:sz w:val="16"/>
        </w:rPr>
        <w:t>derive</w:t>
      </w:r>
      <w:r>
        <w:t xml:space="preserve"> creates columns before scope is</w:t>
      </w:r>
    </w:p>
    <w:p>
      <w:r>
        <w:t>applied. Rule order matters; the first matching rule wins. See Section 5 for</w:t>
      </w:r>
    </w:p>
    <w:p>
      <w:r>
        <w:t>all derivation types and operators.</w:t>
      </w:r>
    </w:p>
    <w:p>
      <w:r>
        <w:t>Instructions should specify:</w:t>
      </w:r>
    </w:p>
    <w:p>
      <w:pPr>
        <w:pStyle w:val="ListBullet"/>
      </w:pPr>
      <w:r>
        <w:t>Which source columns are trustworthy for inclusion/exclusion.</w:t>
      </w:r>
    </w:p>
    <w:p>
      <w:pPr>
        <w:pStyle w:val="ListBullet"/>
      </w:pPr>
      <w:r>
        <w:t>Exact include/exclude logic; scope filters are ANDed.</w:t>
      </w:r>
    </w:p>
    <w:p>
      <w:pPr>
        <w:pStyle w:val="ListBullet"/>
      </w:pPr>
      <w:r>
        <w:t>Ordered classification precedence and a default/unmatched label.</w:t>
      </w:r>
    </w:p>
    <w:p>
      <w:pPr>
        <w:pStyle w:val="ListBullet"/>
      </w:pPr>
      <w:r>
        <w:t>Whether transforms must preserve an original source field.</w:t>
      </w:r>
    </w:p>
    <w:p>
      <w:pPr>
        <w:pStyle w:val="ListBullet"/>
      </w:pPr>
      <w:r>
        <w:t>Whether a suggested classification is a hypothesis that needs analyst</w:t>
      </w:r>
    </w:p>
    <w:p>
      <w:r>
        <w:t xml:space="preserve">  review.</w:t>
      </w:r>
    </w:p>
    <w:p>
      <w:pPr>
        <w:pStyle w:val="Heading3"/>
      </w:pPr>
      <w:r>
        <w:t>3.5 `classify_terms` — propose aggregate description mappings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"allowed_categories": [],</w:t>
        <w:br/>
        <w:t xml:space="preserve">  "terms": [</w:t>
        <w:br/>
        <w:t xml:space="preserve">    {"text": "Cooling accrual JAN-26", "abs_value": 1835.16, "n": 1}</w:t>
        <w:br/>
        <w:t xml:space="preserve">  ]</w:t>
        <w:br/>
        <w:t>}</w:t>
      </w:r>
    </w:p>
    <w:p>
      <w:r>
        <w:t xml:space="preserve">The server chooses the first </w:t>
      </w:r>
      <w:r>
        <w:rPr>
          <w:rFonts w:ascii="Consolas" w:hAnsi="Consolas"/>
          <w:color w:val="9A2531"/>
          <w:sz w:val="16"/>
        </w:rPr>
        <w:t>driver_text</w:t>
      </w:r>
      <w:r>
        <w:t xml:space="preserve"> column and sends up to 100</w:t>
      </w:r>
    </w:p>
    <w:p>
      <w:r>
        <w:t>consolidated terms, sorted by absolute value. Each text is shortened to 120</w:t>
      </w:r>
    </w:p>
    <w:p>
      <w:r>
        <w:t xml:space="preserve">characters. </w:t>
      </w:r>
      <w:r>
        <w:rPr>
          <w:rFonts w:ascii="Consolas" w:hAnsi="Consolas"/>
          <w:color w:val="9A2531"/>
          <w:sz w:val="16"/>
        </w:rPr>
        <w:t>n</w:t>
      </w:r>
      <w:r>
        <w:t xml:space="preserve"> is the row count; </w:t>
      </w:r>
      <w:r>
        <w:rPr>
          <w:rFonts w:ascii="Consolas" w:hAnsi="Consolas"/>
          <w:color w:val="9A2531"/>
          <w:sz w:val="16"/>
        </w:rPr>
        <w:t>abs_value</w:t>
      </w:r>
      <w:r>
        <w:t xml:space="preserve"> is the absolute exact sum of the</w:t>
      </w:r>
    </w:p>
    <w:p>
      <w:r>
        <w:t>configured value column, if available. This is not a raw row list.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"mappings": [</w:t>
        <w:br/>
        <w:t xml:space="preserve">    {</w:t>
        <w:br/>
        <w:t xml:space="preserve">      "term": "Cooling accrual",</w:t>
        <w:br/>
        <w:t xml:space="preserve">      "category": "Facilities",</w:t>
        <w:br/>
        <w:t xml:space="preserve">      "keyword_rule": "Cooling accrual"</w:t>
        <w:br/>
        <w:t xml:space="preserve">    }</w:t>
        <w:br/>
        <w:t xml:space="preserve">  ],</w:t>
        <w:br/>
        <w:t xml:space="preserve">  "target_col": "Category",</w:t>
        <w:br/>
        <w:t xml:space="preserve">  "source_col": "Description"</w:t>
        <w:br/>
        <w:t>}</w:t>
      </w:r>
    </w:p>
    <w:p>
      <w:r>
        <w:t xml:space="preserve">Each mapping requires string </w:t>
      </w:r>
      <w:r>
        <w:rPr>
          <w:rFonts w:ascii="Consolas" w:hAnsi="Consolas"/>
          <w:color w:val="9A2531"/>
          <w:sz w:val="16"/>
        </w:rPr>
        <w:t>term</w:t>
      </w:r>
      <w:r>
        <w:t xml:space="preserve">, </w:t>
      </w:r>
      <w:r>
        <w:rPr>
          <w:rFonts w:ascii="Consolas" w:hAnsi="Consolas"/>
          <w:color w:val="9A2531"/>
          <w:sz w:val="16"/>
        </w:rPr>
        <w:t>category</w:t>
      </w:r>
      <w:r>
        <w:t xml:space="preserve">, and </w:t>
      </w:r>
      <w:r>
        <w:rPr>
          <w:rFonts w:ascii="Consolas" w:hAnsi="Consolas"/>
          <w:color w:val="9A2531"/>
          <w:sz w:val="16"/>
        </w:rPr>
        <w:t>keyword_rule</w:t>
      </w:r>
      <w:r>
        <w:t>.</w:t>
      </w:r>
    </w:p>
    <w:p>
      <w:r>
        <w:rPr>
          <w:rFonts w:ascii="Consolas" w:hAnsi="Consolas"/>
          <w:color w:val="9A2531"/>
          <w:sz w:val="16"/>
        </w:rPr>
        <w:t>target_col</w:t>
      </w:r>
      <w:r>
        <w:t xml:space="preserve"> and </w:t>
      </w:r>
      <w:r>
        <w:rPr>
          <w:rFonts w:ascii="Consolas" w:hAnsi="Consolas"/>
          <w:color w:val="9A2531"/>
          <w:sz w:val="16"/>
        </w:rPr>
        <w:t>source_col</w:t>
      </w:r>
      <w:r>
        <w:t xml:space="preserve"> are optional strings. The server uses</w:t>
      </w:r>
    </w:p>
    <w:p>
      <w:r>
        <w:rPr>
          <w:rFonts w:ascii="Consolas" w:hAnsi="Consolas"/>
          <w:color w:val="9A2531"/>
          <w:sz w:val="16"/>
        </w:rPr>
        <w:t>source_col</w:t>
      </w:r>
      <w:r>
        <w:t xml:space="preserve"> or the first mapped </w:t>
      </w:r>
      <w:r>
        <w:rPr>
          <w:rFonts w:ascii="Consolas" w:hAnsi="Consolas"/>
          <w:color w:val="9A2531"/>
          <w:sz w:val="16"/>
        </w:rPr>
        <w:t>driver_text</w:t>
      </w:r>
      <w:r>
        <w:t xml:space="preserve"> column, then adds an ordered</w:t>
      </w:r>
    </w:p>
    <w:p>
      <w:r>
        <w:t xml:space="preserve">case-insensitive literal substring rule to </w:t>
      </w:r>
      <w:r>
        <w:rPr>
          <w:rFonts w:ascii="Consolas" w:hAnsi="Consolas"/>
          <w:color w:val="9A2531"/>
          <w:sz w:val="16"/>
        </w:rPr>
        <w:t>derive</w:t>
      </w:r>
      <w:r>
        <w:t>. It uses</w:t>
      </w:r>
    </w:p>
    <w:p>
      <w:r>
        <w:rPr>
          <w:rFonts w:ascii="Consolas" w:hAnsi="Consolas"/>
          <w:color w:val="9A2531"/>
          <w:sz w:val="16"/>
        </w:rPr>
        <w:t>keyword_rule</w:t>
      </w:r>
      <w:r>
        <w:t xml:space="preserve">, falling back to </w:t>
      </w:r>
      <w:r>
        <w:rPr>
          <w:rFonts w:ascii="Consolas" w:hAnsi="Consolas"/>
          <w:color w:val="9A2531"/>
          <w:sz w:val="16"/>
        </w:rPr>
        <w:t>term</w:t>
      </w:r>
      <w:r>
        <w:t xml:space="preserve">, and assigns </w:t>
      </w:r>
      <w:r>
        <w:rPr>
          <w:rFonts w:ascii="Consolas" w:hAnsi="Consolas"/>
          <w:color w:val="9A2531"/>
          <w:sz w:val="16"/>
        </w:rPr>
        <w:t>category</w:t>
      </w:r>
      <w:r>
        <w:t>; unmatched</w:t>
      </w:r>
    </w:p>
    <w:p>
      <w:r>
        <w:t xml:space="preserve">values receive </w:t>
      </w:r>
      <w:r>
        <w:rPr>
          <w:rFonts w:ascii="Consolas" w:hAnsi="Consolas"/>
          <w:color w:val="9A2531"/>
          <w:sz w:val="16"/>
        </w:rPr>
        <w:t>UNMATCHED</w:t>
      </w:r>
      <w:r>
        <w:t>.</w:t>
      </w:r>
    </w:p>
    <w:p>
      <w:r>
        <w:t>Mappings are applied in the order returned. Earlier substring matches win.</w:t>
      </w:r>
    </w:p>
    <w:p>
      <w:r>
        <w:t>Use specific terms before broad terms. Empty mappings do not add a derived</w:t>
      </w:r>
    </w:p>
    <w:p>
      <w:r>
        <w:t>column. Do not infer a business cause solely from similar text; label</w:t>
      </w:r>
    </w:p>
    <w:p>
      <w:r>
        <w:t>descriptions, not accounting truth.</w:t>
      </w:r>
    </w:p>
    <w:p>
      <w:pPr>
        <w:pStyle w:val="Heading3"/>
      </w:pPr>
      <w:r>
        <w:t>3.6 `define_rules` — propose calculation and review configuration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"spec_so_far": {</w:t>
        <w:br/>
        <w:t xml:space="preserve">    "...": "The complete current FluxSpec"</w:t>
        <w:br/>
        <w:t xml:space="preserve">  }</w:t>
        <w:br/>
        <w:t>}</w:t>
      </w:r>
    </w:p>
    <w:p>
      <w:r>
        <w:t>This step sees the current full spec. Use existing explicit choices as</w:t>
      </w:r>
    </w:p>
    <w:p>
      <w:r>
        <w:t>constraints; do not silently replace analyst-accepted settings.</w:t>
      </w:r>
    </w:p>
    <w:p>
      <w:r>
        <w:rPr>
          <w:b/>
        </w:rPr>
        <w:t>Proposal schema</w:t>
      </w:r>
    </w:p>
    <w:p>
      <w:r>
        <w:t xml:space="preserve">The response requires </w:t>
      </w:r>
      <w:r>
        <w:rPr>
          <w:rFonts w:ascii="Consolas" w:hAnsi="Consolas"/>
          <w:color w:val="9A2531"/>
          <w:sz w:val="16"/>
        </w:rPr>
        <w:t>measures</w:t>
      </w:r>
      <w:r>
        <w:t xml:space="preserve">, </w:t>
      </w:r>
      <w:r>
        <w:rPr>
          <w:rFonts w:ascii="Consolas" w:hAnsi="Consolas"/>
          <w:color w:val="9A2531"/>
          <w:sz w:val="16"/>
        </w:rPr>
        <w:t>views</w:t>
      </w:r>
      <w:r>
        <w:t xml:space="preserve">, </w:t>
      </w:r>
      <w:r>
        <w:rPr>
          <w:rFonts w:ascii="Consolas" w:hAnsi="Consolas"/>
          <w:color w:val="9A2531"/>
          <w:sz w:val="16"/>
        </w:rPr>
        <w:t>drivers</w:t>
      </w:r>
      <w:r>
        <w:t xml:space="preserve">, and </w:t>
      </w:r>
      <w:r>
        <w:rPr>
          <w:rFonts w:ascii="Consolas" w:hAnsi="Consolas"/>
          <w:color w:val="9A2531"/>
          <w:sz w:val="16"/>
        </w:rPr>
        <w:t>controls</w:t>
      </w:r>
      <w:r>
        <w:t>. Other</w:t>
      </w:r>
    </w:p>
    <w:p>
      <w:r>
        <w:t>properties below are optional: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"measures": {},</w:t>
        <w:br/>
        <w:t xml:space="preserve">  "views": [],</w:t>
        <w:br/>
        <w:t xml:space="preserve">  "sections": null,</w:t>
        <w:br/>
        <w:t xml:space="preserve">  "decompose": null,</w:t>
        <w:br/>
        <w:t xml:space="preserve">  "flags": [],</w:t>
        <w:br/>
        <w:t xml:space="preserve">  "gates": [],</w:t>
        <w:br/>
        <w:t xml:space="preserve">  "drivers": {},</w:t>
        <w:br/>
        <w:t xml:space="preserve">  "drill": {},</w:t>
        <w:br/>
        <w:t xml:space="preserve">  "commentary": {},</w:t>
        <w:br/>
        <w:t xml:space="preserve">  "controls": []</w:t>
        <w:br/>
        <w:t>}</w:t>
      </w:r>
    </w:p>
    <w:p>
      <w:r>
        <w:t>The proposal's allowed rule fields match FluxSpec Sections 4–7. A proposal</w:t>
      </w:r>
    </w:p>
    <w:p>
      <w:r>
        <w:t>may be valid JSON yet fail the full FluxSpec schema. Prefer complete,</w:t>
      </w:r>
    </w:p>
    <w:p>
      <w:r>
        <w:t>cross-referenced configurations, and never include unimplemented rule types.</w:t>
      </w:r>
    </w:p>
    <w:p>
      <w:pPr>
        <w:pStyle w:val="Heading3"/>
      </w:pPr>
      <w:r>
        <w:t>3.7 `write_commentary` — describe checked results, never calculate them</w:t>
      </w:r>
    </w:p>
    <w:p>
      <w:r>
        <w:t>This is generated only after a successful Python run. It is not a way to</w:t>
      </w:r>
    </w:p>
    <w:p>
      <w:r>
        <w:t>repair a calculation or to ask for new dimensions.</w:t>
      </w:r>
    </w:p>
    <w:p>
      <w:r>
        <w:rPr>
          <w:b/>
        </w:rPr>
        <w:t>Request payload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"evidence_pack": {</w:t>
        <w:br/>
        <w:t xml:space="preserve">    "flux_name": "Monthly expense variance",</w:t>
        <w:br/>
        <w:t xml:space="preserve">    "drivers": [</w:t>
        <w:br/>
        <w:t xml:space="preserve">      {</w:t>
        <w:br/>
        <w:t xml:space="preserve">        "driver_id": "d1",</w:t>
        <w:br/>
        <w:t xml:space="preserve">        "label": "Operations",</w:t>
        <w:br/>
        <w:t xml:space="preserve">        "dimensions": {"Department": "Operations"},</w:t>
        <w:br/>
        <w:t xml:space="preserve">        "base": 13200,</w:t>
        <w:br/>
        <w:t xml:space="preserve">        "current": 14100,</w:t>
        <w:br/>
        <w:t xml:space="preserve">        "delta": 900,</w:t>
        <w:br/>
        <w:t xml:space="preserve">        "delta_fmt": "+$900.00",</w:t>
        <w:br/>
        <w:t xml:space="preserve">        "top_texts": [</w:t>
        <w:br/>
        <w:t xml:space="preserve">          {"text": "Employee benefits", "delta_fmt": "+$900.00"}</w:t>
        <w:br/>
        <w:t xml:space="preserve">        ],</w:t>
        <w:br/>
        <w:t xml:space="preserve">        "n_lines": 12,</w:t>
        <w:br/>
        <w:t xml:space="preserve">        "flags_summary": {}</w:t>
        <w:br/>
        <w:t xml:space="preserve">      }</w:t>
        <w:br/>
        <w:t xml:space="preserve">    ],</w:t>
        <w:br/>
        <w:t xml:space="preserve">    "sections": [],</w:t>
        <w:br/>
        <w:t xml:space="preserve">    "commentary_rules": {</w:t>
        <w:br/>
        <w:t xml:space="preserve">      "units": "K",</w:t>
        <w:br/>
        <w:t xml:space="preserve">      "decimals": 1,</w:t>
        <w:br/>
        <w:t xml:space="preserve">      "verify_tag": "[TO VERIFY]",</w:t>
        <w:br/>
        <w:t xml:space="preserve">      "forbidden_terms": []</w:t>
        <w:br/>
        <w:t xml:space="preserve">    }</w:t>
        <w:br/>
        <w:t xml:space="preserve">  },</w:t>
        <w:br/>
        <w:t xml:space="preserve">  "commentary_rules": {}</w:t>
        <w:br/>
        <w:t>}</w:t>
      </w:r>
    </w:p>
    <w:p>
      <w:r>
        <w:t>The evidence pack is aggregated and bounded: up to five consolidated drill</w:t>
      </w:r>
    </w:p>
    <w:p>
      <w:r>
        <w:t>texts per driver, each shortened to 160 characters. It contains numeric facts</w:t>
      </w:r>
    </w:p>
    <w:p>
      <w:r>
        <w:t>formatted by Python. It does not contain original transactions or a verified</w:t>
      </w:r>
    </w:p>
    <w:p>
      <w:r>
        <w:t>business cause.</w:t>
      </w:r>
    </w:p>
    <w:p>
      <w:r>
        <w:rPr>
          <w:b/>
        </w:rPr>
        <w:t>Proposal schema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"lines": [</w:t>
        <w:br/>
        <w:t xml:space="preserve">    {"driver_id": "d1", "text": "Operations increased by +$900.00. [TO VERIFY]"}</w:t>
        <w:br/>
        <w:t xml:space="preserve">  ],</w:t>
        <w:br/>
        <w:t xml:space="preserve">  "headline": "Current period increased against base.",</w:t>
        <w:br/>
        <w:t xml:space="preserve">  "others_summary": "Remaining drivers reconcile to the reported movement."</w:t>
        <w:br/>
        <w:t>}</w:t>
      </w:r>
    </w:p>
    <w:p>
      <w:r>
        <w:t xml:space="preserve">Required fields are </w:t>
      </w:r>
      <w:r>
        <w:rPr>
          <w:rFonts w:ascii="Consolas" w:hAnsi="Consolas"/>
          <w:color w:val="9A2531"/>
          <w:sz w:val="16"/>
        </w:rPr>
        <w:t>lines</w:t>
      </w:r>
      <w:r>
        <w:t xml:space="preserve">, </w:t>
      </w:r>
      <w:r>
        <w:rPr>
          <w:rFonts w:ascii="Consolas" w:hAnsi="Consolas"/>
          <w:color w:val="9A2531"/>
          <w:sz w:val="16"/>
        </w:rPr>
        <w:t>headline</w:t>
      </w:r>
      <w:r>
        <w:t xml:space="preserve">, and </w:t>
      </w:r>
      <w:r>
        <w:rPr>
          <w:rFonts w:ascii="Consolas" w:hAnsi="Consolas"/>
          <w:color w:val="9A2531"/>
          <w:sz w:val="16"/>
        </w:rPr>
        <w:t>others_summary</w:t>
      </w:r>
      <w:r>
        <w:t>. Every line</w:t>
      </w:r>
    </w:p>
    <w:p>
      <w:r>
        <w:t xml:space="preserve">requires </w:t>
      </w:r>
      <w:r>
        <w:rPr>
          <w:rFonts w:ascii="Consolas" w:hAnsi="Consolas"/>
          <w:color w:val="9A2531"/>
          <w:sz w:val="16"/>
        </w:rPr>
        <w:t>driver_id</w:t>
      </w:r>
      <w:r>
        <w:t xml:space="preserve"> and </w:t>
      </w:r>
      <w:r>
        <w:rPr>
          <w:rFonts w:ascii="Consolas" w:hAnsi="Consolas"/>
          <w:color w:val="9A2531"/>
          <w:sz w:val="16"/>
        </w:rPr>
        <w:t>text</w:t>
      </w:r>
      <w:r>
        <w:t>. Return exactly one line for every evidence</w:t>
      </w:r>
    </w:p>
    <w:p>
      <w:r>
        <w:t>driver, in the same order, with no missing or duplicated IDs.</w:t>
      </w:r>
    </w:p>
    <w:p>
      <w:r>
        <w:t>Python rejects commentary when:</w:t>
      </w:r>
    </w:p>
    <w:p>
      <w:pPr>
        <w:pStyle w:val="ListBullet"/>
      </w:pPr>
      <w:r>
        <w:t>driver IDs are omitted, duplicated, or reordered;</w:t>
      </w:r>
    </w:p>
    <w:p>
      <w:pPr>
        <w:pStyle w:val="ListBullet"/>
      </w:pPr>
      <w:r>
        <w:t xml:space="preserve">the driver's signed </w:t>
      </w:r>
      <w:r>
        <w:rPr>
          <w:rFonts w:ascii="Consolas" w:hAnsi="Consolas"/>
          <w:color w:val="9A2531"/>
          <w:sz w:val="16"/>
        </w:rPr>
        <w:t>delta_fmt</w:t>
      </w:r>
      <w:r>
        <w:t xml:space="preserve"> is not reproduced verbatim in its line;</w:t>
      </w:r>
    </w:p>
    <w:p>
      <w:pPr>
        <w:pStyle w:val="ListBullet"/>
      </w:pPr>
      <w:r>
        <w:t>a line introduces an unsupported currency amount;</w:t>
      </w:r>
    </w:p>
    <w:p>
      <w:pPr>
        <w:pStyle w:val="ListBullet"/>
      </w:pPr>
      <w:r>
        <w:t>unsupported numeric claims appear in the headline, line, or others summary;</w:t>
      </w:r>
    </w:p>
    <w:p>
      <w:pPr>
        <w:pStyle w:val="ListBullet"/>
      </w:pPr>
      <w:r>
        <w:t xml:space="preserve">the text contains </w:t>
      </w:r>
      <w:r>
        <w:rPr>
          <w:rFonts w:ascii="Consolas" w:hAnsi="Consolas"/>
          <w:color w:val="9A2531"/>
          <w:sz w:val="16"/>
        </w:rPr>
        <w:t>$0.0M</w:t>
      </w:r>
      <w:r>
        <w:t>; or</w:t>
      </w:r>
    </w:p>
    <w:p>
      <w:pPr>
        <w:pStyle w:val="ListBullet"/>
      </w:pPr>
      <w:r>
        <w:t>a configured forbidden term appears.</w:t>
      </w:r>
    </w:p>
    <w:p>
      <w:r>
        <w:t>One repair attempt may be made. If validation still fails, the UI displays the</w:t>
      </w:r>
    </w:p>
    <w:p>
      <w:r>
        <w:t>issues. A valid proposal remains a proposal until the analyst accepts and</w:t>
      </w:r>
    </w:p>
    <w:p>
      <w:r>
        <w:t>saves it. Manual edits are marked unverified and warn that their financial</w:t>
      </w:r>
    </w:p>
    <w:p>
      <w:r>
        <w:t>claims are no longer automatically checked.</w:t>
      </w:r>
    </w:p>
    <w:p>
      <w:pPr>
        <w:spacing w:after="60"/>
      </w:pPr>
    </w:p>
    <w:p>
      <w:pPr>
        <w:pStyle w:val="Heading2"/>
      </w:pPr>
      <w:r>
        <w:t>4. FluxSpec v1.0 — complete configuration reference</w:t>
      </w:r>
    </w:p>
    <w:p>
      <w:r>
        <w:t>The FluxSpec is the portable declarative representation of an analysis. The</w:t>
      </w:r>
    </w:p>
    <w:p>
      <w:r>
        <w:t>full top-level object requires: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"spec_version": "1.0",</w:t>
        <w:br/>
        <w:t xml:space="preserve">  "flux_name": "Name shown in results",</w:t>
        <w:br/>
        <w:t xml:space="preserve">  "sources": {},</w:t>
        <w:br/>
        <w:t xml:space="preserve">  "roles": {},</w:t>
        <w:br/>
        <w:t xml:space="preserve">  "comparison": {</w:t>
        <w:br/>
        <w:t xml:space="preserve">    "type": "Comparison label",</w:t>
        <w:br/>
        <w:t xml:space="preserve">    "base": {"months": ["2026-01"]},</w:t>
        <w:br/>
        <w:t xml:space="preserve">    "current": {"months": ["2026-02"]}</w:t>
        <w:br/>
        <w:t xml:space="preserve">  }</w:t>
        <w:br/>
        <w:t>}</w:t>
      </w:r>
    </w:p>
    <w:p>
      <w:r>
        <w:t xml:space="preserve">Unknown top-level properties are rejected. Unknown </w:t>
      </w:r>
      <w:r>
        <w:rPr>
          <w:rFonts w:ascii="Consolas" w:hAnsi="Consolas"/>
          <w:color w:val="9A2531"/>
          <w:sz w:val="16"/>
        </w:rPr>
        <w:t>roles</w:t>
      </w:r>
      <w:r>
        <w:t xml:space="preserve"> properties,</w:t>
      </w:r>
    </w:p>
    <w:p>
      <w:r>
        <w:t>comparison-slice properties, measures properties, views properties, flags,</w:t>
      </w:r>
    </w:p>
    <w:p>
      <w:r>
        <w:t>gates, driver, drill, commentary, and control properties are rejected unless</w:t>
      </w:r>
    </w:p>
    <w:p>
      <w:r>
        <w:t>their schema explicitly allows otherwise. Some inner objects (</w:t>
      </w:r>
      <w:r>
        <w:rPr>
          <w:rFonts w:ascii="Consolas" w:hAnsi="Consolas"/>
          <w:color w:val="9A2531"/>
          <w:sz w:val="16"/>
        </w:rPr>
        <w:t>sources</w:t>
      </w:r>
      <w:r>
        <w:t>,</w:t>
      </w:r>
    </w:p>
    <w:p>
      <w:r>
        <w:rPr>
          <w:rFonts w:ascii="Consolas" w:hAnsi="Consolas"/>
          <w:color w:val="9A2531"/>
          <w:sz w:val="16"/>
        </w:rPr>
        <w:t>sections</w:t>
      </w:r>
      <w:r>
        <w:t xml:space="preserve">, </w:t>
      </w:r>
      <w:r>
        <w:rPr>
          <w:rFonts w:ascii="Consolas" w:hAnsi="Consolas"/>
          <w:color w:val="9A2531"/>
          <w:sz w:val="16"/>
        </w:rPr>
        <w:t>decompose</w:t>
      </w:r>
      <w:r>
        <w:t>, individual derived-column definitions, joins, and</w:t>
      </w:r>
    </w:p>
    <w:p>
      <w:r>
        <w:t xml:space="preserve">control </w:t>
      </w:r>
      <w:r>
        <w:rPr>
          <w:rFonts w:ascii="Consolas" w:hAnsi="Consolas"/>
          <w:color w:val="9A2531"/>
          <w:sz w:val="16"/>
        </w:rPr>
        <w:t>params</w:t>
      </w:r>
      <w:r>
        <w:t>) are intentionally open-ended and are checked by the</w:t>
      </w:r>
    </w:p>
    <w:p>
      <w:r>
        <w:t>relevant engine path.</w:t>
      </w:r>
    </w:p>
    <w:p>
      <w:pPr>
        <w:pStyle w:val="Heading3"/>
      </w:pPr>
      <w:r>
        <w:t>4.1 Top-level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 / default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spec_version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constant </w:t>
            </w:r>
            <w:r>
              <w:rPr>
                <w:rFonts w:ascii="Consolas" w:hAnsi="Consolas"/>
                <w:color w:val="9A2531"/>
                <w:sz w:val="16"/>
              </w:rPr>
              <w:t>"1.0"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Schema contract version.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flux_name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Required string, 1–120 characters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Human-readable analysis name.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skill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String or </w:t>
            </w:r>
            <w:r>
              <w:rPr>
                <w:rFonts w:ascii="Consolas" w:hAnsi="Consolas"/>
                <w:color w:val="9A2531"/>
                <w:sz w:val="16"/>
              </w:rPr>
              <w:t>null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Equinix agent-side skill ID. It does not load a skill by itself.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sources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Object, default </w:t>
            </w:r>
            <w:r>
              <w:rPr>
                <w:rFonts w:ascii="Consolas" w:hAnsi="Consolas"/>
                <w:color w:val="9A2531"/>
                <w:sz w:val="16"/>
              </w:rPr>
              <w:t>{}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Portable file/sheet definition. Runtime binds current uploaded files to it.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roles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Role object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Source-to-business-column assignments.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scope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Filter array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row filters, ANDed together.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derive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Derived-column array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Ordered transforms; each output column may be used by later transforms.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periods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Object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period format metadata and calendar.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comparison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Required comparison object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Base/current slices; see Section 3.3.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measures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Map of named measure objects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Aggregations used by views and drivers.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views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Array of views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Groupings and requested measures.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sections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Object or </w:t>
            </w:r>
            <w:r>
              <w:rPr>
                <w:rFonts w:ascii="Consolas" w:hAnsi="Consolas"/>
                <w:color w:val="9A2531"/>
                <w:sz w:val="16"/>
              </w:rPr>
              <w:t>null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section-level reconciliation split.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decompose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Object or </w:t>
            </w:r>
            <w:r>
              <w:rPr>
                <w:rFonts w:ascii="Consolas" w:hAnsi="Consolas"/>
                <w:color w:val="9A2531"/>
                <w:sz w:val="16"/>
              </w:rPr>
              <w:t>null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volume/rate analysis.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flags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Array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Ordered labels applied to compared view rows.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gates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Array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Explicit expression-based exception subsets.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drivers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Driver options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Chooses a compared sum measure and ranks movement.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drill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Drill options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Chooses source columns consolidated beneath each driver.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commentary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Commentary formatting/rules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Amount display settings and forbidden words.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controls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Array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Selectable registry controls; mandatory safety checks still run.</w:t>
            </w:r>
          </w:p>
        </w:tc>
      </w:tr>
    </w:tbl>
    <w:p>
      <w:pPr>
        <w:spacing w:after="0"/>
      </w:pPr>
    </w:p>
    <w:p>
      <w:pPr>
        <w:pStyle w:val="Heading3"/>
      </w:pPr>
      <w:r>
        <w:t>4.2 `sources`</w:t>
      </w:r>
    </w:p>
    <w:p>
      <w:r>
        <w:t>Runtime source definitions are refreshed from the analyst's current files.</w:t>
      </w:r>
    </w:p>
    <w:p>
      <w:r>
        <w:t>Portable source entries use the following shape: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"primary": {</w:t>
        <w:br/>
        <w:t xml:space="preserve">    "files": [</w:t>
        <w:br/>
        <w:t xml:space="preserve">      {</w:t>
        <w:br/>
        <w:t xml:space="preserve">        "file": "ledger.csv",</w:t>
        <w:br/>
        <w:t xml:space="preserve">        "sheet": "Sheet1",</w:t>
        <w:br/>
        <w:t xml:space="preserve">        "header_row": 1,</w:t>
        <w:br/>
        <w:t xml:space="preserve">        "start_col": "A",</w:t>
        <w:br/>
        <w:t xml:space="preserve">        "end_col": "F"</w:t>
        <w:br/>
        <w:t xml:space="preserve">      }</w:t>
        <w:br/>
        <w:t xml:space="preserve">    ],</w:t>
        <w:br/>
        <w:t xml:space="preserve">    "union": {"mode": "stack", "tag_column": null}</w:t>
        <w:br/>
        <w:t xml:space="preserve">  },</w:t>
        <w:br/>
        <w:t xml:space="preserve">  "lookups": {</w:t>
        <w:br/>
        <w:t xml:space="preserve">    "open_po": {</w:t>
        <w:br/>
        <w:t xml:space="preserve">      "files": [</w:t>
        <w:br/>
        <w:t xml:space="preserve">        {</w:t>
        <w:br/>
        <w:t xml:space="preserve">          "file": "open_po.xlsx",</w:t>
        <w:br/>
        <w:t xml:space="preserve">          "sheet": "Open PO Report ",</w:t>
        <w:br/>
        <w:t xml:space="preserve">          "header_row": 4,</w:t>
        <w:br/>
        <w:t xml:space="preserve">          "start_col": "A",</w:t>
        <w:br/>
        <w:t xml:space="preserve">          "end_col": "C"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Source file choices are remapped to files the user uploads; filenames and</w:t>
      </w:r>
    </w:p>
    <w:p>
      <w:r>
        <w:t xml:space="preserve">  sheet names can differ between machines.</w:t>
      </w:r>
    </w:p>
    <w:p>
      <w:pPr>
        <w:pStyle w:val="ListBullet"/>
      </w:pPr>
      <w:r>
        <w:t>Excel sheet names are exact. Preserve whitespace in sheet names.</w:t>
      </w:r>
    </w:p>
    <w:p>
      <w:pPr>
        <w:pStyle w:val="ListBullet"/>
      </w:pPr>
      <w:r>
        <w:t>Header rows are one-based. Column boundaries use spreadsheet letters.</w:t>
      </w:r>
    </w:p>
    <w:p>
      <w:pPr>
        <w:pStyle w:val="ListBullet"/>
      </w:pPr>
      <w:r>
        <w:t>Several selected sheets may be stacked if their cleaned headers match.</w:t>
      </w:r>
    </w:p>
    <w:p>
      <w:pPr>
        <w:pStyle w:val="ListBullet"/>
      </w:pPr>
      <w:r>
        <w:t>Lookup files are separate from primary sources; lookup join behavior is in</w:t>
      </w:r>
    </w:p>
    <w:p>
      <w:r>
        <w:t xml:space="preserve">  Section 6.3.</w:t>
      </w:r>
    </w:p>
    <w:p>
      <w:pPr>
        <w:pStyle w:val="ListBullet"/>
      </w:pPr>
      <w:r>
        <w:t>A stacked primary dataset can attach a sheet/source tag column. Choose a</w:t>
      </w:r>
    </w:p>
    <w:p>
      <w:r>
        <w:t xml:space="preserve">  tag name that does not collide with an existing header.</w:t>
      </w:r>
    </w:p>
    <w:p>
      <w:pPr>
        <w:pStyle w:val="Heading3"/>
      </w:pPr>
      <w:r>
        <w:t>4.3 `roles`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"value": "Amount",</w:t>
        <w:br/>
        <w:t xml:space="preserve">  "period": "Period",</w:t>
        <w:br/>
        <w:t xml:space="preserve">  "scenario": "Scenario",</w:t>
        <w:br/>
        <w:t xml:space="preserve">  "debit": "Debit",</w:t>
        <w:br/>
        <w:t xml:space="preserve">  "credit": "Credit",</w:t>
        <w:br/>
        <w:t xml:space="preserve">  "keys": ["Cost Center Code"],</w:t>
        <w:br/>
        <w:t xml:space="preserve">  "dimensions": ["Department", "Country"],</w:t>
        <w:br/>
        <w:t xml:space="preserve">  "driver_text": ["Description"]</w:t>
        <w:br/>
        <w:t>}</w:t>
      </w:r>
    </w:p>
    <w:p>
      <w:r>
        <w:rPr>
          <w:rFonts w:ascii="Consolas" w:hAnsi="Consolas"/>
          <w:color w:val="9A2531"/>
          <w:sz w:val="16"/>
        </w:rPr>
        <w:t>value</w:t>
      </w:r>
      <w:r>
        <w:t xml:space="preserve">, </w:t>
      </w:r>
      <w:r>
        <w:rPr>
          <w:rFonts w:ascii="Consolas" w:hAnsi="Consolas"/>
          <w:color w:val="9A2531"/>
          <w:sz w:val="16"/>
        </w:rPr>
        <w:t>period</w:t>
      </w:r>
      <w:r>
        <w:t xml:space="preserve">, </w:t>
      </w:r>
      <w:r>
        <w:rPr>
          <w:rFonts w:ascii="Consolas" w:hAnsi="Consolas"/>
          <w:color w:val="9A2531"/>
          <w:sz w:val="16"/>
        </w:rPr>
        <w:t>scenario</w:t>
      </w:r>
      <w:r>
        <w:t xml:space="preserve">, </w:t>
      </w:r>
      <w:r>
        <w:rPr>
          <w:rFonts w:ascii="Consolas" w:hAnsi="Consolas"/>
          <w:color w:val="9A2531"/>
          <w:sz w:val="16"/>
        </w:rPr>
        <w:t>debit</w:t>
      </w:r>
      <w:r>
        <w:t xml:space="preserve">, </w:t>
      </w:r>
      <w:r>
        <w:rPr>
          <w:rFonts w:ascii="Consolas" w:hAnsi="Consolas"/>
          <w:color w:val="9A2531"/>
          <w:sz w:val="16"/>
        </w:rPr>
        <w:t>credit</w:t>
      </w:r>
      <w:r>
        <w:t xml:space="preserve"> are strings or </w:t>
      </w:r>
      <w:r>
        <w:rPr>
          <w:rFonts w:ascii="Consolas" w:hAnsi="Consolas"/>
          <w:color w:val="9A2531"/>
          <w:sz w:val="16"/>
        </w:rPr>
        <w:t>null</w:t>
      </w:r>
      <w:r>
        <w:t>.</w:t>
      </w:r>
    </w:p>
    <w:p>
      <w:r>
        <w:rPr>
          <w:rFonts w:ascii="Consolas" w:hAnsi="Consolas"/>
          <w:color w:val="9A2531"/>
          <w:sz w:val="16"/>
        </w:rPr>
        <w:t>keys</w:t>
      </w:r>
      <w:r>
        <w:t xml:space="preserve">, </w:t>
      </w:r>
      <w:r>
        <w:rPr>
          <w:rFonts w:ascii="Consolas" w:hAnsi="Consolas"/>
          <w:color w:val="9A2531"/>
          <w:sz w:val="16"/>
        </w:rPr>
        <w:t>dimensions</w:t>
      </w:r>
      <w:r>
        <w:t xml:space="preserve">, and </w:t>
      </w:r>
      <w:r>
        <w:rPr>
          <w:rFonts w:ascii="Consolas" w:hAnsi="Consolas"/>
          <w:color w:val="9A2531"/>
          <w:sz w:val="16"/>
        </w:rPr>
        <w:t>driver_text</w:t>
      </w:r>
      <w:r>
        <w:t xml:space="preserve"> are arrays of strings. Only these</w:t>
      </w:r>
    </w:p>
    <w:p>
      <w:r>
        <w:t>role names are accepted. The UI prevents a column from being assigned to more</w:t>
      </w:r>
    </w:p>
    <w:p>
      <w:r>
        <w:t>than one of the value/period/scenario/debit/credit selector fields. Required</w:t>
      </w:r>
    </w:p>
    <w:p>
      <w:r>
        <w:t>role, scope, and derive-source dependencies are checked during preflight;</w:t>
      </w:r>
    </w:p>
    <w:p>
      <w:r>
        <w:t>measure/view/join dependencies are also checked where those operations run.</w:t>
      </w:r>
    </w:p>
    <w:p>
      <w:r>
        <w:t>Source and derived column names must match exactly.</w:t>
      </w:r>
    </w:p>
    <w:p>
      <w:pPr>
        <w:pStyle w:val="Heading3"/>
      </w:pPr>
      <w:r>
        <w:t>4.4 `periods`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"format_in": "MON-YY",</w:t>
        <w:br/>
        <w:t xml:space="preserve">  "calendar": "calendar"</w:t>
        <w:br/>
        <w:t>}</w:t>
      </w:r>
    </w:p>
    <w:p>
      <w:r>
        <w:t>or: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"calendar": {"start_month": 4}</w:t>
        <w:br/>
        <w:t>}</w:t>
      </w:r>
    </w:p>
    <w:p>
      <w:r>
        <w:t xml:space="preserve">The schema accepts </w:t>
      </w:r>
      <w:r>
        <w:rPr>
          <w:rFonts w:ascii="Consolas" w:hAnsi="Consolas"/>
          <w:color w:val="9A2531"/>
          <w:sz w:val="16"/>
        </w:rPr>
        <w:t>calendar</w:t>
      </w:r>
      <w:r>
        <w:t xml:space="preserve"> or an object with integer </w:t>
      </w:r>
      <w:r>
        <w:rPr>
          <w:rFonts w:ascii="Consolas" w:hAnsi="Consolas"/>
          <w:color w:val="9A2531"/>
          <w:sz w:val="16"/>
        </w:rPr>
        <w:t>start_month</w:t>
      </w:r>
      <w:r>
        <w:t xml:space="preserve"> from</w:t>
      </w:r>
    </w:p>
    <w:p>
      <w:r>
        <w:t xml:space="preserve">1 through 12. Python adds an internal canonical </w:t>
      </w:r>
      <w:r>
        <w:rPr>
          <w:rFonts w:ascii="Consolas" w:hAnsi="Consolas"/>
          <w:color w:val="9A2531"/>
          <w:sz w:val="16"/>
        </w:rPr>
        <w:t>__month</w:t>
      </w:r>
      <w:r>
        <w:t xml:space="preserve"> column; it preserves</w:t>
      </w:r>
    </w:p>
    <w:p>
      <w:r>
        <w:t>the input period column. A period value that cannot be parsed raises an</w:t>
      </w:r>
    </w:p>
    <w:p>
      <w:r>
        <w:t>explicit error. Quarter labels represent all three constituent months when</w:t>
      </w:r>
    </w:p>
    <w:p>
      <w:r>
        <w:t>evaluating coverage and comparison slices.</w:t>
      </w:r>
    </w:p>
    <w:p>
      <w:pPr>
        <w:pStyle w:val="Heading3"/>
      </w:pPr>
      <w:r>
        <w:t>4.5 Token references</w:t>
      </w:r>
    </w:p>
    <w:p>
      <w:r>
        <w:t>Strings may refer to spec or resolved-comparison values: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"{roles.value}"</w:t>
        <w:br/>
        <w:t>"{roles.period}"</w:t>
        <w:br/>
        <w:t>"{base.first_month}"</w:t>
        <w:br/>
        <w:t>"{current.last_month}"</w:t>
      </w:r>
    </w:p>
    <w:p>
      <w:r>
        <w:t>Tokens are resolved recursively before execution. A string consisting solely</w:t>
      </w:r>
    </w:p>
    <w:p>
      <w:r>
        <w:t>of a token preserves the token's underlying JSON type (string, number, array,</w:t>
      </w:r>
    </w:p>
    <w:p>
      <w:r>
        <w:t xml:space="preserve">object, or </w:t>
      </w:r>
      <w:r>
        <w:rPr>
          <w:rFonts w:ascii="Consolas" w:hAnsi="Consolas"/>
          <w:color w:val="9A2531"/>
          <w:sz w:val="16"/>
        </w:rPr>
        <w:t>null</w:t>
      </w:r>
      <w:r>
        <w:t>). Embedded tokens are interpolated as text. Unknown tokens</w:t>
      </w:r>
    </w:p>
    <w:p>
      <w:r>
        <w:t>raise an error. They are not Python expressions and do not allow code</w:t>
      </w:r>
    </w:p>
    <w:p>
      <w:r>
        <w:t>execution.</w:t>
      </w:r>
    </w:p>
    <w:p>
      <w:r>
        <w:t>Example for a single-month comparison: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"agg": "sum",</w:t>
        <w:br/>
        <w:t xml:space="preserve">  "col": "{roles.value}",</w:t>
        <w:br/>
        <w:t xml:space="preserve">  "slice": "none",</w:t>
        <w:br/>
        <w:t xml:space="preserve">  "filter": [</w:t>
        <w:br/>
        <w:t xml:space="preserve">    {"col": "{roles.period}", "op": "eq", "val": "{current.first_month}"}</w:t>
        <w:br/>
        <w:t xml:space="preserve">  ]</w:t>
        <w:br/>
        <w:t>}</w:t>
      </w:r>
    </w:p>
    <w:p>
      <w:r>
        <w:t>Period filters on the mapped period column are rewritten to the canonical</w:t>
      </w:r>
    </w:p>
    <w:p>
      <w:r>
        <w:t xml:space="preserve">internal </w:t>
      </w:r>
      <w:r>
        <w:rPr>
          <w:rFonts w:ascii="Consolas" w:hAnsi="Consolas"/>
          <w:color w:val="9A2531"/>
          <w:sz w:val="16"/>
        </w:rPr>
        <w:t>__month</w:t>
      </w:r>
      <w:r>
        <w:t xml:space="preserve"> column before calculation.</w:t>
      </w:r>
    </w:p>
    <w:p>
      <w:pPr>
        <w:spacing w:after="60"/>
      </w:pPr>
    </w:p>
    <w:p>
      <w:pPr>
        <w:pStyle w:val="Heading2"/>
      </w:pPr>
      <w:r>
        <w:t>5. Filters, safe expressions, and derived columns</w:t>
      </w:r>
    </w:p>
    <w:p>
      <w:pPr>
        <w:pStyle w:val="Heading3"/>
      </w:pPr>
      <w:r>
        <w:t>5.1 Filter object</w:t>
      </w:r>
    </w:p>
    <w:p>
      <w:r>
        <w:t>All filter objects have exactly: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{"col": "Column name", "op": "eq", "val": "value"}</w:t>
      </w:r>
    </w:p>
    <w:p>
      <w:r>
        <w:rPr>
          <w:rFonts w:ascii="Consolas" w:hAnsi="Consolas"/>
          <w:color w:val="9A2531"/>
          <w:sz w:val="16"/>
        </w:rPr>
        <w:t>val</w:t>
      </w:r>
      <w:r>
        <w:t xml:space="preserve"> may be any JSON value where the operator supports it. </w:t>
      </w:r>
      <w:r>
        <w:rPr>
          <w:rFonts w:ascii="Consolas" w:hAnsi="Consolas"/>
          <w:color w:val="9A2531"/>
          <w:sz w:val="16"/>
        </w:rPr>
        <w:t>col</w:t>
      </w:r>
      <w:r>
        <w:t xml:space="preserve"> must name</w:t>
      </w:r>
    </w:p>
    <w:p>
      <w:r>
        <w:t xml:space="preserve">an available source or derived column. A list of filters means </w:t>
      </w:r>
      <w:r>
        <w:rPr>
          <w:b/>
        </w:rPr>
        <w:t>AND</w:t>
      </w:r>
      <w:r>
        <w:t>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[</w:t>
        <w:br/>
        <w:t xml:space="preserve">  {"col": "Country", "op": "in", "val": ["NL", "DE"]},</w:t>
        <w:br/>
        <w:t xml:space="preserve">  {"col": "Account", "op": "startswith", "val": "54"}</w:t>
        <w:br/>
        <w:t>]</w:t>
      </w:r>
    </w:p>
    <w:p>
      <w:r>
        <w:t>Supported operators: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6"/>
              </w:rPr>
              <w:t>op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eq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ne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Equal / not equal. Numeric </w:t>
            </w:r>
            <w:r>
              <w:rPr>
                <w:rFonts w:ascii="Consolas" w:hAnsi="Consolas"/>
                <w:color w:val="9A2531"/>
                <w:sz w:val="16"/>
              </w:rPr>
              <w:t>val</w:t>
            </w:r>
            <w:r>
              <w:rPr>
                <w:sz w:val="16"/>
              </w:rPr>
              <w:t xml:space="preserve"> requests numeric comparison; other non-null values compare as text.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not_in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Membership / non-membership in a JSON array.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gt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gte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lt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lte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Greater-than, at-least, less-than, at-most.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startswith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Text starts with </w:t>
            </w:r>
            <w:r>
              <w:rPr>
                <w:rFonts w:ascii="Consolas" w:hAnsi="Consolas"/>
                <w:color w:val="9A2531"/>
                <w:sz w:val="16"/>
              </w:rPr>
              <w:t>val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contains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Text contains </w:t>
            </w:r>
            <w:r>
              <w:rPr>
                <w:rFonts w:ascii="Consolas" w:hAnsi="Consolas"/>
                <w:color w:val="9A2531"/>
                <w:sz w:val="16"/>
              </w:rPr>
              <w:t>val</w:t>
            </w:r>
            <w:r>
              <w:rPr>
                <w:sz w:val="16"/>
              </w:rPr>
              <w:t xml:space="preserve"> literally (not regex).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regex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Text matches the supplied regex. Patterns are limited to less than 500 characters.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isnull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notnull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Value is empty/null or not empty/null. Omit </w:t>
            </w:r>
            <w:r>
              <w:rPr>
                <w:rFonts w:ascii="Consolas" w:hAnsi="Consolas"/>
                <w:color w:val="9A2531"/>
                <w:sz w:val="16"/>
              </w:rPr>
              <w:t>val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0"/>
      </w:pPr>
    </w:p>
    <w:p>
      <w:r>
        <w:t>Unsupported operators, missing columns, or malformed rules raise errors; there</w:t>
      </w:r>
    </w:p>
    <w:p>
      <w:r>
        <w:t>is no silent fallback. Regex is allowed only in the explicit filter/transform</w:t>
      </w:r>
    </w:p>
    <w:p>
      <w:r>
        <w:t>features above and is length-limited.</w:t>
      </w:r>
    </w:p>
    <w:p>
      <w:pPr>
        <w:pStyle w:val="Heading3"/>
      </w:pPr>
      <w:r>
        <w:t>5.2 Safe expressions for flags and gates</w:t>
      </w:r>
    </w:p>
    <w:p>
      <w:r>
        <w:t>Expressions are parsed as a small Python-AST subset. **Never use Python</w:t>
      </w:r>
    </w:p>
    <w:p>
      <w:r>
        <w:rPr>
          <w:rFonts w:ascii="Consolas" w:hAnsi="Consolas"/>
          <w:color w:val="9A2531"/>
          <w:sz w:val="16"/>
        </w:rPr>
        <w:t>eval</w:t>
      </w:r>
      <w:r>
        <w:t xml:space="preserve"> or </w:t>
      </w:r>
      <w:r>
        <w:rPr>
          <w:rFonts w:ascii="Consolas" w:hAnsi="Consolas"/>
          <w:color w:val="9A2531"/>
          <w:sz w:val="16"/>
        </w:rPr>
        <w:t>exec</w:t>
      </w:r>
      <w:r>
        <w:t>; the engine does not.**</w:t>
      </w:r>
    </w:p>
    <w:p>
      <w:r>
        <w:t>Allowed:</w:t>
      </w:r>
    </w:p>
    <w:p>
      <w:pPr>
        <w:pStyle w:val="ListBullet"/>
      </w:pPr>
      <w:r>
        <w:t>Known column names.</w:t>
      </w:r>
    </w:p>
    <w:p>
      <w:pPr>
        <w:pStyle w:val="ListBullet"/>
      </w:pPr>
      <w:r>
        <w:t xml:space="preserve">String, numeric, boolean, and </w:t>
      </w:r>
      <w:r>
        <w:rPr>
          <w:rFonts w:ascii="Consolas" w:hAnsi="Consolas"/>
          <w:color w:val="9A2531"/>
          <w:sz w:val="16"/>
        </w:rPr>
        <w:t>None</w:t>
      </w:r>
      <w:r>
        <w:t xml:space="preserve"> constants.</w:t>
      </w:r>
    </w:p>
    <w:p>
      <w:pPr>
        <w:pStyle w:val="ListBullet"/>
      </w:pPr>
      <w:r>
        <w:t xml:space="preserve">Parenthesized arithmetic: </w:t>
      </w:r>
      <w:r>
        <w:rPr>
          <w:rFonts w:ascii="Consolas" w:hAnsi="Consolas"/>
          <w:color w:val="9A2531"/>
          <w:sz w:val="16"/>
        </w:rPr>
        <w:t>+</w:t>
      </w:r>
      <w:r>
        <w:t xml:space="preserve">, </w:t>
      </w:r>
      <w:r>
        <w:rPr>
          <w:rFonts w:ascii="Consolas" w:hAnsi="Consolas"/>
          <w:color w:val="9A2531"/>
          <w:sz w:val="16"/>
        </w:rPr>
        <w:t>-</w:t>
      </w:r>
      <w:r>
        <w:t xml:space="preserve">, </w:t>
      </w:r>
      <w:r>
        <w:rPr>
          <w:rFonts w:ascii="Consolas" w:hAnsi="Consolas"/>
          <w:color w:val="9A2531"/>
          <w:sz w:val="16"/>
        </w:rPr>
        <w:t>*</w:t>
      </w:r>
      <w:r>
        <w:t xml:space="preserve">, </w:t>
      </w:r>
      <w:r>
        <w:rPr>
          <w:rFonts w:ascii="Consolas" w:hAnsi="Consolas"/>
          <w:color w:val="9A2531"/>
          <w:sz w:val="16"/>
        </w:rPr>
        <w:t>/</w:t>
      </w:r>
      <w:r>
        <w:t xml:space="preserve">, </w:t>
      </w:r>
      <w:r>
        <w:rPr>
          <w:rFonts w:ascii="Consolas" w:hAnsi="Consolas"/>
          <w:color w:val="9A2531"/>
          <w:sz w:val="16"/>
        </w:rPr>
        <w:t>%</w:t>
      </w:r>
      <w:r>
        <w:t>.</w:t>
      </w:r>
    </w:p>
    <w:p>
      <w:pPr>
        <w:pStyle w:val="ListBullet"/>
      </w:pPr>
      <w:r>
        <w:t xml:space="preserve">Unary minus and </w:t>
      </w:r>
      <w:r>
        <w:rPr>
          <w:rFonts w:ascii="Consolas" w:hAnsi="Consolas"/>
          <w:color w:val="9A2531"/>
          <w:sz w:val="16"/>
        </w:rPr>
        <w:t>not</w:t>
      </w:r>
      <w:r>
        <w:t>.</w:t>
      </w:r>
    </w:p>
    <w:p>
      <w:pPr>
        <w:pStyle w:val="ListBullet"/>
      </w:pPr>
      <w:r>
        <w:t xml:space="preserve">Comparisons: </w:t>
      </w:r>
      <w:r>
        <w:rPr>
          <w:rFonts w:ascii="Consolas" w:hAnsi="Consolas"/>
          <w:color w:val="9A2531"/>
          <w:sz w:val="16"/>
        </w:rPr>
        <w:t>==</w:t>
      </w:r>
      <w:r>
        <w:t xml:space="preserve">, </w:t>
      </w:r>
      <w:r>
        <w:rPr>
          <w:rFonts w:ascii="Consolas" w:hAnsi="Consolas"/>
          <w:color w:val="9A2531"/>
          <w:sz w:val="16"/>
        </w:rPr>
        <w:t>!=</w:t>
      </w:r>
      <w:r>
        <w:t xml:space="preserve">, </w:t>
      </w:r>
      <w:r>
        <w:rPr>
          <w:rFonts w:ascii="Consolas" w:hAnsi="Consolas"/>
          <w:color w:val="9A2531"/>
          <w:sz w:val="16"/>
        </w:rPr>
        <w:t>&gt;</w:t>
      </w:r>
      <w:r>
        <w:t xml:space="preserve">, </w:t>
      </w:r>
      <w:r>
        <w:rPr>
          <w:rFonts w:ascii="Consolas" w:hAnsi="Consolas"/>
          <w:color w:val="9A2531"/>
          <w:sz w:val="16"/>
        </w:rPr>
        <w:t>&gt;=</w:t>
      </w:r>
      <w:r>
        <w:t xml:space="preserve">, </w:t>
      </w:r>
      <w:r>
        <w:rPr>
          <w:rFonts w:ascii="Consolas" w:hAnsi="Consolas"/>
          <w:color w:val="9A2531"/>
          <w:sz w:val="16"/>
        </w:rPr>
        <w:t>&lt;</w:t>
      </w:r>
      <w:r>
        <w:t xml:space="preserve">, </w:t>
      </w:r>
      <w:r>
        <w:rPr>
          <w:rFonts w:ascii="Consolas" w:hAnsi="Consolas"/>
          <w:color w:val="9A2531"/>
          <w:sz w:val="16"/>
        </w:rPr>
        <w:t>&lt;=</w:t>
      </w:r>
      <w:r>
        <w:t xml:space="preserve">, </w:t>
      </w:r>
      <w:r>
        <w:rPr>
          <w:rFonts w:ascii="Consolas" w:hAnsi="Consolas"/>
          <w:color w:val="9A2531"/>
          <w:sz w:val="16"/>
        </w:rPr>
        <w:t>in</w:t>
      </w:r>
      <w:r>
        <w:t xml:space="preserve">, </w:t>
      </w:r>
      <w:r>
        <w:rPr>
          <w:rFonts w:ascii="Consolas" w:hAnsi="Consolas"/>
          <w:color w:val="9A2531"/>
          <w:sz w:val="16"/>
        </w:rPr>
        <w:t>not in</w:t>
      </w:r>
      <w:r>
        <w:t>.</w:t>
      </w:r>
    </w:p>
    <w:p>
      <w:pPr>
        <w:pStyle w:val="ListBullet"/>
      </w:pPr>
      <w:r>
        <w:t xml:space="preserve">Boolean combinations: </w:t>
      </w:r>
      <w:r>
        <w:rPr>
          <w:rFonts w:ascii="Consolas" w:hAnsi="Consolas"/>
          <w:color w:val="9A2531"/>
          <w:sz w:val="16"/>
        </w:rPr>
        <w:t>and</w:t>
      </w:r>
      <w:r>
        <w:t xml:space="preserve">, </w:t>
      </w:r>
      <w:r>
        <w:rPr>
          <w:rFonts w:ascii="Consolas" w:hAnsi="Consolas"/>
          <w:color w:val="9A2531"/>
          <w:sz w:val="16"/>
        </w:rPr>
        <w:t>or</w:t>
      </w:r>
      <w:r>
        <w:t>.</w:t>
      </w:r>
    </w:p>
    <w:p>
      <w:pPr>
        <w:pStyle w:val="ListBullet"/>
      </w:pPr>
      <w:r>
        <w:t>List and tuple literals.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abs(x)</w:t>
      </w:r>
      <w:r>
        <w:t xml:space="preserve">, </w:t>
      </w:r>
      <w:r>
        <w:rPr>
          <w:rFonts w:ascii="Consolas" w:hAnsi="Consolas"/>
          <w:color w:val="9A2531"/>
          <w:sz w:val="16"/>
        </w:rPr>
        <w:t>isnull(x)</w:t>
      </w:r>
      <w:r>
        <w:t xml:space="preserve">, </w:t>
      </w:r>
      <w:r>
        <w:rPr>
          <w:rFonts w:ascii="Consolas" w:hAnsi="Consolas"/>
          <w:color w:val="9A2531"/>
          <w:sz w:val="16"/>
        </w:rPr>
        <w:t>startswith(text, prefix)</w:t>
      </w:r>
      <w:r>
        <w:t xml:space="preserve">, </w:t>
      </w:r>
      <w:r>
        <w:rPr>
          <w:rFonts w:ascii="Consolas" w:hAnsi="Consolas"/>
          <w:color w:val="9A2531"/>
          <w:sz w:val="16"/>
        </w:rPr>
        <w:t>contains(text, value)</w:t>
      </w:r>
      <w:r>
        <w:t>.</w:t>
      </w:r>
    </w:p>
    <w:p>
      <w:r>
        <w:t>Example: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M1_base == 0 and abs(M1_curr - M1_base) &gt; 5000</w:t>
      </w:r>
    </w:p>
    <w:p>
      <w:r>
        <w:t>Limits: 4,000 characters and 500 AST nodes per expression. Attribute access,</w:t>
      </w:r>
    </w:p>
    <w:p>
      <w:r>
        <w:t>subscript access, comprehensions, imports, assignments, arbitrary functions,</w:t>
      </w:r>
    </w:p>
    <w:p>
      <w:r>
        <w:t>keyword arguments, and code execution are rejected.</w:t>
      </w:r>
    </w:p>
    <w:p>
      <w:r>
        <w:t>Conditions should refer to output columns present in the named view. Missing</w:t>
      </w:r>
    </w:p>
    <w:p>
      <w:r>
        <w:t>columns are errors. Boolean flags use Python's safe vectorized expression</w:t>
      </w:r>
    </w:p>
    <w:p>
      <w:r>
        <w:t>evaluator; null results are treated as non-matches.</w:t>
      </w:r>
    </w:p>
    <w:p>
      <w:pPr>
        <w:pStyle w:val="Heading3"/>
      </w:pPr>
      <w:r>
        <w:t>5.3 Derived-column types</w:t>
      </w:r>
    </w:p>
    <w:p>
      <w:r>
        <w:t>Definitions run in array order. Name every derived column uniquely. Later</w:t>
      </w:r>
    </w:p>
    <w:p>
      <w:r>
        <w:t>derived columns may refer to earlier derived outputs. Each definition requires</w:t>
      </w:r>
    </w:p>
    <w:p>
      <w:r>
        <w:rPr>
          <w:rFonts w:ascii="Consolas" w:hAnsi="Consolas"/>
          <w:color w:val="9A2531"/>
          <w:sz w:val="16"/>
        </w:rPr>
        <w:t>name</w:t>
      </w:r>
      <w:r>
        <w:t xml:space="preserve"> and </w:t>
      </w:r>
      <w:r>
        <w:rPr>
          <w:rFonts w:ascii="Consolas" w:hAnsi="Consolas"/>
          <w:color w:val="9A2531"/>
          <w:sz w:val="16"/>
        </w:rPr>
        <w:t>type</w:t>
      </w:r>
      <w:r>
        <w:t>; the type is one of:</w:t>
      </w:r>
    </w:p>
    <w:p>
      <w:pPr>
        <w:pStyle w:val="Heading3"/>
      </w:pPr>
      <w:r>
        <w:t>A. Ordered `rules`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"Bucket",</w:t>
        <w:br/>
        <w:t xml:space="preserve">  "type": "rules",</w:t>
        <w:br/>
        <w:t xml:space="preserve">  "rules": [</w:t>
        <w:br/>
        <w:t xml:space="preserve">    {</w:t>
        <w:br/>
        <w:t xml:space="preserve">      "when": {"col": "Event Type", "op": "contains", "val": "Reversal"},</w:t>
        <w:br/>
        <w:t xml:space="preserve">      "then": "Accrual - Reversal"</w:t>
        <w:br/>
        <w:t xml:space="preserve">    },</w:t>
        <w:br/>
        <w:t xml:space="preserve">    {</w:t>
        <w:br/>
        <w:t xml:space="preserve">      "when": {"col": "Event Type", "op": "contains", "val": "Current"},</w:t>
        <w:br/>
        <w:t xml:space="preserve">      "then": "Accrual - Current"</w:t>
        <w:br/>
        <w:t xml:space="preserve">    }</w:t>
        <w:br/>
        <w:t xml:space="preserve">  ],</w:t>
        <w:br/>
        <w:t xml:space="preserve">  "default": "Operational"</w:t>
        <w:br/>
        <w:t>}</w:t>
      </w:r>
    </w:p>
    <w:p>
      <w:r>
        <w:rPr>
          <w:rFonts w:ascii="Consolas" w:hAnsi="Consolas"/>
          <w:color w:val="9A2531"/>
          <w:sz w:val="16"/>
        </w:rPr>
        <w:t>when</w:t>
      </w:r>
      <w:r>
        <w:t xml:space="preserve"> is either one filter or an array of filters; array conditions are ANDed.</w:t>
      </w:r>
    </w:p>
    <w:p>
      <w:r>
        <w:t xml:space="preserve">Rules use first match wins. </w:t>
      </w:r>
      <w:r>
        <w:rPr>
          <w:rFonts w:ascii="Consolas" w:hAnsi="Consolas"/>
          <w:color w:val="9A2531"/>
          <w:sz w:val="16"/>
        </w:rPr>
        <w:t>then</w:t>
      </w:r>
      <w:r>
        <w:t xml:space="preserve"> is assigned literally. No match gets</w:t>
      </w:r>
    </w:p>
    <w:p>
      <w:r>
        <w:rPr>
          <w:rFonts w:ascii="Consolas" w:hAnsi="Consolas"/>
          <w:color w:val="9A2531"/>
          <w:sz w:val="16"/>
        </w:rPr>
        <w:t>default</w:t>
      </w:r>
      <w:r>
        <w:t xml:space="preserve"> (empty string if omitted). The friendly UI shows its simple</w:t>
      </w:r>
    </w:p>
    <w:p>
      <w:r>
        <w:t>single-condition form; edit advanced JSON for multi-condition rules.</w:t>
      </w:r>
    </w:p>
    <w:p>
      <w:pPr>
        <w:pStyle w:val="Heading3"/>
      </w:pPr>
      <w:r>
        <w:t>B. `regex_extract`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"Base_PO",</w:t>
        <w:br/>
        <w:t xml:space="preserve">  "type": "regex_extract",</w:t>
        <w:br/>
        <w:t xml:space="preserve">  "source": ["PO Number", "Description"],</w:t>
        <w:br/>
        <w:t xml:space="preserve">  "pattern": "(\\d{6,})",</w:t>
        <w:br/>
        <w:t xml:space="preserve">  "strip_suffix": "_V\\d+",</w:t>
        <w:br/>
        <w:t xml:space="preserve">  "default": "UNMATCHED"</w:t>
        <w:br/>
        <w:t>}</w:t>
      </w:r>
    </w:p>
    <w:p>
      <w:r>
        <w:rPr>
          <w:rFonts w:ascii="Consolas" w:hAnsi="Consolas"/>
          <w:color w:val="9A2531"/>
          <w:sz w:val="16"/>
        </w:rPr>
        <w:t>source</w:t>
      </w:r>
      <w:r>
        <w:t xml:space="preserve"> is one column name or an array of column names searched in order.</w:t>
      </w:r>
    </w:p>
    <w:p>
      <w:r>
        <w:t xml:space="preserve">Python applies </w:t>
      </w:r>
      <w:r>
        <w:rPr>
          <w:rFonts w:ascii="Consolas" w:hAnsi="Consolas"/>
          <w:color w:val="9A2531"/>
          <w:sz w:val="16"/>
        </w:rPr>
        <w:t>strip_suffix</w:t>
      </w:r>
      <w:r>
        <w:t xml:space="preserve"> (when supplied) before extraction, then takes the</w:t>
      </w:r>
    </w:p>
    <w:p>
      <w:r>
        <w:t xml:space="preserve">first non-null match. </w:t>
      </w:r>
      <w:r>
        <w:rPr>
          <w:rFonts w:ascii="Consolas" w:hAnsi="Consolas"/>
          <w:color w:val="9A2531"/>
          <w:sz w:val="16"/>
        </w:rPr>
        <w:t>pattern</w:t>
      </w:r>
      <w:r>
        <w:t xml:space="preserve"> is limited to 500 characters. </w:t>
      </w:r>
      <w:r>
        <w:rPr>
          <w:rFonts w:ascii="Consolas" w:hAnsi="Consolas"/>
          <w:color w:val="9A2531"/>
          <w:sz w:val="16"/>
        </w:rPr>
        <w:t>default</w:t>
      </w:r>
      <w:r>
        <w:t xml:space="preserve"> is</w:t>
      </w:r>
    </w:p>
    <w:p>
      <w:r>
        <w:t xml:space="preserve">optional and defaults to </w:t>
      </w:r>
      <w:r>
        <w:rPr>
          <w:rFonts w:ascii="Consolas" w:hAnsi="Consolas"/>
          <w:color w:val="9A2531"/>
          <w:sz w:val="16"/>
        </w:rPr>
        <w:t>UNMATCHED</w:t>
      </w:r>
      <w:r>
        <w:t>. Regex must contain a useful capture</w:t>
      </w:r>
    </w:p>
    <w:p>
      <w:r>
        <w:t>group if the desired result is a matched substring; test it against source</w:t>
      </w:r>
    </w:p>
    <w:p>
      <w:r>
        <w:t>values before accepting.</w:t>
      </w:r>
    </w:p>
    <w:p>
      <w:pPr>
        <w:pStyle w:val="Heading3"/>
      </w:pPr>
      <w:r>
        <w:t>C. `map`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"Region",</w:t>
        <w:br/>
        <w:t xml:space="preserve">  "type": "map",</w:t>
        <w:br/>
        <w:t xml:space="preserve">  "source": "Country",</w:t>
        <w:br/>
        <w:t xml:space="preserve">  "mapping": {"NL": "EMEA", "DE": "EMEA"},</w:t>
        <w:br/>
        <w:t xml:space="preserve">  "default": "Other"</w:t>
        <w:br/>
        <w:t>}</w:t>
      </w:r>
    </w:p>
    <w:p>
      <w:r>
        <w:t xml:space="preserve">Maps the source's string value exactly through </w:t>
      </w:r>
      <w:r>
        <w:rPr>
          <w:rFonts w:ascii="Consolas" w:hAnsi="Consolas"/>
          <w:color w:val="9A2531"/>
          <w:sz w:val="16"/>
        </w:rPr>
        <w:t>mapping</w:t>
      </w:r>
      <w:r>
        <w:t xml:space="preserve"> (or its equivalent</w:t>
      </w:r>
    </w:p>
    <w:p>
      <w:r>
        <w:rPr>
          <w:rFonts w:ascii="Consolas" w:hAnsi="Consolas"/>
          <w:color w:val="9A2531"/>
          <w:sz w:val="16"/>
        </w:rPr>
        <w:t>map</w:t>
      </w:r>
      <w:r>
        <w:t xml:space="preserve"> property). Unmapped values use </w:t>
      </w:r>
      <w:r>
        <w:rPr>
          <w:rFonts w:ascii="Consolas" w:hAnsi="Consolas"/>
          <w:color w:val="9A2531"/>
          <w:sz w:val="16"/>
        </w:rPr>
        <w:t>default</w:t>
      </w:r>
      <w:r>
        <w:t xml:space="preserve">, otherwise </w:t>
      </w:r>
      <w:r>
        <w:rPr>
          <w:rFonts w:ascii="Consolas" w:hAnsi="Consolas"/>
          <w:color w:val="9A2531"/>
          <w:sz w:val="16"/>
        </w:rPr>
        <w:t>UNMATCHED</w:t>
      </w:r>
      <w:r>
        <w:t>.</w:t>
      </w:r>
    </w:p>
    <w:p>
      <w:r>
        <w:t>Treat map keys as explicit source values; do not assume case-insensitive</w:t>
      </w:r>
    </w:p>
    <w:p>
      <w:r>
        <w:t>matching.</w:t>
      </w:r>
    </w:p>
    <w:p>
      <w:pPr>
        <w:pStyle w:val="Heading3"/>
      </w:pPr>
      <w:r>
        <w:t>D. `ratio`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"Cost_per_head",</w:t>
        <w:br/>
        <w:t xml:space="preserve">  "type": "ratio",</w:t>
        <w:br/>
        <w:t xml:space="preserve">  "numerator": "Cost",</w:t>
        <w:br/>
        <w:t xml:space="preserve">  "denominator": "Headcount"</w:t>
        <w:br/>
        <w:t>}</w:t>
      </w:r>
    </w:p>
    <w:p>
      <w:r>
        <w:t xml:space="preserve">Divides row by row using </w:t>
      </w:r>
      <w:r>
        <w:rPr>
          <w:rFonts w:ascii="Consolas" w:hAnsi="Consolas"/>
          <w:color w:val="9A2531"/>
          <w:sz w:val="16"/>
        </w:rPr>
        <w:t>Decimal</w:t>
      </w:r>
      <w:r>
        <w:t xml:space="preserve">. A zero denominator yields </w:t>
      </w:r>
      <w:r>
        <w:rPr>
          <w:rFonts w:ascii="Consolas" w:hAnsi="Consolas"/>
          <w:color w:val="9A2531"/>
          <w:sz w:val="16"/>
        </w:rPr>
        <w:t>null</w:t>
      </w:r>
      <w:r>
        <w:t>.</w:t>
      </w:r>
    </w:p>
    <w:p>
      <w:r>
        <w:t>Measure aggregation/formatting is a later step; this derived ratio is not</w:t>
      </w:r>
    </w:p>
    <w:p>
      <w:r>
        <w:t>itself an additive amount.</w:t>
      </w:r>
    </w:p>
    <w:p>
      <w:pPr>
        <w:pStyle w:val="Heading3"/>
      </w:pPr>
      <w:r>
        <w:t>E. `concat`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"Org",</w:t>
        <w:br/>
        <w:t xml:space="preserve">  "type": "concat",</w:t>
        <w:br/>
        <w:t xml:space="preserve">  "source": ["Company", "Department"],</w:t>
        <w:br/>
        <w:t xml:space="preserve">  "separator": " / "</w:t>
        <w:br/>
        <w:t>}</w:t>
      </w:r>
    </w:p>
    <w:p>
      <w:r>
        <w:t>Concatenates source columns row by row, converting nulls to empty strings.</w:t>
      </w:r>
    </w:p>
    <w:p>
      <w:r>
        <w:rPr>
          <w:rFonts w:ascii="Consolas" w:hAnsi="Consolas"/>
          <w:color w:val="9A2531"/>
          <w:sz w:val="16"/>
        </w:rPr>
        <w:t>source</w:t>
      </w:r>
      <w:r>
        <w:t xml:space="preserve"> must be an array for the implemented concatenation branch.</w:t>
      </w:r>
    </w:p>
    <w:p>
      <w:r>
        <w:rPr>
          <w:rFonts w:ascii="Consolas" w:hAnsi="Consolas"/>
          <w:color w:val="9A2531"/>
          <w:sz w:val="16"/>
        </w:rPr>
        <w:t>separator</w:t>
      </w:r>
      <w:r>
        <w:t xml:space="preserve"> defaults to one space.</w:t>
      </w:r>
    </w:p>
    <w:p>
      <w:pPr>
        <w:pStyle w:val="Heading3"/>
      </w:pPr>
      <w:r>
        <w:t>F. `bucket_numeric`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"Spend Band",</w:t>
        <w:br/>
        <w:t xml:space="preserve">  "type": "bucket_numeric",</w:t>
        <w:br/>
        <w:t xml:space="preserve">  "source": "Amount",</w:t>
        <w:br/>
        <w:t xml:space="preserve">  "bins": [0, 1000, 10000, 1000000],</w:t>
        <w:br/>
        <w:t xml:space="preserve">  "labels": ["Low", "Medium", "High"]</w:t>
        <w:br/>
        <w:t>}</w:t>
      </w:r>
    </w:p>
    <w:p>
      <w:r>
        <w:t xml:space="preserve">Uses ascending numeric bin edges with </w:t>
      </w:r>
      <w:r>
        <w:rPr>
          <w:rFonts w:ascii="Consolas" w:hAnsi="Consolas"/>
          <w:color w:val="9A2531"/>
          <w:sz w:val="16"/>
        </w:rPr>
        <w:t>pandas.cut</w:t>
      </w:r>
      <w:r>
        <w:t>; invalid numeric values</w:t>
      </w:r>
    </w:p>
    <w:p>
      <w:r>
        <w:t>raise errors. Provide a labels array that has exactly one fewer item than the</w:t>
      </w:r>
    </w:p>
    <w:p>
      <w:r>
        <w:t xml:space="preserve">number of bin edges. </w:t>
      </w:r>
      <w:r>
        <w:rPr>
          <w:rFonts w:ascii="Consolas" w:hAnsi="Consolas"/>
          <w:color w:val="9A2531"/>
          <w:sz w:val="16"/>
        </w:rPr>
        <w:t>include_lowest</w:t>
      </w:r>
      <w:r>
        <w:t xml:space="preserve"> is enabled; the top interval behavior</w:t>
      </w:r>
    </w:p>
    <w:p>
      <w:r>
        <w:t xml:space="preserve">follows </w:t>
      </w:r>
      <w:r>
        <w:rPr>
          <w:rFonts w:ascii="Consolas" w:hAnsi="Consolas"/>
          <w:color w:val="9A2531"/>
          <w:sz w:val="16"/>
        </w:rPr>
        <w:t>pandas.cut</w:t>
      </w:r>
      <w:r>
        <w:t xml:space="preserve"> and the supplied edges. Test boundaries and negative</w:t>
      </w:r>
    </w:p>
    <w:p>
      <w:r>
        <w:t>values explicitly.</w:t>
      </w:r>
    </w:p>
    <w:p>
      <w:pPr>
        <w:pStyle w:val="Heading3"/>
      </w:pPr>
      <w:r>
        <w:t>5.4 `scope`</w:t>
      </w:r>
    </w:p>
    <w:p>
      <w:r>
        <w:rPr>
          <w:rFonts w:ascii="Consolas" w:hAnsi="Consolas"/>
          <w:color w:val="9A2531"/>
          <w:sz w:val="16"/>
        </w:rPr>
        <w:t>scope</w:t>
      </w:r>
      <w:r>
        <w:t xml:space="preserve"> is an AND list of filters that removes source rows before any period</w:t>
      </w:r>
    </w:p>
    <w:p>
      <w:r>
        <w:t>comparison or measure calculation. It is distinct from:</w:t>
      </w:r>
    </w:p>
    <w:p>
      <w:pPr>
        <w:pStyle w:val="ListBullet"/>
      </w:pPr>
      <w:r>
        <w:t xml:space="preserve">slice-level </w:t>
      </w:r>
      <w:r>
        <w:rPr>
          <w:rFonts w:ascii="Consolas" w:hAnsi="Consolas"/>
          <w:color w:val="9A2531"/>
          <w:sz w:val="16"/>
        </w:rPr>
        <w:t>filters</w:t>
      </w:r>
      <w:r>
        <w:t>, which select base/current periods independently;</w:t>
      </w:r>
    </w:p>
    <w:p>
      <w:pPr>
        <w:pStyle w:val="ListBullet"/>
      </w:pPr>
      <w:r>
        <w:t xml:space="preserve">measure-level </w:t>
      </w:r>
      <w:r>
        <w:rPr>
          <w:rFonts w:ascii="Consolas" w:hAnsi="Consolas"/>
          <w:color w:val="9A2531"/>
          <w:sz w:val="16"/>
        </w:rPr>
        <w:t>filter</w:t>
      </w:r>
      <w:r>
        <w:t>, which narrows one measure;</w:t>
      </w:r>
    </w:p>
    <w:p>
      <w:pPr>
        <w:pStyle w:val="ListBullet"/>
      </w:pPr>
      <w:r>
        <w:t xml:space="preserve">lookup field </w:t>
      </w:r>
      <w:r>
        <w:rPr>
          <w:rFonts w:ascii="Consolas" w:hAnsi="Consolas"/>
          <w:color w:val="9A2531"/>
          <w:sz w:val="16"/>
        </w:rPr>
        <w:t>filter</w:t>
      </w:r>
      <w:r>
        <w:t>, which narrows rows in one lookup before matching.</w:t>
      </w:r>
    </w:p>
    <w:p>
      <w:r>
        <w:t>Use the narrowest correct level and explain it in the rationale. If a filter</w:t>
      </w:r>
    </w:p>
    <w:p>
      <w:r>
        <w:t xml:space="preserve">is intended to apply to both periods and every measure, use </w:t>
      </w:r>
      <w:r>
        <w:rPr>
          <w:rFonts w:ascii="Consolas" w:hAnsi="Consolas"/>
          <w:color w:val="9A2531"/>
          <w:sz w:val="16"/>
        </w:rPr>
        <w:t>scope</w:t>
      </w:r>
      <w:r>
        <w:t>; if it</w:t>
      </w:r>
    </w:p>
    <w:p>
      <w:r>
        <w:t>defines only one slice or measure, do not globally discard rows.</w:t>
      </w:r>
    </w:p>
    <w:p>
      <w:pPr>
        <w:spacing w:after="60"/>
      </w:pPr>
    </w:p>
    <w:p>
      <w:pPr>
        <w:pStyle w:val="Heading2"/>
      </w:pPr>
      <w:r>
        <w:t>6. Measures, views, lookups, sections, and decomposition</w:t>
      </w:r>
    </w:p>
    <w:p>
      <w:pPr>
        <w:pStyle w:val="Heading3"/>
      </w:pPr>
      <w:r>
        <w:t>6.1 Measures</w:t>
      </w:r>
    </w:p>
    <w:p>
      <w:r>
        <w:rPr>
          <w:rFonts w:ascii="Consolas" w:hAnsi="Consolas"/>
          <w:color w:val="9A2531"/>
          <w:sz w:val="16"/>
        </w:rPr>
        <w:t>measures</w:t>
      </w:r>
      <w:r>
        <w:t xml:space="preserve"> is a JSON object keyed by unique measure name: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"amount": {</w:t>
        <w:br/>
        <w:t xml:space="preserve">    "agg": "sum",</w:t>
        <w:br/>
        <w:t xml:space="preserve">    "col": "{roles.value}",</w:t>
        <w:br/>
        <w:t xml:space="preserve">    "slice": "none",</w:t>
        <w:br/>
        <w:t xml:space="preserve">    "filter": []</w:t>
        <w:br/>
        <w:t xml:space="preserve">  },</w:t>
        <w:br/>
        <w:t xml:space="preserve">  "headcount": {</w:t>
        <w:br/>
        <w:t xml:space="preserve">    "agg": "sum",</w:t>
        <w:br/>
        <w:t xml:space="preserve">    "col": "Headcount",</w:t>
        <w:br/>
        <w:t xml:space="preserve">    "slice": "none",</w:t>
        <w:br/>
        <w:t xml:space="preserve">    "filter": []</w:t>
        <w:br/>
        <w:t xml:space="preserve">  },</w:t>
        <w:br/>
        <w:t xml:space="preserve">  "cost_per_head": {</w:t>
        <w:br/>
        <w:t xml:space="preserve">    "agg": "mean",</w:t>
        <w:br/>
        <w:t xml:space="preserve">    "col": "Cost_per_head",</w:t>
        <w:br/>
        <w:t xml:space="preserve">    "slice": "none"</w:t>
        <w:br/>
        <w:t xml:space="preserve">  }</w:t>
        <w:br/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Rules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agg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Required: </w:t>
            </w:r>
            <w:r>
              <w:rPr>
                <w:rFonts w:ascii="Consolas" w:hAnsi="Consolas"/>
                <w:color w:val="9A2531"/>
                <w:sz w:val="16"/>
              </w:rPr>
              <w:t>sum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count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mean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min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max</w:t>
            </w:r>
            <w:r>
              <w:rPr>
                <w:sz w:val="16"/>
              </w:rPr>
              <w:t xml:space="preserve">, or </w:t>
            </w:r>
            <w:r>
              <w:rPr>
                <w:rFonts w:ascii="Consolas" w:hAnsi="Consolas"/>
                <w:color w:val="9A2531"/>
                <w:sz w:val="16"/>
              </w:rPr>
              <w:t>nunique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col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Required real source/derived column name or a supported token.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slice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Optional: </w:t>
            </w:r>
            <w:r>
              <w:rPr>
                <w:rFonts w:ascii="Consolas" w:hAnsi="Consolas"/>
                <w:color w:val="9A2531"/>
                <w:sz w:val="16"/>
              </w:rPr>
              <w:t>none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base</w:t>
            </w:r>
            <w:r>
              <w:rPr>
                <w:sz w:val="16"/>
              </w:rPr>
              <w:t xml:space="preserve">, or </w:t>
            </w:r>
            <w:r>
              <w:rPr>
                <w:rFonts w:ascii="Consolas" w:hAnsi="Consolas"/>
                <w:color w:val="9A2531"/>
                <w:sz w:val="16"/>
              </w:rPr>
              <w:t>current</w:t>
            </w:r>
            <w:r>
              <w:rPr>
                <w:sz w:val="16"/>
              </w:rPr>
              <w:t>. When omitted, comparison mode applies base/current slices.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filter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Optional filter array; all conditions are ANDed.</w:t>
            </w:r>
          </w:p>
        </w:tc>
      </w:tr>
    </w:tbl>
    <w:p>
      <w:pPr>
        <w:spacing w:after="0"/>
      </w:pPr>
    </w:p>
    <w:p>
      <w:r>
        <w:t>For compared views, the engine computes the measure separately on the base and</w:t>
      </w:r>
    </w:p>
    <w:p>
      <w:r>
        <w:t>current slice unless the view disables comparison. It then derives: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&lt;measure&gt;_base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&lt;measure&gt;_current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&lt;measure&gt;_delta</w:t>
      </w:r>
      <w:r>
        <w:t xml:space="preserve"> = current minus base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&lt;measure&gt;_delta_pct</w:t>
      </w:r>
      <w:r>
        <w:t xml:space="preserve"> = delta / absolute base × 100, or </w:t>
      </w:r>
      <w:r>
        <w:rPr>
          <w:rFonts w:ascii="Consolas" w:hAnsi="Consolas"/>
          <w:color w:val="9A2531"/>
          <w:sz w:val="16"/>
        </w:rPr>
        <w:t>null</w:t>
      </w:r>
      <w:r>
        <w:t xml:space="preserve"> when base is</w:t>
      </w:r>
    </w:p>
    <w:p>
      <w:r>
        <w:t xml:space="preserve">  zero.</w:t>
      </w:r>
    </w:p>
    <w:p>
      <w:r>
        <w:t xml:space="preserve">For </w:t>
      </w:r>
      <w:r>
        <w:rPr>
          <w:rFonts w:ascii="Consolas" w:hAnsi="Consolas"/>
          <w:color w:val="9A2531"/>
          <w:sz w:val="16"/>
        </w:rPr>
        <w:t>compare: false</w:t>
      </w:r>
      <w:r>
        <w:t>, the engine emits the unsuffixed measure value. It uses</w:t>
      </w:r>
    </w:p>
    <w:p>
      <w:r>
        <w:t xml:space="preserve">the selected base/current slice when </w:t>
      </w:r>
      <w:r>
        <w:rPr>
          <w:rFonts w:ascii="Consolas" w:hAnsi="Consolas"/>
          <w:color w:val="9A2531"/>
          <w:sz w:val="16"/>
        </w:rPr>
        <w:t>slice</w:t>
      </w:r>
      <w:r>
        <w:t xml:space="preserve"> explicitly names one; otherwise</w:t>
      </w:r>
    </w:p>
    <w:p>
      <w:r>
        <w:t>it calculates over the supplied grouped frame after applying the measure</w:t>
      </w:r>
    </w:p>
    <w:p>
      <w:r>
        <w:t>filter.</w:t>
      </w:r>
    </w:p>
    <w:p>
      <w:r>
        <w:rPr>
          <w:b/>
        </w:rPr>
        <w:t>Financial guidance:</w:t>
      </w:r>
      <w:r>
        <w:t xml:space="preserve"> use </w:t>
      </w:r>
      <w:r>
        <w:rPr>
          <w:rFonts w:ascii="Consolas" w:hAnsi="Consolas"/>
          <w:color w:val="9A2531"/>
          <w:sz w:val="16"/>
        </w:rPr>
        <w:t>sum</w:t>
      </w:r>
      <w:r>
        <w:t xml:space="preserve"> for reconciling monetary movement. </w:t>
      </w:r>
      <w:r>
        <w:rPr>
          <w:rFonts w:ascii="Consolas" w:hAnsi="Consolas"/>
          <w:color w:val="9A2531"/>
          <w:sz w:val="16"/>
        </w:rPr>
        <w:t>count</w:t>
      </w:r>
      <w:r>
        <w:t>,</w:t>
      </w:r>
    </w:p>
    <w:p>
      <w:r>
        <w:rPr>
          <w:rFonts w:ascii="Consolas" w:hAnsi="Consolas"/>
          <w:color w:val="9A2531"/>
          <w:sz w:val="16"/>
        </w:rPr>
        <w:t>nunique</w:t>
      </w:r>
      <w:r>
        <w:t xml:space="preserve">, </w:t>
      </w:r>
      <w:r>
        <w:rPr>
          <w:rFonts w:ascii="Consolas" w:hAnsi="Consolas"/>
          <w:color w:val="9A2531"/>
          <w:sz w:val="16"/>
        </w:rPr>
        <w:t>mean</w:t>
      </w:r>
      <w:r>
        <w:t xml:space="preserve">, </w:t>
      </w:r>
      <w:r>
        <w:rPr>
          <w:rFonts w:ascii="Consolas" w:hAnsi="Consolas"/>
          <w:color w:val="9A2531"/>
          <w:sz w:val="16"/>
        </w:rPr>
        <w:t>min</w:t>
      </w:r>
      <w:r>
        <w:t xml:space="preserve">, and </w:t>
      </w:r>
      <w:r>
        <w:rPr>
          <w:rFonts w:ascii="Consolas" w:hAnsi="Consolas"/>
          <w:color w:val="9A2531"/>
          <w:sz w:val="16"/>
        </w:rPr>
        <w:t>max</w:t>
      </w:r>
      <w:r>
        <w:t xml:space="preserve"> are useful supplementary measures, but</w:t>
      </w:r>
    </w:p>
    <w:p>
      <w:r>
        <w:t>they are not additive driver amounts. The selected driver measure must be a</w:t>
      </w:r>
    </w:p>
    <w:p>
      <w:r>
        <w:rPr>
          <w:rFonts w:ascii="Consolas" w:hAnsi="Consolas"/>
          <w:color w:val="9A2531"/>
          <w:sz w:val="16"/>
        </w:rPr>
        <w:t>sum</w:t>
      </w:r>
      <w:r>
        <w:t>, or the run stops before presenting misleading transaction evidence.</w:t>
      </w:r>
    </w:p>
    <w:p>
      <w:r>
        <w:t xml:space="preserve">All </w:t>
      </w:r>
      <w:r>
        <w:rPr>
          <w:rFonts w:ascii="Consolas" w:hAnsi="Consolas"/>
          <w:color w:val="9A2531"/>
          <w:sz w:val="16"/>
        </w:rPr>
        <w:t>sum</w:t>
      </w:r>
      <w:r>
        <w:t xml:space="preserve"> measures convert values to </w:t>
      </w:r>
      <w:r>
        <w:rPr>
          <w:rFonts w:ascii="Consolas" w:hAnsi="Consolas"/>
          <w:color w:val="9A2531"/>
          <w:sz w:val="16"/>
        </w:rPr>
        <w:t>Decimal</w:t>
      </w:r>
      <w:r>
        <w:t>, sum exactly, and round half-up</w:t>
      </w:r>
    </w:p>
    <w:p>
      <w:r>
        <w:t xml:space="preserve">to cents at the output boundary. </w:t>
      </w:r>
      <w:r>
        <w:rPr>
          <w:rFonts w:ascii="Consolas" w:hAnsi="Consolas"/>
          <w:color w:val="9A2531"/>
          <w:sz w:val="16"/>
        </w:rPr>
        <w:t>count</w:t>
      </w:r>
      <w:r>
        <w:t>/</w:t>
      </w:r>
      <w:r>
        <w:rPr>
          <w:rFonts w:ascii="Consolas" w:hAnsi="Consolas"/>
          <w:color w:val="9A2531"/>
          <w:sz w:val="16"/>
        </w:rPr>
        <w:t>nunique</w:t>
      </w:r>
      <w:r>
        <w:t xml:space="preserve"> count non-null/unique values.</w:t>
      </w:r>
    </w:p>
    <w:p>
      <w:r>
        <w:rPr>
          <w:rFonts w:ascii="Consolas" w:hAnsi="Consolas"/>
          <w:color w:val="9A2531"/>
          <w:sz w:val="16"/>
        </w:rPr>
        <w:t>mean</w:t>
      </w:r>
      <w:r>
        <w:t xml:space="preserve">, </w:t>
      </w:r>
      <w:r>
        <w:rPr>
          <w:rFonts w:ascii="Consolas" w:hAnsi="Consolas"/>
          <w:color w:val="9A2531"/>
          <w:sz w:val="16"/>
        </w:rPr>
        <w:t>min</w:t>
      </w:r>
      <w:r>
        <w:t xml:space="preserve">, and </w:t>
      </w:r>
      <w:r>
        <w:rPr>
          <w:rFonts w:ascii="Consolas" w:hAnsi="Consolas"/>
          <w:color w:val="9A2531"/>
          <w:sz w:val="16"/>
        </w:rPr>
        <w:t>max</w:t>
      </w:r>
      <w:r>
        <w:t xml:space="preserve"> are calculated separately and should not be expected</w:t>
      </w:r>
    </w:p>
    <w:p>
      <w:r>
        <w:t>to reconcile like financial sums.</w:t>
      </w:r>
    </w:p>
    <w:p>
      <w:pPr>
        <w:pStyle w:val="Heading3"/>
      </w:pPr>
      <w:r>
        <w:t>6.2 Views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"name": "by_department",</w:t>
        <w:br/>
        <w:t xml:space="preserve">  "keys": ["Department"],</w:t>
        <w:br/>
        <w:t xml:space="preserve">  "measures": ["amount", "headcount", "cost_per_head"],</w:t>
        <w:br/>
        <w:t xml:space="preserve">  "compare": true,</w:t>
        <w:br/>
        <w:t xml:space="preserve">  "joins": []</w:t>
        <w:br/>
        <w:t>}</w:t>
      </w:r>
    </w:p>
    <w:p>
      <w:r>
        <w:t xml:space="preserve">Required: </w:t>
      </w:r>
      <w:r>
        <w:rPr>
          <w:rFonts w:ascii="Consolas" w:hAnsi="Consolas"/>
          <w:color w:val="9A2531"/>
          <w:sz w:val="16"/>
        </w:rPr>
        <w:t>name</w:t>
      </w:r>
      <w:r>
        <w:t xml:space="preserve"> string, </w:t>
      </w:r>
      <w:r>
        <w:rPr>
          <w:rFonts w:ascii="Consolas" w:hAnsi="Consolas"/>
          <w:color w:val="9A2531"/>
          <w:sz w:val="16"/>
        </w:rPr>
        <w:t>keys</w:t>
      </w:r>
      <w:r>
        <w:t xml:space="preserve"> string array, </w:t>
      </w:r>
      <w:r>
        <w:rPr>
          <w:rFonts w:ascii="Consolas" w:hAnsi="Consolas"/>
          <w:color w:val="9A2531"/>
          <w:sz w:val="16"/>
        </w:rPr>
        <w:t>measures</w:t>
      </w:r>
      <w:r>
        <w:t xml:space="preserve"> string array.</w:t>
      </w:r>
    </w:p>
    <w:p>
      <w:r>
        <w:t xml:space="preserve">Optional: </w:t>
      </w:r>
      <w:r>
        <w:rPr>
          <w:rFonts w:ascii="Consolas" w:hAnsi="Consolas"/>
          <w:color w:val="9A2531"/>
          <w:sz w:val="16"/>
        </w:rPr>
        <w:t>compare</w:t>
      </w:r>
      <w:r>
        <w:t xml:space="preserve"> boolean (defaults to comparison behavior) and </w:t>
      </w:r>
      <w:r>
        <w:rPr>
          <w:rFonts w:ascii="Consolas" w:hAnsi="Consolas"/>
          <w:color w:val="9A2531"/>
          <w:sz w:val="16"/>
        </w:rPr>
        <w:t>joins</w:t>
      </w:r>
    </w:p>
    <w:p>
      <w:r>
        <w:t xml:space="preserve">array. </w:t>
      </w:r>
      <w:r>
        <w:rPr>
          <w:rFonts w:ascii="Consolas" w:hAnsi="Consolas"/>
          <w:color w:val="9A2531"/>
          <w:sz w:val="16"/>
        </w:rPr>
        <w:t>keys: []</w:t>
      </w:r>
      <w:r>
        <w:t xml:space="preserve"> produces one total row. Key values are stringified; missing</w:t>
      </w:r>
    </w:p>
    <w:p>
      <w:r>
        <w:t xml:space="preserve">group keys are retained as </w:t>
      </w:r>
      <w:r>
        <w:rPr>
          <w:rFonts w:ascii="Consolas" w:hAnsi="Consolas"/>
          <w:color w:val="9A2531"/>
          <w:sz w:val="16"/>
        </w:rPr>
        <w:t>(empty)</w:t>
      </w:r>
      <w:r>
        <w:t>. A view must reference existing measures</w:t>
      </w:r>
    </w:p>
    <w:p>
      <w:r>
        <w:t>and columns.</w:t>
      </w:r>
    </w:p>
    <w:p>
      <w:r>
        <w:t>Grouped comparisons are full-outer in effect: all groups in the source are</w:t>
      </w:r>
    </w:p>
    <w:p>
      <w:r>
        <w:t>retained, with base/current aggregations reflecting each slice. New and</w:t>
      </w:r>
    </w:p>
    <w:p>
      <w:r>
        <w:t>removed group members therefore appear with a zero on one side rather than</w:t>
      </w:r>
    </w:p>
    <w:p>
      <w:r>
        <w:t>being omitted.</w:t>
      </w:r>
    </w:p>
    <w:p>
      <w:r>
        <w:t>You may define several views for distinct levels of analysis: for example,</w:t>
      </w:r>
    </w:p>
    <w:p>
      <w:r>
        <w:t>department summary, account-by-country variance, and a separate PO evidence</w:t>
      </w:r>
    </w:p>
    <w:p>
      <w:r>
        <w:t xml:space="preserve">view. </w:t>
      </w:r>
      <w:r>
        <w:rPr>
          <w:rFonts w:ascii="Consolas" w:hAnsi="Consolas"/>
          <w:color w:val="9A2531"/>
          <w:sz w:val="16"/>
        </w:rPr>
        <w:t>drivers.view</w:t>
      </w:r>
      <w:r>
        <w:t xml:space="preserve"> selects which compared view drives the headline driver</w:t>
      </w:r>
    </w:p>
    <w:p>
      <w:r>
        <w:t>waterfall; every view remains available in the result/export.</w:t>
      </w:r>
    </w:p>
    <w:p>
      <w:pPr>
        <w:pStyle w:val="Heading3"/>
      </w:pPr>
      <w:r>
        <w:t>6.3 Lookup joins</w:t>
      </w:r>
    </w:p>
    <w:p>
      <w:r>
        <w:t>Joins add summary fields to a view without multiplying its rows: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"lookup": "open_po",</w:t>
        <w:br/>
        <w:t xml:space="preserve">  "left_on": "Base_PO",</w:t>
        <w:br/>
        <w:t xml:space="preserve">  "right_on": "PO Num",</w:t>
        <w:br/>
        <w:t xml:space="preserve">  "fields": {</w:t>
        <w:br/>
        <w:t xml:space="preserve">    "in_open_po": {"type": "exists"},</w:t>
        <w:br/>
        <w:t xml:space="preserve">    "gao_booked": {</w:t>
        <w:br/>
        <w:t xml:space="preserve">      "type": "exists_where",</w:t>
        <w:br/>
        <w:t xml:space="preserve">      "filter": [{"col": "GAO Comment", "op": "startswith", "val": "GAO"}]</w:t>
        <w:br/>
        <w:t xml:space="preserve">    },</w:t>
        <w:br/>
        <w:t xml:space="preserve">    "vendor": {"type": "value", "col": "Vendor", "filter": []}</w:t>
        <w:br/>
        <w:t xml:space="preserve">  }</w:t>
        <w:br/>
        <w:t>}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lookup</w:t>
      </w:r>
      <w:r>
        <w:t xml:space="preserve"> is the short name of an uploaded and defined lookup source.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left_on</w:t>
      </w:r>
      <w:r>
        <w:t xml:space="preserve"> is the grouped view key; </w:t>
      </w:r>
      <w:r>
        <w:rPr>
          <w:rFonts w:ascii="Consolas" w:hAnsi="Consolas"/>
          <w:color w:val="9A2531"/>
          <w:sz w:val="16"/>
        </w:rPr>
        <w:t>right_on</w:t>
      </w:r>
      <w:r>
        <w:t xml:space="preserve"> is the lookup key.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fields</w:t>
      </w:r>
      <w:r>
        <w:t xml:space="preserve"> maps new output field names to a field definition.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exists</w:t>
      </w:r>
      <w:r>
        <w:t>: adds a Boolean indicating whether the key occurs in the filtered</w:t>
      </w:r>
    </w:p>
    <w:p>
      <w:r>
        <w:t xml:space="preserve">  lookup.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exists_where</w:t>
      </w:r>
      <w:r>
        <w:t>: adds a Boolean indicating whether the key occurs in lookup</w:t>
      </w:r>
    </w:p>
    <w:p>
      <w:r>
        <w:t xml:space="preserve">  rows meeting the filter.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value</w:t>
      </w:r>
      <w:r>
        <w:t>: adds the selected lookup field value. The filtered lookup key must</w:t>
      </w:r>
    </w:p>
    <w:p>
      <w:r>
        <w:t xml:space="preserve">  be unique; duplicate lookup keys cause an explicit error.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filter</w:t>
      </w:r>
      <w:r>
        <w:t xml:space="preserve"> is optional and uses the standard filter grammar.</w:t>
      </w:r>
    </w:p>
    <w:p>
      <w:r>
        <w:t>Each join needs the lookup file to be defined and loaded. Missing lookups or</w:t>
      </w:r>
    </w:p>
    <w:p>
      <w:r>
        <w:t xml:space="preserve">columns fail explicitly. Use </w:t>
      </w:r>
      <w:r>
        <w:rPr>
          <w:rFonts w:ascii="Consolas" w:hAnsi="Consolas"/>
          <w:color w:val="9A2531"/>
          <w:sz w:val="16"/>
        </w:rPr>
        <w:t>exists</w:t>
      </w:r>
      <w:r>
        <w:t>/</w:t>
      </w:r>
      <w:r>
        <w:rPr>
          <w:rFonts w:ascii="Consolas" w:hAnsi="Consolas"/>
          <w:color w:val="9A2531"/>
          <w:sz w:val="16"/>
        </w:rPr>
        <w:t>exists_where</w:t>
      </w:r>
      <w:r>
        <w:t xml:space="preserve"> if a lookup has multiple</w:t>
      </w:r>
    </w:p>
    <w:p>
      <w:r>
        <w:t>rows per key; do not select an arbitrary duplicate value. The JSON schema</w:t>
      </w:r>
    </w:p>
    <w:p>
      <w:r>
        <w:t>allows join objects to be defined openly; the shapes above describe the</w:t>
      </w:r>
    </w:p>
    <w:p>
      <w:r>
        <w:t>implemented execution paths.</w:t>
      </w:r>
    </w:p>
    <w:p>
      <w:pPr>
        <w:pStyle w:val="Heading3"/>
      </w:pPr>
      <w:r>
        <w:t>6.4 Sections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"split_by": "Department",</w:t>
        <w:br/>
        <w:t xml:space="preserve">  "order": ["Operations", "Technology", "Other"],</w:t>
        <w:br/>
        <w:t xml:space="preserve">  "must_reconcile_to": "amount"</w:t>
        <w:br/>
        <w:t>}</w:t>
      </w:r>
    </w:p>
    <w:p>
      <w:r>
        <w:rPr>
          <w:rFonts w:ascii="Consolas" w:hAnsi="Consolas"/>
          <w:color w:val="9A2531"/>
          <w:sz w:val="16"/>
        </w:rPr>
        <w:t>sections</w:t>
      </w:r>
      <w:r>
        <w:t xml:space="preserve"> may be an object or </w:t>
      </w:r>
      <w:r>
        <w:rPr>
          <w:rFonts w:ascii="Consolas" w:hAnsi="Consolas"/>
          <w:color w:val="9A2531"/>
          <w:sz w:val="16"/>
        </w:rPr>
        <w:t>null</w:t>
      </w:r>
      <w:r>
        <w:t>. At run time: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split_by</w:t>
      </w:r>
      <w:r>
        <w:t xml:space="preserve"> is the existing source/derived column used for the section</w:t>
      </w:r>
    </w:p>
    <w:p>
      <w:r>
        <w:t xml:space="preserve">  grouping.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must_reconcile_to</w:t>
      </w:r>
      <w:r>
        <w:t xml:space="preserve"> optionally names a configured sum measure. If omitted,</w:t>
      </w:r>
    </w:p>
    <w:p>
      <w:r>
        <w:t xml:space="preserve">  the selected driver measure is used.</w:t>
      </w:r>
    </w:p>
    <w:p>
      <w:pPr>
        <w:pStyle w:val="ListBullet"/>
      </w:pPr>
      <w:r>
        <w:rPr>
          <w:rFonts w:ascii="Consolas" w:hAnsi="Consolas"/>
          <w:color w:val="9A2531"/>
          <w:sz w:val="16"/>
        </w:rPr>
        <w:t>order</w:t>
      </w:r>
      <w:r>
        <w:t xml:space="preserve"> optionally gives preferred display order; unspecified labels follow</w:t>
      </w:r>
    </w:p>
    <w:p>
      <w:r>
        <w:t xml:space="preserve">  afterward.</w:t>
      </w:r>
    </w:p>
    <w:p>
      <w:pPr>
        <w:pStyle w:val="ListBullet"/>
      </w:pPr>
      <w:r>
        <w:t>Python calculates each section's base/current/delta and checks the</w:t>
      </w:r>
    </w:p>
    <w:p>
      <w:r>
        <w:t xml:space="preserve">  aggregate section delta against the total, within the</w:t>
      </w:r>
    </w:p>
    <w:p>
      <w:r>
        <w:t xml:space="preserve">  </w:t>
      </w:r>
      <w:r>
        <w:rPr>
          <w:rFonts w:ascii="Consolas" w:hAnsi="Consolas"/>
          <w:color w:val="9A2531"/>
          <w:sz w:val="16"/>
        </w:rPr>
        <w:t>sections_reconcile</w:t>
      </w:r>
      <w:r>
        <w:t xml:space="preserve"> control tolerance (default </w:t>
      </w:r>
      <w:r>
        <w:rPr>
          <w:b/>
        </w:rPr>
        <w:t>0.01</w:t>
      </w:r>
      <w:r>
        <w:t>).</w:t>
      </w:r>
    </w:p>
    <w:p>
      <w:r>
        <w:t>Sections must form an exhaustive, non-overlapping grouping. A non-reconciling</w:t>
      </w:r>
    </w:p>
    <w:p>
      <w:r>
        <w:t>split is not a presentation preference; it is a data/rule issue.</w:t>
      </w:r>
    </w:p>
    <w:p>
      <w:pPr>
        <w:pStyle w:val="Heading3"/>
      </w:pPr>
      <w:r>
        <w:t>6.5 Volume/rate decomposition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"volume": "Headcount",</w:t>
        <w:br/>
        <w:t xml:space="preserve">  "rate": "Cost_per_head",</w:t>
        <w:br/>
        <w:t xml:space="preserve">  "method": "volume_at_base_rate",</w:t>
        <w:br/>
        <w:t xml:space="preserve">  "measure": "amount",</w:t>
        <w:br/>
        <w:t xml:space="preserve">  "view": "by_department"</w:t>
        <w:br/>
        <w:t>}</w:t>
      </w:r>
    </w:p>
    <w:p>
      <w:r>
        <w:t xml:space="preserve">Only </w:t>
      </w:r>
      <w:r>
        <w:rPr>
          <w:rFonts w:ascii="Consolas" w:hAnsi="Consolas"/>
          <w:color w:val="9A2531"/>
          <w:sz w:val="16"/>
        </w:rPr>
        <w:t>method: "volume_at_base_rate"</w:t>
      </w:r>
      <w:r>
        <w:t xml:space="preserve"> is implemented. </w:t>
      </w:r>
      <w:r>
        <w:rPr>
          <w:rFonts w:ascii="Consolas" w:hAnsi="Consolas"/>
          <w:color w:val="9A2531"/>
          <w:sz w:val="16"/>
        </w:rPr>
        <w:t>volume</w:t>
      </w:r>
      <w:r>
        <w:t xml:space="preserve"> and </w:t>
      </w:r>
      <w:r>
        <w:rPr>
          <w:rFonts w:ascii="Consolas" w:hAnsi="Consolas"/>
          <w:color w:val="9A2531"/>
          <w:sz w:val="16"/>
        </w:rPr>
        <w:t>rate</w:t>
      </w:r>
    </w:p>
    <w:p>
      <w:r>
        <w:t xml:space="preserve">refer to measures with </w:t>
      </w:r>
      <w:r>
        <w:rPr>
          <w:rFonts w:ascii="Consolas" w:hAnsi="Consolas"/>
          <w:color w:val="9A2531"/>
          <w:sz w:val="16"/>
        </w:rPr>
        <w:t>&lt;name&gt;_base</w:t>
      </w:r>
      <w:r>
        <w:t>/</w:t>
      </w:r>
      <w:r>
        <w:rPr>
          <w:rFonts w:ascii="Consolas" w:hAnsi="Consolas"/>
          <w:color w:val="9A2531"/>
          <w:sz w:val="16"/>
        </w:rPr>
        <w:t>&lt;name&gt;_current</w:t>
      </w:r>
      <w:r>
        <w:t xml:space="preserve"> results in the view.</w:t>
      </w:r>
    </w:p>
    <w:p>
      <w:r>
        <w:rPr>
          <w:rFonts w:ascii="Consolas" w:hAnsi="Consolas"/>
          <w:color w:val="9A2531"/>
          <w:sz w:val="16"/>
        </w:rPr>
        <w:t>measure</w:t>
      </w:r>
      <w:r>
        <w:t xml:space="preserve"> is the additive value measure whose delta is explained and defaults</w:t>
      </w:r>
    </w:p>
    <w:p>
      <w:r>
        <w:t xml:space="preserve">to </w:t>
      </w:r>
      <w:r>
        <w:rPr>
          <w:rFonts w:ascii="Consolas" w:hAnsi="Consolas"/>
          <w:color w:val="9A2531"/>
          <w:sz w:val="16"/>
        </w:rPr>
        <w:t>amount</w:t>
      </w:r>
      <w:r>
        <w:t xml:space="preserve">; its </w:t>
      </w:r>
      <w:r>
        <w:rPr>
          <w:rFonts w:ascii="Consolas" w:hAnsi="Consolas"/>
          <w:color w:val="9A2531"/>
          <w:sz w:val="16"/>
        </w:rPr>
        <w:t>&lt;measure&gt;_delta</w:t>
      </w:r>
      <w:r>
        <w:t xml:space="preserve"> must be present. </w:t>
      </w:r>
      <w:r>
        <w:rPr>
          <w:rFonts w:ascii="Consolas" w:hAnsi="Consolas"/>
          <w:color w:val="9A2531"/>
          <w:sz w:val="16"/>
        </w:rPr>
        <w:t>view</w:t>
      </w:r>
      <w:r>
        <w:t xml:space="preserve"> is optional; when</w:t>
      </w:r>
    </w:p>
    <w:p>
      <w:r>
        <w:t>provided, decomposition applies only to that view; when omitted it applies to</w:t>
      </w:r>
    </w:p>
    <w:p>
      <w:r>
        <w:t>each compared view and therefore all required measure columns must be</w:t>
      </w:r>
    </w:p>
    <w:p>
      <w:r>
        <w:t>present.</w:t>
      </w:r>
    </w:p>
    <w:p>
      <w:r>
        <w:t>For each group: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volume_impact = (current_volume - base_volume) × base_rate</w:t>
        <w:br/>
        <w:t>rate_impact   = total_amount_delta - volume_impact</w:t>
      </w:r>
    </w:p>
    <w:p>
      <w:r>
        <w:t>The residual rate impact is calculated to reconcile exactly to the total</w:t>
      </w:r>
    </w:p>
    <w:p>
      <w:r>
        <w:t>delta. Do not substitute a symmetric, current-rate, or multi-factor</w:t>
      </w:r>
    </w:p>
    <w:p>
      <w:r>
        <w:t>decomposition; it is not implemented. Confirm units and whether a rate is</w:t>
      </w:r>
    </w:p>
    <w:p>
      <w:r>
        <w:t>per-person, per-month, or another basis before using this method.</w:t>
      </w:r>
    </w:p>
    <w:p>
      <w:pPr>
        <w:spacing w:after="60"/>
      </w:pPr>
    </w:p>
    <w:p>
      <w:pPr>
        <w:pStyle w:val="Heading2"/>
      </w:pPr>
      <w:r>
        <w:t>7. Flags, gates, drivers, drill, and controls</w:t>
      </w:r>
    </w:p>
    <w:p>
      <w:pPr>
        <w:pStyle w:val="Heading3"/>
      </w:pPr>
      <w:r>
        <w:t>7.1 Flags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"view": "by_department",</w:t>
        <w:br/>
        <w:t xml:space="preserve">  "name": "Variance_Status",</w:t>
        <w:br/>
        <w:t xml:space="preserve">  "ordered": [</w:t>
        <w:br/>
        <w:t xml:space="preserve">    {"if": "amount_base == 0 and amount_current != 0", "label": "New"},</w:t>
        <w:br/>
        <w:t xml:space="preserve">    {"if": "abs(amount_delta) &gt; 5000", "label": "Material"}</w:t>
        <w:br/>
        <w:t xml:space="preserve">  ],</w:t>
        <w:br/>
        <w:t xml:space="preserve">  "default": "Within threshold"</w:t>
        <w:br/>
        <w:t>}</w:t>
      </w:r>
    </w:p>
    <w:p>
      <w:r>
        <w:t xml:space="preserve">Each flag requires a view name, output </w:t>
      </w:r>
      <w:r>
        <w:rPr>
          <w:rFonts w:ascii="Consolas" w:hAnsi="Consolas"/>
          <w:color w:val="9A2531"/>
          <w:sz w:val="16"/>
        </w:rPr>
        <w:t>name</w:t>
      </w:r>
      <w:r>
        <w:t>, and ordered array of</w:t>
      </w:r>
    </w:p>
    <w:p>
      <w:r>
        <w:rPr>
          <w:rFonts w:ascii="Consolas" w:hAnsi="Consolas"/>
          <w:color w:val="9A2531"/>
          <w:sz w:val="16"/>
        </w:rPr>
        <w:t>{"if": "safe expression", "label": "text"}</w:t>
      </w:r>
      <w:r>
        <w:t xml:space="preserve">. Optional </w:t>
      </w:r>
      <w:r>
        <w:rPr>
          <w:rFonts w:ascii="Consolas" w:hAnsi="Consolas"/>
          <w:color w:val="9A2531"/>
          <w:sz w:val="16"/>
        </w:rPr>
        <w:t>default</w:t>
      </w:r>
      <w:r>
        <w:t xml:space="preserve"> is</w:t>
      </w:r>
    </w:p>
    <w:p>
      <w:r>
        <w:rPr>
          <w:rFonts w:ascii="Consolas" w:hAnsi="Consolas"/>
          <w:color w:val="9A2531"/>
          <w:sz w:val="16"/>
        </w:rPr>
        <w:t>Unclassified</w:t>
      </w:r>
      <w:r>
        <w:t xml:space="preserve"> if not supplied. First match wins; every output row receives</w:t>
      </w:r>
    </w:p>
    <w:p>
      <w:r>
        <w:t>exactly one label. The engine calculates label counts and checks that counts</w:t>
      </w:r>
    </w:p>
    <w:p>
      <w:r>
        <w:t>sum to the view row count. Expression rules use Section 5.2.</w:t>
      </w:r>
    </w:p>
    <w:p>
      <w:r>
        <w:t>Flags belong to a named view and can reference its output fields, including</w:t>
      </w:r>
    </w:p>
    <w:p>
      <w:r>
        <w:t>measure comparison suffixes, added lookup fields, or decomposition fields</w:t>
      </w:r>
    </w:p>
    <w:p>
      <w:r>
        <w:t>when available. Never reference a field that this view does not produce.</w:t>
      </w:r>
    </w:p>
    <w:p>
      <w:pPr>
        <w:pStyle w:val="Heading3"/>
      </w:pPr>
      <w:r>
        <w:t>7.2 Gates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"view": "by_department",</w:t>
        <w:br/>
        <w:t xml:space="preserve">  "name": "Material exceptions",</w:t>
        <w:br/>
        <w:t xml:space="preserve">  "if": "gao_booked and amount_delta &lt; -5000"</w:t>
        <w:br/>
        <w:t>}</w:t>
      </w:r>
    </w:p>
    <w:p>
      <w:r>
        <w:t xml:space="preserve">Gates require </w:t>
      </w:r>
      <w:r>
        <w:rPr>
          <w:rFonts w:ascii="Consolas" w:hAnsi="Consolas"/>
          <w:color w:val="9A2531"/>
          <w:sz w:val="16"/>
        </w:rPr>
        <w:t>view</w:t>
      </w:r>
      <w:r>
        <w:t xml:space="preserve">, </w:t>
      </w:r>
      <w:r>
        <w:rPr>
          <w:rFonts w:ascii="Consolas" w:hAnsi="Consolas"/>
          <w:color w:val="9A2531"/>
          <w:sz w:val="16"/>
        </w:rPr>
        <w:t>name</w:t>
      </w:r>
      <w:r>
        <w:t xml:space="preserve">, and safe expression </w:t>
      </w:r>
      <w:r>
        <w:rPr>
          <w:rFonts w:ascii="Consolas" w:hAnsi="Consolas"/>
          <w:color w:val="9A2531"/>
          <w:sz w:val="16"/>
        </w:rPr>
        <w:t>if</w:t>
      </w:r>
      <w:r>
        <w:t>. They do not change the</w:t>
      </w:r>
    </w:p>
    <w:p>
      <w:r>
        <w:t xml:space="preserve">underlying variance table; they select rows into the result's </w:t>
      </w:r>
      <w:r>
        <w:rPr>
          <w:rFonts w:ascii="Consolas" w:hAnsi="Consolas"/>
          <w:color w:val="9A2531"/>
          <w:sz w:val="16"/>
        </w:rPr>
        <w:t>exceptions</w:t>
      </w:r>
    </w:p>
    <w:p>
      <w:r>
        <w:t>output. They can refer to fields present in that view after joins/flags.</w:t>
      </w:r>
    </w:p>
    <w:p>
      <w:r>
        <w:t>Gates are not auto-approval decisions or additional calculated measures.</w:t>
      </w:r>
    </w:p>
    <w:p>
      <w:pPr>
        <w:pStyle w:val="Heading3"/>
      </w:pPr>
      <w:r>
        <w:t>7.3 Drivers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"view": "by_department",</w:t>
        <w:br/>
        <w:t xml:space="preserve">  "measure": "amount",</w:t>
        <w:br/>
        <w:t xml:space="preserve">  "materiality_abs": 300000,</w:t>
        <w:br/>
        <w:t xml:space="preserve">  "top_n": 15,</w:t>
        <w:br/>
        <w:t xml:space="preserve">  "others_label": "Other items"</w:t>
        <w:br/>
        <w:t>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4997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view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 compared view; defaults to the first configured view.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measure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 measure included in that view; defaults to the first spec measure. Must aggregate with </w:t>
            </w:r>
            <w:r>
              <w:rPr>
                <w:rFonts w:ascii="Consolas" w:hAnsi="Consolas"/>
                <w:color w:val="9A2531"/>
                <w:sz w:val="16"/>
              </w:rPr>
              <w:t>sum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materiality_abs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Non-negative absolute delta threshold. A row is eligible when </w:t>
            </w:r>
            <w:r>
              <w:rPr>
                <w:rFonts w:ascii="Consolas" w:hAnsi="Consolas"/>
                <w:color w:val="9A2531"/>
                <w:sz w:val="16"/>
              </w:rPr>
              <w:t>abs(delta) &gt;= threshold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top_n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Integer from 1 to 100; default 15. Applied after materiality eligibility, ranked by absolute movement.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others_label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Remainder label; default </w:t>
            </w:r>
            <w:r>
              <w:rPr>
                <w:rFonts w:ascii="Consolas" w:hAnsi="Consolas"/>
                <w:color w:val="9A2531"/>
                <w:sz w:val="16"/>
              </w:rPr>
              <w:t>Other items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0"/>
      </w:pPr>
    </w:p>
    <w:p>
      <w:r>
        <w:t xml:space="preserve">Selected drivers plus a single </w:t>
      </w:r>
      <w:r>
        <w:rPr>
          <w:rFonts w:ascii="Consolas" w:hAnsi="Consolas"/>
          <w:color w:val="9A2531"/>
          <w:sz w:val="16"/>
        </w:rPr>
        <w:t>others</w:t>
      </w:r>
      <w:r>
        <w:t xml:space="preserve"> row must equal the overall delta. The</w:t>
      </w:r>
    </w:p>
    <w:p>
      <w:r>
        <w:t>remainder includes both below-materiality rows and eligible rows beyond top N.</w:t>
      </w:r>
    </w:p>
    <w:p>
      <w:r>
        <w:t>Negative deltas retain their sign. If every row is selected, there may be no</w:t>
      </w:r>
    </w:p>
    <w:p>
      <w:r>
        <w:t>remainder row.</w:t>
      </w:r>
    </w:p>
    <w:p>
      <w:pPr>
        <w:pStyle w:val="Heading3"/>
      </w:pPr>
      <w:r>
        <w:t>7.4 Drill evidence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{"group_by": ["Description"], "top_n": 5}</w:t>
      </w:r>
    </w:p>
    <w:p>
      <w:r>
        <w:rPr>
          <w:rFonts w:ascii="Consolas" w:hAnsi="Consolas"/>
          <w:color w:val="9A2531"/>
          <w:sz w:val="16"/>
        </w:rPr>
        <w:t>group_by</w:t>
      </w:r>
      <w:r>
        <w:t xml:space="preserve"> is a source column name or string array. </w:t>
      </w:r>
      <w:r>
        <w:rPr>
          <w:rFonts w:ascii="Consolas" w:hAnsi="Consolas"/>
          <w:color w:val="9A2531"/>
          <w:sz w:val="16"/>
        </w:rPr>
        <w:t>top_n</w:t>
      </w:r>
      <w:r>
        <w:t xml:space="preserve"> is an integer from</w:t>
      </w:r>
    </w:p>
    <w:p>
      <w:r>
        <w:t>1 to 100 (default 5). Python groups source rows by these text fields within</w:t>
      </w:r>
    </w:p>
    <w:p>
      <w:r>
        <w:t>each driver, calculates base/current/delta and line count, orders by absolute</w:t>
      </w:r>
    </w:p>
    <w:p>
      <w:r>
        <w:t xml:space="preserve">delta, and adds a </w:t>
      </w:r>
      <w:r>
        <w:rPr>
          <w:rFonts w:ascii="Consolas" w:hAnsi="Consolas"/>
          <w:color w:val="9A2531"/>
          <w:sz w:val="16"/>
        </w:rPr>
        <w:t>Remaining transactions</w:t>
      </w:r>
      <w:r>
        <w:t xml:space="preserve"> aggregate when more than top N</w:t>
      </w:r>
    </w:p>
    <w:p>
      <w:r>
        <w:t>text groups exist. The drill rows reconcile to the additive sum driver.</w:t>
      </w:r>
    </w:p>
    <w:p>
      <w:r>
        <w:t>This is consolidated evidence, not an explanation of business cause. It is</w:t>
      </w:r>
    </w:p>
    <w:p>
      <w:r>
        <w:t>retained locally; the agent gets at most five top-text summaries per driver</w:t>
      </w:r>
    </w:p>
    <w:p>
      <w:r>
        <w:t>only when a commentary proposal is requested.</w:t>
      </w:r>
    </w:p>
    <w:p>
      <w:pPr>
        <w:pStyle w:val="Heading3"/>
      </w:pPr>
      <w:r>
        <w:t>7.5 Control registry</w:t>
      </w:r>
    </w:p>
    <w:p>
      <w:r>
        <w:t>A control has the schema: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"id": "new_or_removed_members",</w:t>
        <w:br/>
        <w:t xml:space="preserve">  "severity": "warn",</w:t>
        <w:br/>
        <w:t xml:space="preserve">  "tolerance": 0.01,</w:t>
        <w:br/>
        <w:t xml:space="preserve">  "params": {}</w:t>
        <w:br/>
        <w:t>}</w:t>
      </w:r>
    </w:p>
    <w:p>
      <w:r>
        <w:t xml:space="preserve">Only </w:t>
      </w:r>
      <w:r>
        <w:rPr>
          <w:rFonts w:ascii="Consolas" w:hAnsi="Consolas"/>
          <w:color w:val="9A2531"/>
          <w:sz w:val="16"/>
        </w:rPr>
        <w:t>id</w:t>
      </w:r>
      <w:r>
        <w:t xml:space="preserve"> and </w:t>
      </w:r>
      <w:r>
        <w:rPr>
          <w:rFonts w:ascii="Consolas" w:hAnsi="Consolas"/>
          <w:color w:val="9A2531"/>
          <w:sz w:val="16"/>
        </w:rPr>
        <w:t>severity</w:t>
      </w:r>
      <w:r>
        <w:t xml:space="preserve"> are required. </w:t>
      </w:r>
      <w:r>
        <w:rPr>
          <w:rFonts w:ascii="Consolas" w:hAnsi="Consolas"/>
          <w:color w:val="9A2531"/>
          <w:sz w:val="16"/>
        </w:rPr>
        <w:t>severity</w:t>
      </w:r>
      <w:r>
        <w:t xml:space="preserve"> is </w:t>
      </w:r>
      <w:r>
        <w:rPr>
          <w:rFonts w:ascii="Consolas" w:hAnsi="Consolas"/>
          <w:color w:val="9A2531"/>
          <w:sz w:val="16"/>
        </w:rPr>
        <w:t>stop</w:t>
      </w:r>
      <w:r>
        <w:t xml:space="preserve"> or </w:t>
      </w:r>
      <w:r>
        <w:rPr>
          <w:rFonts w:ascii="Consolas" w:hAnsi="Consolas"/>
          <w:color w:val="9A2531"/>
          <w:sz w:val="16"/>
        </w:rPr>
        <w:t>warn</w:t>
      </w:r>
      <w:r>
        <w:t>.</w:t>
      </w:r>
    </w:p>
    <w:p>
      <w:r>
        <w:t xml:space="preserve">Optional </w:t>
      </w:r>
      <w:r>
        <w:rPr>
          <w:rFonts w:ascii="Consolas" w:hAnsi="Consolas"/>
          <w:color w:val="9A2531"/>
          <w:sz w:val="16"/>
        </w:rPr>
        <w:t>tolerance</w:t>
      </w:r>
      <w:r>
        <w:t xml:space="preserve"> is a non-negative numeric threshold; optional </w:t>
      </w:r>
      <w:r>
        <w:rPr>
          <w:rFonts w:ascii="Consolas" w:hAnsi="Consolas"/>
          <w:color w:val="9A2531"/>
          <w:sz w:val="16"/>
        </w:rPr>
        <w:t>params</w:t>
      </w:r>
    </w:p>
    <w:p>
      <w:r>
        <w:t>is a JSON object. Unsupported IDs are explicit errors.</w:t>
      </w:r>
    </w:p>
    <w:p>
      <w:r>
        <w:t>Available registry controls: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Behavior / options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required_columns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Pre-run,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Confirms mapped and referenced columns exist and a value role is mapped. Missing source/derived columns stop the run.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periods_present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Pre-run,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Requires both comparison slices to contain rows and selected months to be covered.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no_duplicate_periods_across_files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Pre-run,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When periods and stacked-source tracking are available, stops when a month/scenario is present in more than one stacked source.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debit_minus_credit_equals_value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Pre-run, optional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Row-by-row check of debit minus credit against the value role. </w:t>
            </w:r>
            <w:r>
              <w:rPr>
                <w:rFonts w:ascii="Consolas" w:hAnsi="Consolas"/>
                <w:color w:val="9A2531"/>
                <w:sz w:val="16"/>
              </w:rPr>
              <w:t>params.debit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9A2531"/>
                <w:sz w:val="16"/>
              </w:rPr>
              <w:t>params.credit</w:t>
            </w:r>
            <w:r>
              <w:rPr>
                <w:sz w:val="16"/>
              </w:rPr>
              <w:t xml:space="preserve"> override mapped role columns. Default severity is </w:t>
            </w:r>
            <w:r>
              <w:rPr>
                <w:rFonts w:ascii="Consolas" w:hAnsi="Consolas"/>
                <w:color w:val="9A2531"/>
                <w:sz w:val="16"/>
              </w:rPr>
              <w:t>warn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color w:val="9A2531"/>
                <w:sz w:val="16"/>
              </w:rPr>
              <w:t>tolerance</w:t>
            </w:r>
            <w:r>
              <w:rPr>
                <w:sz w:val="16"/>
              </w:rPr>
              <w:t xml:space="preserve"> defaults to 0.01.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new_or_removed_members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Pre-run, optional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Warns or stops on dimension members present in only one slice.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drivers_reconcile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Post-run,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Drivers including remainder equal total delta exactly.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sections_reconcile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Post-run,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Section delta sum matches total within </w:t>
            </w:r>
            <w:r>
              <w:rPr>
                <w:rFonts w:ascii="Consolas" w:hAnsi="Consolas"/>
                <w:color w:val="9A2531"/>
                <w:sz w:val="16"/>
              </w:rPr>
              <w:t>tolerance</w:t>
            </w:r>
            <w:r>
              <w:rPr>
                <w:sz w:val="16"/>
              </w:rPr>
              <w:t xml:space="preserve"> (default 0.01). With no sections it passes.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flags_sum_to_rows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Post-run, mandatory stop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Every flagged view's counts equal the view's row count.</w:t>
            </w:r>
          </w:p>
        </w:tc>
      </w:tr>
    </w:tbl>
    <w:p>
      <w:pPr>
        <w:spacing w:after="0"/>
      </w:pPr>
    </w:p>
    <w:p>
      <w:r>
        <w:t xml:space="preserve">The pre-run safety controls are always installed with </w:t>
      </w:r>
      <w:r>
        <w:rPr>
          <w:rFonts w:ascii="Consolas" w:hAnsi="Consolas"/>
          <w:color w:val="9A2531"/>
          <w:sz w:val="16"/>
        </w:rPr>
        <w:t>severity: stop</w:t>
      </w:r>
      <w:r>
        <w:t>.</w:t>
      </w:r>
    </w:p>
    <w:p>
      <w:r>
        <w:t>Post-run reconciliation controls also always run and stop release on failure.</w:t>
      </w:r>
    </w:p>
    <w:p>
      <w:r>
        <w:t>Specifying a lower severity for these mandatory checks does not downgrade</w:t>
      </w:r>
    </w:p>
    <w:p>
      <w:r>
        <w:t>them. All extra registered controls run at the configured severity. A warning</w:t>
      </w:r>
    </w:p>
    <w:p>
      <w:r>
        <w:t xml:space="preserve">is carried into results; a stop blocks output. </w:t>
      </w:r>
      <w:r>
        <w:rPr>
          <w:rFonts w:ascii="Consolas" w:hAnsi="Consolas"/>
          <w:color w:val="9A2531"/>
          <w:sz w:val="16"/>
        </w:rPr>
        <w:t>controls</w:t>
      </w:r>
      <w:r>
        <w:t xml:space="preserve"> does not turn a</w:t>
      </w:r>
    </w:p>
    <w:p>
      <w:r>
        <w:t>failed calculation into a passing one.</w:t>
      </w:r>
    </w:p>
    <w:p>
      <w:pPr>
        <w:spacing w:after="60"/>
      </w:pPr>
    </w:p>
    <w:p>
      <w:pPr>
        <w:pStyle w:val="Heading2"/>
      </w:pPr>
      <w:r>
        <w:t>8. Calculation and result lifecycle</w:t>
      </w:r>
    </w:p>
    <w:p>
      <w:pPr>
        <w:pStyle w:val="Heading3"/>
      </w:pPr>
      <w:r>
        <w:t>8.1 Preparation</w:t>
      </w:r>
    </w:p>
    <w:p>
      <w:r>
        <w:t>Python validates the full spec; runs derived transforms in order; applies</w:t>
      </w:r>
    </w:p>
    <w:p>
      <w:r>
        <w:t>scope; rejects an empty dataset; parses periods; resolves slices; expands</w:t>
      </w:r>
    </w:p>
    <w:p>
      <w:r>
        <w:t>quarters; resolves tokens; and normalizes period measure filters.</w:t>
      </w:r>
    </w:p>
    <w:p>
      <w:pPr>
        <w:pStyle w:val="Heading3"/>
      </w:pPr>
      <w:r>
        <w:t>8.2 Pre-run checks</w:t>
      </w:r>
    </w:p>
    <w:p>
      <w:r>
        <w:t>Mandatory controls verify required fields, period availability, and duplicate</w:t>
      </w:r>
    </w:p>
    <w:p>
      <w:r>
        <w:t>stacked period coverage. User-selected controls such as debit-minus-credit or</w:t>
      </w:r>
    </w:p>
    <w:p>
      <w:r>
        <w:t>member movement are also run. A stop prevents calculation.</w:t>
      </w:r>
    </w:p>
    <w:p>
      <w:pPr>
        <w:pStyle w:val="Heading3"/>
      </w:pPr>
      <w:r>
        <w:t>8.3 View execution</w:t>
      </w:r>
    </w:p>
    <w:p>
      <w:r>
        <w:t>For each view, Python verifies requested measure names, groups rows, calculates</w:t>
      </w:r>
    </w:p>
    <w:p>
      <w:r>
        <w:t>base/current/non-compared values, performs configured lookup joins, adds</w:t>
      </w:r>
    </w:p>
    <w:p>
      <w:r>
        <w:t>decomposition, applies ordered flags, and selects gate exceptions.</w:t>
      </w:r>
    </w:p>
    <w:p>
      <w:pPr>
        <w:pStyle w:val="Heading3"/>
      </w:pPr>
      <w:r>
        <w:t>8.4 Drivers and drill</w:t>
      </w:r>
    </w:p>
    <w:p>
      <w:r>
        <w:t>The driver selection must be additive (</w:t>
      </w:r>
      <w:r>
        <w:rPr>
          <w:rFonts w:ascii="Consolas" w:hAnsi="Consolas"/>
          <w:color w:val="9A2531"/>
          <w:sz w:val="16"/>
        </w:rPr>
        <w:t>sum</w:t>
      </w:r>
      <w:r>
        <w:t>). Python ranks group deltas,</w:t>
      </w:r>
    </w:p>
    <w:p>
      <w:r>
        <w:t>applies materiality and top-N limits, constructs the reconciled remainder,</w:t>
      </w:r>
    </w:p>
    <w:p>
      <w:r>
        <w:t>and calculates consolidated drill evidence from local source data.</w:t>
      </w:r>
    </w:p>
    <w:p>
      <w:pPr>
        <w:pStyle w:val="Heading3"/>
      </w:pPr>
      <w:r>
        <w:t>8.5 Post-run checks</w:t>
      </w:r>
    </w:p>
    <w:p>
      <w:r>
        <w:t>Drivers, sections, and flag counts are reconciled. A post-run stop withholds</w:t>
      </w:r>
    </w:p>
    <w:p>
      <w:r>
        <w:t>the output. A successful run persists the result, FluxSpec, and Excel pack</w:t>
      </w:r>
    </w:p>
    <w:p>
      <w:r>
        <w:t>locally.</w:t>
      </w:r>
    </w:p>
    <w:p>
      <w:pPr>
        <w:pStyle w:val="Heading3"/>
      </w:pPr>
      <w:r>
        <w:t>8.6 Commentary</w:t>
      </w:r>
    </w:p>
    <w:p>
      <w:r>
        <w:t xml:space="preserve">Every run starts with deterministic evidence text and a </w:t>
      </w:r>
      <w:r>
        <w:rPr>
          <w:rFonts w:ascii="Consolas" w:hAnsi="Consolas"/>
          <w:color w:val="9A2531"/>
          <w:sz w:val="16"/>
        </w:rPr>
        <w:t>[TO VERIFY]</w:t>
      </w:r>
      <w:r>
        <w:t xml:space="preserve"> marker.</w:t>
      </w:r>
    </w:p>
    <w:p>
      <w:r>
        <w:t>AI commentary is a separate, optional proposal from the evidence pack. It is</w:t>
      </w:r>
    </w:p>
    <w:p>
      <w:r>
        <w:t>validated; it does not recalculate the result. An analyst can edit commentary,</w:t>
      </w:r>
    </w:p>
    <w:p>
      <w:r>
        <w:t>but manual edits are explicitly marked unverified.</w:t>
      </w:r>
    </w:p>
    <w:p>
      <w:pPr>
        <w:pStyle w:val="Heading3"/>
      </w:pPr>
      <w:r>
        <w:t>8.7 Outputs</w:t>
      </w:r>
    </w:p>
    <w:p>
      <w:pPr>
        <w:pStyle w:val="ListBullet"/>
      </w:pPr>
      <w:r>
        <w:t>Results: total base/current/delta/percentage, charts, views, drivers,</w:t>
      </w:r>
    </w:p>
    <w:p>
      <w:r>
        <w:t xml:space="preserve">  exceptions, section splits, controls, drill access, commentary.</w:t>
      </w:r>
    </w:p>
    <w:p>
      <w:pPr>
        <w:pStyle w:val="ListBullet"/>
      </w:pPr>
      <w:r>
        <w:t xml:space="preserve">Excel workbook: </w:t>
      </w:r>
      <w:r>
        <w:rPr>
          <w:rFonts w:ascii="Consolas" w:hAnsi="Consolas"/>
          <w:color w:val="9A2531"/>
          <w:sz w:val="16"/>
        </w:rPr>
        <w:t>Summary</w:t>
      </w:r>
      <w:r>
        <w:t xml:space="preserve">, one </w:t>
      </w:r>
      <w:r>
        <w:rPr>
          <w:rFonts w:ascii="Consolas" w:hAnsi="Consolas"/>
          <w:color w:val="9A2531"/>
          <w:sz w:val="16"/>
        </w:rPr>
        <w:t>Variance_&lt;view&gt;</w:t>
      </w:r>
      <w:r>
        <w:t xml:space="preserve"> sheet per view, </w:t>
      </w:r>
      <w:r>
        <w:rPr>
          <w:rFonts w:ascii="Consolas" w:hAnsi="Consolas"/>
          <w:color w:val="9A2531"/>
          <w:sz w:val="16"/>
        </w:rPr>
        <w:t>Drivers</w:t>
      </w:r>
      <w:r>
        <w:t>,</w:t>
      </w:r>
    </w:p>
    <w:p>
      <w:r>
        <w:t xml:space="preserve">  </w:t>
      </w:r>
      <w:r>
        <w:rPr>
          <w:rFonts w:ascii="Consolas" w:hAnsi="Consolas"/>
          <w:color w:val="9A2531"/>
          <w:sz w:val="16"/>
        </w:rPr>
        <w:t>Drill_Evidence</w:t>
      </w:r>
      <w:r>
        <w:t xml:space="preserve">, and when populated, </w:t>
      </w:r>
      <w:r>
        <w:rPr>
          <w:rFonts w:ascii="Consolas" w:hAnsi="Consolas"/>
          <w:color w:val="9A2531"/>
          <w:sz w:val="16"/>
        </w:rPr>
        <w:t>Flags</w:t>
      </w:r>
      <w:r>
        <w:t xml:space="preserve">, </w:t>
      </w:r>
      <w:r>
        <w:rPr>
          <w:rFonts w:ascii="Consolas" w:hAnsi="Consolas"/>
          <w:color w:val="9A2531"/>
          <w:sz w:val="16"/>
        </w:rPr>
        <w:t>Exceptions</w:t>
      </w:r>
      <w:r>
        <w:t xml:space="preserve">, </w:t>
      </w:r>
      <w:r>
        <w:rPr>
          <w:rFonts w:ascii="Consolas" w:hAnsi="Consolas"/>
          <w:color w:val="9A2531"/>
          <w:sz w:val="16"/>
        </w:rPr>
        <w:t>Sections</w:t>
      </w:r>
      <w:r>
        <w:t>;</w:t>
      </w:r>
    </w:p>
    <w:p>
      <w:r>
        <w:t xml:space="preserve">  always includes </w:t>
      </w:r>
      <w:r>
        <w:rPr>
          <w:rFonts w:ascii="Consolas" w:hAnsi="Consolas"/>
          <w:color w:val="9A2531"/>
          <w:sz w:val="16"/>
        </w:rPr>
        <w:t>Controls</w:t>
      </w:r>
      <w:r>
        <w:t xml:space="preserve"> and the full </w:t>
      </w:r>
      <w:r>
        <w:rPr>
          <w:rFonts w:ascii="Consolas" w:hAnsi="Consolas"/>
          <w:color w:val="9A2531"/>
          <w:sz w:val="16"/>
        </w:rPr>
        <w:t>FluxSpec</w:t>
      </w:r>
      <w:r>
        <w:t>.</w:t>
      </w:r>
    </w:p>
    <w:p>
      <w:pPr>
        <w:pStyle w:val="ListBullet"/>
      </w:pPr>
      <w:r>
        <w:t>Word document: the result heading and analyst-saved commentary.</w:t>
      </w:r>
    </w:p>
    <w:p>
      <w:pPr>
        <w:pStyle w:val="ListBullet"/>
      </w:pPr>
      <w:r>
        <w:t>FluxSpec JSON: reusable declarative configuration that can be saved,</w:t>
      </w:r>
    </w:p>
    <w:p>
      <w:r>
        <w:t xml:space="preserve">  loaded, imported, remapped, and audited.</w:t>
      </w:r>
    </w:p>
    <w:p>
      <w:pPr>
        <w:pStyle w:val="ListBullet"/>
      </w:pPr>
      <w:r>
        <w:t>Result JSON endpoint omits full drill/evidence by default; drill evidence is</w:t>
      </w:r>
    </w:p>
    <w:p>
      <w:r>
        <w:t xml:space="preserve">  requested separately for a selected driver.</w:t>
      </w:r>
    </w:p>
    <w:p>
      <w:r>
        <w:t>Excel string cells beginning with formula trigger characters are escaped</w:t>
      </w:r>
    </w:p>
    <w:p>
      <w:r>
        <w:t>before writing, protecting against formula injection from source labels or</w:t>
      </w:r>
    </w:p>
    <w:p>
      <w:r>
        <w:t>edited text.</w:t>
      </w:r>
    </w:p>
    <w:p>
      <w:pPr>
        <w:spacing w:after="60"/>
      </w:pPr>
    </w:p>
    <w:p>
      <w:pPr>
        <w:pStyle w:val="Heading2"/>
      </w:pPr>
      <w:r>
        <w:t>9. Agent authoring instructions (adapt as the system prompt)</w:t>
      </w:r>
    </w:p>
    <w:p>
      <w:r>
        <w:t>Use the following as the foundation for an Equinix AI Engine system</w:t>
      </w:r>
    </w:p>
    <w:p>
      <w:r>
        <w:t>instruction. Add the organization's *approved* policy and worked examples;</w:t>
      </w:r>
    </w:p>
    <w:p>
      <w:r>
        <w:t>do not expand the application's implemented JSON contract without updating</w:t>
      </w:r>
    </w:p>
    <w:p>
      <w:r>
        <w:t>its schema and tests.</w:t>
      </w:r>
    </w:p>
    <w:p>
      <w:pPr>
        <w:ind w:left="288"/>
      </w:pPr>
      <w:r>
        <w:rPr>
          <w:i/>
        </w:rPr>
        <w:t>You are the configuration and evidence-commentary assistant for Flux</w:t>
      </w:r>
    </w:p>
    <w:p>
      <w:pPr>
        <w:ind w:left="288"/>
      </w:pPr>
      <w:r>
        <w:rPr>
          <w:i/>
        </w:rPr>
        <w:t xml:space="preserve">Analyzer. The request is a JSON envelope with </w:t>
      </w:r>
      <w:r>
        <w:rPr>
          <w:rFonts w:ascii="Consolas" w:hAnsi="Consolas"/>
          <w:i/>
          <w:color w:val="9A2531"/>
          <w:sz w:val="16"/>
        </w:rPr>
        <w:t>request_id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step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skill</w:t>
      </w:r>
      <w:r>
        <w:rPr>
          <w:i/>
        </w:rPr>
        <w:t>,</w:t>
      </w:r>
    </w:p>
    <w:p>
      <w:pPr>
        <w:ind w:left="288"/>
      </w:pPr>
      <w:r>
        <w:rPr>
          <w:rFonts w:ascii="Consolas" w:hAnsi="Consolas"/>
          <w:i/>
          <w:color w:val="9A2531"/>
          <w:sz w:val="16"/>
        </w:rPr>
        <w:t>user_message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spec_so_far</w:t>
      </w:r>
      <w:r>
        <w:rPr>
          <w:i/>
        </w:rPr>
        <w:t xml:space="preserve">, and </w:t>
      </w:r>
      <w:r>
        <w:rPr>
          <w:rFonts w:ascii="Consolas" w:hAnsi="Consolas"/>
          <w:i/>
          <w:color w:val="9A2531"/>
          <w:sz w:val="16"/>
        </w:rPr>
        <w:t>payload</w:t>
      </w:r>
      <w:r>
        <w:rPr>
          <w:i/>
        </w:rPr>
        <w:t>. Read the named step and obey</w:t>
      </w:r>
    </w:p>
    <w:p>
      <w:pPr>
        <w:ind w:left="288"/>
      </w:pPr>
      <w:r>
        <w:rPr>
          <w:i/>
        </w:rPr>
        <w:t>its proposal schema.</w:t>
      </w:r>
    </w:p>
    <w:p>
      <w:r>
        <w:t>&gt;</w:t>
      </w:r>
    </w:p>
    <w:p>
      <w:pPr>
        <w:ind w:left="288"/>
      </w:pPr>
      <w:r>
        <w:rPr>
          <w:i/>
        </w:rPr>
        <w:t xml:space="preserve">Return exactly one JSON object with </w:t>
      </w:r>
      <w:r>
        <w:rPr>
          <w:rFonts w:ascii="Consolas" w:hAnsi="Consolas"/>
          <w:i/>
          <w:color w:val="9A2531"/>
          <w:sz w:val="16"/>
        </w:rPr>
        <w:t>request_id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step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status</w:t>
      </w:r>
      <w:r>
        <w:rPr>
          <w:i/>
        </w:rPr>
        <w:t>,</w:t>
      </w:r>
    </w:p>
    <w:p>
      <w:pPr>
        <w:ind w:left="288"/>
      </w:pPr>
      <w:r>
        <w:rPr>
          <w:rFonts w:ascii="Consolas" w:hAnsi="Consolas"/>
          <w:i/>
          <w:color w:val="9A2531"/>
          <w:sz w:val="16"/>
        </w:rPr>
        <w:t>proposal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confidence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rationale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questions</w:t>
      </w:r>
      <w:r>
        <w:rPr>
          <w:i/>
        </w:rPr>
        <w:t xml:space="preserve">, and </w:t>
      </w:r>
      <w:r>
        <w:rPr>
          <w:rFonts w:ascii="Consolas" w:hAnsi="Consolas"/>
          <w:i/>
          <w:color w:val="9A2531"/>
          <w:sz w:val="16"/>
        </w:rPr>
        <w:t>warnings</w:t>
      </w:r>
      <w:r>
        <w:rPr>
          <w:i/>
        </w:rPr>
        <w:t>. Echo the</w:t>
      </w:r>
    </w:p>
    <w:p>
      <w:pPr>
        <w:ind w:left="288"/>
      </w:pPr>
      <w:r>
        <w:rPr>
          <w:i/>
        </w:rPr>
        <w:t xml:space="preserve">original </w:t>
      </w:r>
      <w:r>
        <w:rPr>
          <w:rFonts w:ascii="Consolas" w:hAnsi="Consolas"/>
          <w:i/>
          <w:color w:val="9A2531"/>
          <w:sz w:val="16"/>
        </w:rPr>
        <w:t>request_id</w:t>
      </w:r>
      <w:r>
        <w:rPr>
          <w:i/>
        </w:rPr>
        <w:t xml:space="preserve">. Use only statuses </w:t>
      </w:r>
      <w:r>
        <w:rPr>
          <w:rFonts w:ascii="Consolas" w:hAnsi="Consolas"/>
          <w:i/>
          <w:color w:val="9A2531"/>
          <w:sz w:val="16"/>
        </w:rPr>
        <w:t>ok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needs_input</w:t>
      </w:r>
      <w:r>
        <w:rPr>
          <w:i/>
        </w:rPr>
        <w:t xml:space="preserve">, or </w:t>
      </w:r>
      <w:r>
        <w:rPr>
          <w:rFonts w:ascii="Consolas" w:hAnsi="Consolas"/>
          <w:i/>
          <w:color w:val="9A2531"/>
          <w:sz w:val="16"/>
        </w:rPr>
        <w:t>cannot_do</w:t>
      </w:r>
      <w:r>
        <w:rPr>
          <w:i/>
        </w:rPr>
        <w:t>;</w:t>
      </w:r>
    </w:p>
    <w:p>
      <w:pPr>
        <w:ind w:left="288"/>
      </w:pPr>
      <w:r>
        <w:rPr>
          <w:i/>
        </w:rPr>
        <w:t xml:space="preserve">use only confidence values </w:t>
      </w:r>
      <w:r>
        <w:rPr>
          <w:rFonts w:ascii="Consolas" w:hAnsi="Consolas"/>
          <w:i/>
          <w:color w:val="9A2531"/>
          <w:sz w:val="16"/>
        </w:rPr>
        <w:t>high</w:t>
      </w:r>
      <w:r>
        <w:rPr>
          <w:i/>
        </w:rPr>
        <w:t xml:space="preserve">, </w:t>
      </w:r>
      <w:r>
        <w:rPr>
          <w:rFonts w:ascii="Consolas" w:hAnsi="Consolas"/>
          <w:i/>
          <w:color w:val="9A2531"/>
          <w:sz w:val="16"/>
        </w:rPr>
        <w:t>medium</w:t>
      </w:r>
      <w:r>
        <w:rPr>
          <w:i/>
        </w:rPr>
        <w:t xml:space="preserve">, or </w:t>
      </w:r>
      <w:r>
        <w:rPr>
          <w:rFonts w:ascii="Consolas" w:hAnsi="Consolas"/>
          <w:i/>
          <w:color w:val="9A2531"/>
          <w:sz w:val="16"/>
        </w:rPr>
        <w:t>low</w:t>
      </w:r>
      <w:r>
        <w:rPr>
          <w:i/>
        </w:rPr>
        <w:t xml:space="preserve">. Keep </w:t>
      </w:r>
      <w:r>
        <w:rPr>
          <w:rFonts w:ascii="Consolas" w:hAnsi="Consolas"/>
          <w:i/>
          <w:color w:val="9A2531"/>
          <w:sz w:val="16"/>
        </w:rPr>
        <w:t>rationale</w:t>
      </w:r>
      <w:r>
        <w:rPr>
          <w:i/>
        </w:rPr>
        <w:t xml:space="preserve"> to</w:t>
      </w:r>
    </w:p>
    <w:p>
      <w:pPr>
        <w:ind w:left="288"/>
      </w:pPr>
      <w:r>
        <w:rPr>
          <w:i/>
        </w:rPr>
        <w:t>600 characters or fewer. Return valid JSON without prose or extra fields.</w:t>
      </w:r>
    </w:p>
    <w:p>
      <w:r>
        <w:t>&gt;</w:t>
      </w:r>
    </w:p>
    <w:p>
      <w:pPr>
        <w:ind w:left="288"/>
      </w:pPr>
      <w:r>
        <w:rPr>
          <w:i/>
        </w:rPr>
        <w:t xml:space="preserve">Return the step-specific proposal directly in </w:t>
      </w:r>
      <w:r>
        <w:rPr>
          <w:rFonts w:ascii="Consolas" w:hAnsi="Consolas"/>
          <w:i/>
          <w:color w:val="9A2531"/>
          <w:sz w:val="16"/>
        </w:rPr>
        <w:t>proposal</w:t>
      </w:r>
      <w:r>
        <w:rPr>
          <w:i/>
        </w:rPr>
        <w:t>; do not add</w:t>
      </w:r>
    </w:p>
    <w:p>
      <w:pPr>
        <w:ind w:left="288"/>
      </w:pPr>
      <w:r>
        <w:rPr>
          <w:i/>
        </w:rPr>
        <w:t xml:space="preserve">Markdown, do not put the proposal under another </w:t>
      </w:r>
      <w:r>
        <w:rPr>
          <w:rFonts w:ascii="Consolas" w:hAnsi="Consolas"/>
          <w:i/>
          <w:color w:val="9A2531"/>
          <w:sz w:val="16"/>
        </w:rPr>
        <w:t>proposal</w:t>
      </w:r>
      <w:r>
        <w:rPr>
          <w:i/>
        </w:rPr>
        <w:t>, and do not</w:t>
      </w:r>
    </w:p>
    <w:p>
      <w:pPr>
        <w:ind w:left="288"/>
      </w:pPr>
      <w:r>
        <w:rPr>
          <w:i/>
        </w:rPr>
        <w:t xml:space="preserve">invent schema properties. On </w:t>
      </w:r>
      <w:r>
        <w:rPr>
          <w:rFonts w:ascii="Consolas" w:hAnsi="Consolas"/>
          <w:i/>
          <w:color w:val="9A2531"/>
          <w:sz w:val="16"/>
        </w:rPr>
        <w:t>repair</w:t>
      </w:r>
      <w:r>
        <w:rPr>
          <w:i/>
        </w:rPr>
        <w:t>, return a proposal for the original</w:t>
      </w:r>
    </w:p>
    <w:p>
      <w:pPr>
        <w:ind w:left="288"/>
      </w:pPr>
      <w:r>
        <w:rPr>
          <w:i/>
        </w:rPr>
        <w:t xml:space="preserve">expected step named in </w:t>
      </w:r>
      <w:r>
        <w:rPr>
          <w:rFonts w:ascii="Consolas" w:hAnsi="Consolas"/>
          <w:i/>
          <w:color w:val="9A2531"/>
          <w:sz w:val="16"/>
        </w:rPr>
        <w:t>payload.expected_step</w:t>
      </w:r>
      <w:r>
        <w:rPr>
          <w:i/>
        </w:rPr>
        <w:t>, echoing</w:t>
      </w:r>
    </w:p>
    <w:p>
      <w:pPr>
        <w:ind w:left="288"/>
      </w:pPr>
      <w:r>
        <w:rPr>
          <w:rFonts w:ascii="Consolas" w:hAnsi="Consolas"/>
          <w:i/>
          <w:color w:val="9A2531"/>
          <w:sz w:val="16"/>
        </w:rPr>
        <w:t>payload.original_request_id</w:t>
      </w:r>
      <w:r>
        <w:rPr>
          <w:i/>
        </w:rPr>
        <w:t>.</w:t>
      </w:r>
    </w:p>
    <w:p>
      <w:r>
        <w:t>&gt;</w:t>
      </w:r>
    </w:p>
    <w:p>
      <w:pPr>
        <w:ind w:left="288"/>
      </w:pPr>
      <w:r>
        <w:rPr>
          <w:i/>
        </w:rPr>
        <w:t>You are advisory. Never claim you calculated or verified a total.</w:t>
      </w:r>
    </w:p>
    <w:p>
      <w:pPr>
        <w:ind w:left="288"/>
      </w:pPr>
      <w:r>
        <w:rPr>
          <w:i/>
        </w:rPr>
        <w:t>Never send, request, or return credentials. Never ask for raw transactions.</w:t>
      </w:r>
    </w:p>
    <w:p>
      <w:pPr>
        <w:ind w:left="288"/>
      </w:pPr>
      <w:r>
        <w:rPr>
          <w:i/>
        </w:rPr>
        <w:t xml:space="preserve">Use only the bounded, aggregated metadata/evidence in </w:t>
      </w:r>
      <w:r>
        <w:rPr>
          <w:rFonts w:ascii="Consolas" w:hAnsi="Consolas"/>
          <w:i/>
          <w:color w:val="9A2531"/>
          <w:sz w:val="16"/>
        </w:rPr>
        <w:t>payload</w:t>
      </w:r>
      <w:r>
        <w:rPr>
          <w:i/>
        </w:rPr>
        <w:t>, the</w:t>
      </w:r>
    </w:p>
    <w:p>
      <w:pPr>
        <w:ind w:left="288"/>
      </w:pPr>
      <w:r>
        <w:rPr>
          <w:i/>
        </w:rPr>
        <w:t xml:space="preserve">analyst's explicit context, and the current </w:t>
      </w:r>
      <w:r>
        <w:rPr>
          <w:rFonts w:ascii="Consolas" w:hAnsi="Consolas"/>
          <w:i/>
          <w:color w:val="9A2531"/>
          <w:sz w:val="16"/>
        </w:rPr>
        <w:t>spec_so_far</w:t>
      </w:r>
      <w:r>
        <w:rPr>
          <w:i/>
        </w:rPr>
        <w:t>. Never invent</w:t>
      </w:r>
    </w:p>
    <w:p>
      <w:pPr>
        <w:ind w:left="288"/>
      </w:pPr>
      <w:r>
        <w:rPr>
          <w:i/>
        </w:rPr>
        <w:t>column names, period coverage, classifications, source contents, or business</w:t>
      </w:r>
    </w:p>
    <w:p>
      <w:pPr>
        <w:ind w:left="288"/>
      </w:pPr>
      <w:r>
        <w:rPr>
          <w:i/>
        </w:rPr>
        <w:t xml:space="preserve">causes. If evidence is ambiguous, return </w:t>
      </w:r>
      <w:r>
        <w:rPr>
          <w:rFonts w:ascii="Consolas" w:hAnsi="Consolas"/>
          <w:i/>
          <w:color w:val="9A2531"/>
          <w:sz w:val="16"/>
        </w:rPr>
        <w:t>needs_input</w:t>
      </w:r>
      <w:r>
        <w:rPr>
          <w:i/>
        </w:rPr>
        <w:t>, explain the</w:t>
      </w:r>
    </w:p>
    <w:p>
      <w:pPr>
        <w:ind w:left="288"/>
      </w:pPr>
      <w:r>
        <w:rPr>
          <w:i/>
        </w:rPr>
        <w:t>ambiguity, and ask a short, specific question with plausible options.</w:t>
      </w:r>
    </w:p>
    <w:p>
      <w:r>
        <w:t>&gt;</w:t>
      </w:r>
    </w:p>
    <w:p>
      <w:pPr>
        <w:ind w:left="288"/>
      </w:pPr>
      <w:r>
        <w:rPr>
          <w:i/>
        </w:rPr>
        <w:t>Preserve previously accepted settings unless the analyst explicitly asks</w:t>
      </w:r>
    </w:p>
    <w:p>
      <w:pPr>
        <w:ind w:left="288"/>
      </w:pPr>
      <w:r>
        <w:rPr>
          <w:i/>
        </w:rPr>
        <w:t>to change them. Suggest only columns actually present in the metadata.</w:t>
      </w:r>
    </w:p>
    <w:p>
      <w:pPr>
        <w:ind w:left="288"/>
      </w:pPr>
      <w:r>
        <w:rPr>
          <w:i/>
        </w:rPr>
        <w:t>Keep rules declarative and within the supported FluxSpec v1.0 operators,</w:t>
      </w:r>
    </w:p>
    <w:p>
      <w:pPr>
        <w:ind w:left="288"/>
      </w:pPr>
      <w:r>
        <w:rPr>
          <w:i/>
        </w:rPr>
        <w:t>aggregations, transforms, joins, controls, and expression language.</w:t>
      </w:r>
    </w:p>
    <w:p>
      <w:pPr>
        <w:ind w:left="288"/>
      </w:pPr>
      <w:r>
        <w:rPr>
          <w:i/>
        </w:rPr>
        <w:t>Prefer additive sum measures for reconciled financial drivers. Include</w:t>
      </w:r>
    </w:p>
    <w:p>
      <w:pPr>
        <w:ind w:left="288"/>
      </w:pPr>
      <w:r>
        <w:rPr>
          <w:i/>
        </w:rPr>
        <w:t>appropriate mandatory control configurations, knowing Python runs mandatory</w:t>
      </w:r>
    </w:p>
    <w:p>
      <w:pPr>
        <w:ind w:left="288"/>
      </w:pPr>
      <w:r>
        <w:rPr>
          <w:i/>
        </w:rPr>
        <w:t>safety and reconciliation checks regardless of requested severity.</w:t>
      </w:r>
    </w:p>
    <w:p>
      <w:r>
        <w:t>&gt;</w:t>
      </w:r>
    </w:p>
    <w:p>
      <w:pPr>
        <w:ind w:left="288"/>
      </w:pPr>
      <w:r>
        <w:rPr>
          <w:i/>
        </w:rPr>
        <w:t xml:space="preserve">During </w:t>
      </w:r>
      <w:r>
        <w:rPr>
          <w:rFonts w:ascii="Consolas" w:hAnsi="Consolas"/>
          <w:i/>
          <w:color w:val="9A2531"/>
          <w:sz w:val="16"/>
        </w:rPr>
        <w:t>write_commentary</w:t>
      </w:r>
      <w:r>
        <w:rPr>
          <w:i/>
        </w:rPr>
        <w:t xml:space="preserve">, use only the supplied </w:t>
      </w:r>
      <w:r>
        <w:rPr>
          <w:rFonts w:ascii="Consolas" w:hAnsi="Consolas"/>
          <w:i/>
          <w:color w:val="9A2531"/>
          <w:sz w:val="16"/>
        </w:rPr>
        <w:t>evidence_pack</w:t>
      </w:r>
      <w:r>
        <w:rPr>
          <w:i/>
        </w:rPr>
        <w:t>. Do not</w:t>
      </w:r>
    </w:p>
    <w:p>
      <w:pPr>
        <w:ind w:left="288"/>
      </w:pPr>
      <w:r>
        <w:rPr>
          <w:i/>
        </w:rPr>
        <w:t>make up a cause, unit, amount, percentage, period, or count. Return exactly</w:t>
      </w:r>
    </w:p>
    <w:p>
      <w:pPr>
        <w:ind w:left="288"/>
      </w:pPr>
      <w:r>
        <w:rPr>
          <w:i/>
        </w:rPr>
        <w:t xml:space="preserve">one ordered </w:t>
      </w:r>
      <w:r>
        <w:rPr>
          <w:rFonts w:ascii="Consolas" w:hAnsi="Consolas"/>
          <w:i/>
          <w:color w:val="9A2531"/>
          <w:sz w:val="16"/>
        </w:rPr>
        <w:t>lines</w:t>
      </w:r>
      <w:r>
        <w:rPr>
          <w:i/>
        </w:rPr>
        <w:t xml:space="preserve"> entry for each evidence driver, copy that driver's</w:t>
      </w:r>
    </w:p>
    <w:p>
      <w:pPr>
        <w:ind w:left="288"/>
      </w:pPr>
      <w:r>
        <w:rPr>
          <w:rFonts w:ascii="Consolas" w:hAnsi="Consolas"/>
          <w:i/>
          <w:color w:val="9A2531"/>
          <w:sz w:val="16"/>
        </w:rPr>
        <w:t>delta_fmt</w:t>
      </w:r>
      <w:r>
        <w:rPr>
          <w:i/>
        </w:rPr>
        <w:t xml:space="preserve"> exactly and with its sign, and retain </w:t>
      </w:r>
      <w:r>
        <w:rPr>
          <w:rFonts w:ascii="Consolas" w:hAnsi="Consolas"/>
          <w:i/>
          <w:color w:val="9A2531"/>
          <w:sz w:val="16"/>
        </w:rPr>
        <w:t>[TO VERIFY]</w:t>
      </w:r>
      <w:r>
        <w:rPr>
          <w:i/>
        </w:rPr>
        <w:t xml:space="preserve"> when the</w:t>
      </w:r>
    </w:p>
    <w:p>
      <w:pPr>
        <w:ind w:left="288"/>
      </w:pPr>
      <w:r>
        <w:rPr>
          <w:i/>
        </w:rPr>
        <w:t>cause is not supported. Avoid forbidden terms. Treat all commentary as a</w:t>
      </w:r>
    </w:p>
    <w:p>
      <w:pPr>
        <w:ind w:left="288"/>
      </w:pPr>
      <w:r>
        <w:rPr>
          <w:i/>
        </w:rPr>
        <w:t>proposal, not a verified calculation.</w:t>
      </w:r>
    </w:p>
    <w:p>
      <w:pPr>
        <w:pStyle w:val="Heading3"/>
      </w:pPr>
      <w:r>
        <w:t>Suggested behavior by step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Agent should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Agent must not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detect_flux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Select the best supported skill/name; state uncertainty; identify desired sources as advisory.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Claim to have inspected file contents not in payload; configure an upload.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map_columns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Map only observed columns; preserve accepted role choices; identify ambiguity.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Invent columns or map text/code IDs as amounts without evidence.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define_comparison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Select periods/scenarios shown in payload and user instruction; identify gaps; define base and current explicitly.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Claim period coverage from an agent guess; compare disjoint scenarios without a mapped scenario role.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derive_columns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Propose transparent filters and ordered transformations with defaults; separate scope from slice/measure filtering.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Add unsupported transformation types or treat keyword match as verified finance classification.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classify_terms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Map only aggregated terms; use specific literal keyword rules before broad rules.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Infer all unmatched items, return transaction rows, or assert a cause from description alone.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define_rules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Propose complete measures, views, references, driver, controls, and optional analysis that validate together.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Use unsupported aggregates, non-additive driver totals, arbitrary code, or references to absent fields.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write_commentary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Summarize only supplied checked facts and identify unverified cause.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Change signs/amounts, add unsupplied metrics or explanations as facts, or claim financial review is complete.</w:t>
            </w:r>
          </w:p>
        </w:tc>
      </w:tr>
    </w:tbl>
    <w:p>
      <w:pPr>
        <w:spacing w:after="0"/>
      </w:pPr>
    </w:p>
    <w:p>
      <w:pPr>
        <w:spacing w:after="60"/>
      </w:pPr>
    </w:p>
    <w:p>
      <w:pPr>
        <w:pStyle w:val="Heading2"/>
      </w:pPr>
      <w:r>
        <w:t>10. Full working examples</w:t>
      </w:r>
    </w:p>
    <w:p>
      <w:r>
        <w:t xml:space="preserve">The files in </w:t>
      </w:r>
      <w:r>
        <w:rPr>
          <w:rFonts w:ascii="Consolas" w:hAnsi="Consolas"/>
          <w:color w:val="9A2531"/>
          <w:sz w:val="16"/>
        </w:rPr>
        <w:t>examples/</w:t>
      </w:r>
      <w:r>
        <w:t xml:space="preserve"> are the canonical complete examples. Load them rather</w:t>
      </w:r>
    </w:p>
    <w:p>
      <w:r>
        <w:t>than copying a shortened snippet when testing:</w:t>
      </w:r>
    </w:p>
    <w:p>
      <w:pPr>
        <w:pStyle w:val="ListBullet"/>
      </w:pPr>
      <w:r>
        <w:t>[</w:t>
      </w:r>
      <w:r>
        <w:rPr>
          <w:rFonts w:ascii="Consolas" w:hAnsi="Consolas"/>
          <w:color w:val="9A2531"/>
          <w:sz w:val="16"/>
        </w:rPr>
        <w:t>examples/rm_qoq.json</w:t>
      </w:r>
      <w:r>
        <w:t>](examples/rm_qoq.json) — R&amp;M-style quarter</w:t>
      </w:r>
    </w:p>
    <w:p>
      <w:r>
        <w:t xml:space="preserve">  comparison, account scope, ordered accrual bucket, PO regex extraction,</w:t>
      </w:r>
    </w:p>
    <w:p>
      <w:r>
        <w:t xml:space="preserve">  slice-filtered measures, primary variance view, lookup existence tests,</w:t>
      </w:r>
    </w:p>
    <w:p>
      <w:r>
        <w:t xml:space="preserve">  flags, gate, driver thresholds, review controls.</w:t>
      </w:r>
    </w:p>
    <w:p>
      <w:pPr>
        <w:pStyle w:val="ListBullet"/>
      </w:pPr>
      <w:r>
        <w:t>[</w:t>
      </w:r>
      <w:r>
        <w:rPr>
          <w:rFonts w:ascii="Consolas" w:hAnsi="Consolas"/>
          <w:color w:val="9A2531"/>
          <w:sz w:val="16"/>
        </w:rPr>
        <w:t>examples/benefits.json</w:t>
      </w:r>
      <w:r>
        <w:t>](examples/benefits.json) — Actual vs Forecast,</w:t>
      </w:r>
    </w:p>
    <w:p>
      <w:r>
        <w:t xml:space="preserve">  department view, row-level cost-per-head ratio, supplementary measures, and</w:t>
      </w:r>
    </w:p>
    <w:p>
      <w:r>
        <w:t xml:space="preserve">  volume-at-base-rate decomposition.</w:t>
      </w:r>
    </w:p>
    <w:p>
      <w:r>
        <w:t>These examples demonstrate *configuration mechanics*, not approved financial</w:t>
      </w:r>
    </w:p>
    <w:p>
      <w:r>
        <w:t>policy. Confirm their source columns, account logic, signs, tolerance,</w:t>
      </w:r>
    </w:p>
    <w:p>
      <w:r>
        <w:t>materiality, lookup uniqueness, periods, and wording against the real process</w:t>
      </w:r>
    </w:p>
    <w:p>
      <w:r>
        <w:t>before use. The agent should use only policy/instructions the organization has</w:t>
      </w:r>
    </w:p>
    <w:p>
      <w:r>
        <w:t>actually approved.</w:t>
      </w:r>
    </w:p>
    <w:p>
      <w:pPr>
        <w:pStyle w:val="Heading3"/>
      </w:pPr>
      <w:r>
        <w:t>Example complete response: `define_comparison`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"request_id": "request-id-from-input",</w:t>
        <w:br/>
        <w:t xml:space="preserve">  "step": "define_comparison",</w:t>
        <w:br/>
        <w:t xml:space="preserve">  "status": "ok",</w:t>
        <w:br/>
        <w:t xml:space="preserve">  "proposal": {</w:t>
        <w:br/>
        <w:t xml:space="preserve">    "comparison": {</w:t>
        <w:br/>
        <w:t xml:space="preserve">      "type": "Actual vs Forecast",</w:t>
        <w:br/>
        <w:t xml:space="preserve">      "base": {"months": ["2026-01"], "scenario": "Forecast"},</w:t>
        <w:br/>
        <w:t xml:space="preserve">      "current": {"months": ["2026-01"], "scenario": "Actual"}</w:t>
        <w:br/>
        <w:t xml:space="preserve">    },</w:t>
        <w:br/>
        <w:t xml:space="preserve">    "period_format": "YYYY-MM",</w:t>
        <w:br/>
        <w:t xml:space="preserve">    "partial_periods": []</w:t>
        <w:br/>
        <w:t xml:space="preserve">  },</w:t>
        <w:br/>
        <w:t xml:space="preserve">  "confidence": "high",</w:t>
        <w:br/>
        <w:t xml:space="preserve">  "rationale": "The payload shows both scenarios for January 2026, matching the requested comparison.",</w:t>
        <w:br/>
        <w:t xml:space="preserve">  "questions": [],</w:t>
        <w:br/>
        <w:t xml:space="preserve">  "warnings": []</w:t>
        <w:br/>
        <w:t>}</w:t>
      </w:r>
    </w:p>
    <w:p>
      <w:pPr>
        <w:pStyle w:val="Heading3"/>
      </w:pPr>
      <w:r>
        <w:t>Example complete response: `define_rules`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"request_id": "request-id-from-input",</w:t>
        <w:br/>
        <w:t xml:space="preserve">  "step": "define_rules",</w:t>
        <w:br/>
        <w:t xml:space="preserve">  "status": "ok",</w:t>
        <w:br/>
        <w:t xml:space="preserve">  "proposal": {</w:t>
        <w:br/>
        <w:t xml:space="preserve">    "measures": {</w:t>
        <w:br/>
        <w:t xml:space="preserve">      "amount": {"agg": "sum", "col": "{roles.value}", "slice": "none"}</w:t>
        <w:br/>
        <w:t xml:space="preserve">    },</w:t>
        <w:br/>
        <w:t xml:space="preserve">    "views": [</w:t>
        <w:br/>
        <w:t xml:space="preserve">      {</w:t>
        <w:br/>
        <w:t xml:space="preserve">        "name": "by_department",</w:t>
        <w:br/>
        <w:t xml:space="preserve">        "keys": ["Department"],</w:t>
        <w:br/>
        <w:t xml:space="preserve">        "measures": ["amount"],</w:t>
        <w:br/>
        <w:t xml:space="preserve">        "compare": true</w:t>
        <w:br/>
        <w:t xml:space="preserve">      }</w:t>
        <w:br/>
        <w:t xml:space="preserve">    ],</w:t>
        <w:br/>
        <w:t xml:space="preserve">    "sections": null,</w:t>
        <w:br/>
        <w:t xml:space="preserve">    "decompose": null,</w:t>
        <w:br/>
        <w:t xml:space="preserve">    "flags": [],</w:t>
        <w:br/>
        <w:t xml:space="preserve">    "gates": [],</w:t>
        <w:br/>
        <w:t xml:space="preserve">    "drivers": {</w:t>
        <w:br/>
        <w:t xml:space="preserve">      "view": "by_department",</w:t>
        <w:br/>
        <w:t xml:space="preserve">      "measure": "amount",</w:t>
        <w:br/>
        <w:t xml:space="preserve">      "materiality_abs": 0,</w:t>
        <w:br/>
        <w:t xml:space="preserve">      "top_n": 15,</w:t>
        <w:br/>
        <w:t xml:space="preserve">      "others_label": "Other items"</w:t>
        <w:br/>
        <w:t xml:space="preserve">    },</w:t>
        <w:br/>
        <w:t xml:space="preserve">    "drill": {"group_by": ["Description"], "top_n": 5},</w:t>
        <w:br/>
        <w:t xml:space="preserve">    "commentary": {</w:t>
        <w:br/>
        <w:t xml:space="preserve">      "units": "K",</w:t>
        <w:br/>
        <w:t xml:space="preserve">      "decimals": 1,</w:t>
        <w:br/>
        <w:t xml:space="preserve">      "style": "largest_first",</w:t>
        <w:br/>
        <w:t xml:space="preserve">      "verify_tag": "[TO VERIFY]"</w:t>
        <w:br/>
        <w:t xml:space="preserve">    },</w:t>
        <w:br/>
        <w:t xml:space="preserve">    "controls": [</w:t>
        <w:br/>
        <w:t xml:space="preserve">      {"id": "required_columns", "severity": "stop"},</w:t>
        <w:br/>
        <w:t xml:space="preserve">      {"id": "periods_present", "severity": "stop"},</w:t>
        <w:br/>
        <w:t xml:space="preserve">      {"id": "no_duplicate_periods_across_files", "severity": "stop"},</w:t>
        <w:br/>
        <w:t xml:space="preserve">      {"id": "drivers_reconcile", "severity": "stop"},</w:t>
        <w:br/>
        <w:t xml:space="preserve">      {"id": "sections_reconcile", "severity": "stop", "tolerance": 0.01},</w:t>
        <w:br/>
        <w:t xml:space="preserve">      {"id": "flags_sum_to_rows", "severity": "stop"}</w:t>
        <w:br/>
        <w:t xml:space="preserve">    ]</w:t>
        <w:br/>
        <w:t xml:space="preserve">  },</w:t>
        <w:br/>
        <w:t xml:space="preserve">  "confidence": "medium",</w:t>
        <w:br/>
        <w:t xml:space="preserve">  "rationale": "This uses a department sum for additive drivers and preserves deterministic reconciliation checks.",</w:t>
        <w:br/>
        <w:t xml:space="preserve">  "questions": [],</w:t>
        <w:br/>
        <w:t xml:space="preserve">  "warnings": ["Confirm the reporting materiality threshold with Finance."]</w:t>
        <w:br/>
        <w:t>}</w:t>
      </w:r>
    </w:p>
    <w:p>
      <w:pPr>
        <w:pStyle w:val="Heading3"/>
      </w:pPr>
      <w:r>
        <w:t>Example complete response: `write_commentary`</w:t>
      </w:r>
    </w:p>
    <w:p>
      <w:pPr>
        <w:spacing w:before="40" w:after="120"/>
        <w:ind w:left="202" w:right="115"/>
        <w:shd w:fill="F2F3F5"/>
      </w:pPr>
      <w:r>
        <w:rPr>
          <w:rFonts w:ascii="Consolas" w:hAnsi="Consolas"/>
          <w:color w:val="27292D"/>
          <w:sz w:val="14"/>
        </w:rPr>
        <w:t>{</w:t>
        <w:br/>
        <w:t xml:space="preserve">  "request_id": "request-id-from-input",</w:t>
        <w:br/>
        <w:t xml:space="preserve">  "step": "write_commentary",</w:t>
        <w:br/>
        <w:t xml:space="preserve">  "status": "ok",</w:t>
        <w:br/>
        <w:t xml:space="preserve">  "proposal": {</w:t>
        <w:br/>
        <w:t xml:space="preserve">    "headline": "Current-period cost is higher than base.",</w:t>
        <w:br/>
        <w:t xml:space="preserve">    "lines": [</w:t>
        <w:br/>
        <w:t xml:space="preserve">      {</w:t>
        <w:br/>
        <w:t xml:space="preserve">        "driver_id": "d1",</w:t>
        <w:br/>
        <w:t xml:space="preserve">        "text": "Operations increased by +$900.00. [TO VERIFY] Confirm the underlying business cause."</w:t>
        <w:br/>
        <w:t xml:space="preserve">      }</w:t>
        <w:br/>
        <w:t xml:space="preserve">    ],</w:t>
        <w:br/>
        <w:t xml:space="preserve">    "others_summary": ""</w:t>
        <w:br/>
        <w:t xml:space="preserve">  },</w:t>
        <w:br/>
        <w:t xml:space="preserve">  "confidence": "medium",</w:t>
        <w:br/>
        <w:t xml:space="preserve">  "rationale": "The line preserves the exact signed evidence amount. The business cause is not established by the evidence.",</w:t>
        <w:br/>
        <w:t xml:space="preserve">  "questions": [],</w:t>
        <w:br/>
        <w:t xml:space="preserve">  "warnings": ["The cause is analyst-verification text, not a confirmed explanation."]</w:t>
        <w:br/>
        <w:t>}</w:t>
      </w:r>
    </w:p>
    <w:p>
      <w:r>
        <w:t>The complete response must still pass numeric-claim validation against the</w:t>
      </w:r>
    </w:p>
    <w:p>
      <w:r>
        <w:t>actual run. These illustrative values are not to be copied into a real result.</w:t>
      </w:r>
    </w:p>
    <w:p>
      <w:pPr>
        <w:spacing w:after="60"/>
      </w:pPr>
    </w:p>
    <w:p>
      <w:pPr>
        <w:pStyle w:val="Heading2"/>
      </w:pPr>
      <w:r>
        <w:t>11. Common invalid responses and their correction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Invalid pattern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Why it fails</w:t>
            </w:r>
          </w:p>
        </w:tc>
        <w:tc>
          <w:tcPr>
            <w:tcW w:type="dxa" w:w="3331"/>
            <w:shd w:fill="27292D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Correct approach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{"answer":"..."}</w:t>
            </w:r>
            <w:r>
              <w:rPr>
                <w:sz w:val="16"/>
              </w:rPr>
              <w:t xml:space="preserve"> instead of the full envelope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Missing required response fields.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Return the complete envelope.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"confidence": 0.87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Only </w:t>
            </w:r>
            <w:r>
              <w:rPr>
                <w:rFonts w:ascii="Consolas" w:hAnsi="Consolas"/>
                <w:color w:val="9A2531"/>
                <w:sz w:val="16"/>
              </w:rPr>
              <w:t>high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medium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9A2531"/>
                <w:sz w:val="16"/>
              </w:rPr>
              <w:t>low</w:t>
            </w:r>
            <w:r>
              <w:rPr>
                <w:sz w:val="16"/>
              </w:rPr>
              <w:t xml:space="preserve"> are allowed.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the closest supported enum and explain uncertainty in </w:t>
            </w:r>
            <w:r>
              <w:rPr>
                <w:rFonts w:ascii="Consolas" w:hAnsi="Consolas"/>
                <w:color w:val="9A2531"/>
                <w:sz w:val="16"/>
              </w:rPr>
              <w:t>rationale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"step": "compare"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Wrong protocol step.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Echo the exact requested step.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"roles": {"amount":"Cost"}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Unknown role key.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9A2531"/>
                <w:sz w:val="16"/>
              </w:rPr>
              <w:t>roles.value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 column name not present in profile/headers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engine cannot validate the mapping.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Ask the user or choose a present, supported column.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"agg": "variance"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Unsupported aggregation.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Configure supported aggregations or use a tested derived measure/expression.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"operator": "matches"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Filter property is </w:t>
            </w:r>
            <w:r>
              <w:rPr>
                <w:rFonts w:ascii="Consolas" w:hAnsi="Consolas"/>
                <w:color w:val="9A2531"/>
                <w:sz w:val="16"/>
              </w:rPr>
              <w:t>op</w:t>
            </w:r>
            <w:r>
              <w:rPr>
                <w:sz w:val="16"/>
              </w:rPr>
              <w:t>; operator is not supported.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Use </w:t>
            </w:r>
            <w:r>
              <w:rPr>
                <w:rFonts w:ascii="Consolas" w:hAnsi="Consolas"/>
                <w:color w:val="9A2531"/>
                <w:sz w:val="16"/>
              </w:rPr>
              <w:t>{"col": "...", "op": "regex", "val": "..."}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{"type":"python","code":"..."}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code transform exists and arbitrary code is unsafe.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Express the rule using the documented declarative transform or safe expression.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9A2531"/>
                <w:sz w:val="16"/>
              </w:rPr>
              <w:t>{"type":"join"}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9A2531"/>
                <w:sz w:val="16"/>
              </w:rPr>
              <w:t>derive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Unsupported derived type.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Put a supported lookup join on a view.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Driver on a </w:t>
            </w:r>
            <w:r>
              <w:rPr>
                <w:rFonts w:ascii="Consolas" w:hAnsi="Consolas"/>
                <w:color w:val="9A2531"/>
                <w:sz w:val="16"/>
              </w:rPr>
              <w:t>mean</w:t>
            </w:r>
            <w:r>
              <w:rPr>
                <w:sz w:val="16"/>
              </w:rPr>
              <w:t xml:space="preserve"> or ratio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Driver reconciliation requires additive sums.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Select a sum amount measure for drivers; show ratio as a supplementary measure.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Regex classification with a broad rule first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First match wins, so it consumes more specific matches.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Order narrow/specific rules first.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 commentary line with an alternate rounded amount/sign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The evidence checker requires the exact Python </w:t>
            </w:r>
            <w:r>
              <w:rPr>
                <w:rFonts w:ascii="Consolas" w:hAnsi="Consolas"/>
                <w:color w:val="9A2531"/>
                <w:sz w:val="16"/>
              </w:rPr>
              <w:t>delta_fmt</w:t>
            </w:r>
            <w:r>
              <w:rPr>
                <w:sz w:val="16"/>
              </w:rPr>
              <w:t>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Copy the exact formatted token, including sign.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 commentary explanation such as "due to restructuring" without evidence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evidence pack does not prove cause.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State the observed movement and retain </w:t>
            </w:r>
            <w:r>
              <w:rPr>
                <w:rFonts w:ascii="Consolas" w:hAnsi="Consolas"/>
                <w:color w:val="9A2531"/>
                <w:sz w:val="16"/>
              </w:rPr>
              <w:t>[TO VERIFY]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More than 50 KiB of serialized request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client rejects it even after bounded metadata trimming.</w:t>
            </w:r>
          </w:p>
        </w:tc>
        <w:tc>
          <w:tcPr>
            <w:tcW w:type="dxa" w:w="33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Reduce rule/spec complexity or make a manual change.</w:t>
            </w:r>
          </w:p>
        </w:tc>
      </w:tr>
    </w:tbl>
    <w:p>
      <w:pPr>
        <w:spacing w:after="0"/>
      </w:pPr>
    </w:p>
    <w:p>
      <w:pPr>
        <w:spacing w:after="60"/>
      </w:pPr>
    </w:p>
    <w:p>
      <w:pPr>
        <w:pStyle w:val="Heading2"/>
      </w:pPr>
      <w:r>
        <w:t>12. Versioning and maintenance</w:t>
      </w:r>
    </w:p>
    <w:p>
      <w:r>
        <w:t>If the supported configuration or agent contract changes:</w:t>
      </w:r>
    </w:p>
    <w:p>
      <w:pPr>
        <w:pStyle w:val="ListNumber"/>
      </w:pPr>
      <w:r>
        <w:t xml:space="preserve">Update the FluxSpec schema in </w:t>
      </w:r>
      <w:r>
        <w:rPr>
          <w:rFonts w:ascii="Consolas" w:hAnsi="Consolas"/>
          <w:color w:val="9A2531"/>
          <w:sz w:val="16"/>
        </w:rPr>
        <w:t>engine/spec.py</w:t>
      </w:r>
      <w:r>
        <w:t>.</w:t>
      </w:r>
    </w:p>
    <w:p>
      <w:pPr>
        <w:pStyle w:val="ListNumber"/>
      </w:pPr>
      <w:r>
        <w:t xml:space="preserve">Update the JSON response schemas in </w:t>
      </w:r>
      <w:r>
        <w:rPr>
          <w:rFonts w:ascii="Consolas" w:hAnsi="Consolas"/>
          <w:color w:val="9A2531"/>
          <w:sz w:val="16"/>
        </w:rPr>
        <w:t>agent/schemas/responses.json</w:t>
      </w:r>
      <w:r>
        <w:t>.</w:t>
      </w:r>
    </w:p>
    <w:p>
      <w:pPr>
        <w:pStyle w:val="ListNumber"/>
      </w:pPr>
      <w:r>
        <w:t>Update the engine implementation and this guide together.</w:t>
      </w:r>
    </w:p>
    <w:p>
      <w:pPr>
        <w:pStyle w:val="ListNumber"/>
      </w:pPr>
      <w:r>
        <w:t>Add/update tests for every new accepted value and its rejection case.</w:t>
      </w:r>
    </w:p>
    <w:p>
      <w:pPr>
        <w:pStyle w:val="ListNumber"/>
      </w:pPr>
      <w:r>
        <w:t>Add a portable JSON example when a new domain pattern is introduced; keep</w:t>
      </w:r>
    </w:p>
    <w:p>
      <w:r>
        <w:t xml:space="preserve">   domain-specific policy in data/specs and approved agent instructions, not</w:t>
      </w:r>
    </w:p>
    <w:p>
      <w:r>
        <w:t xml:space="preserve">   Python branches.</w:t>
      </w:r>
    </w:p>
    <w:p>
      <w:pPr>
        <w:pStyle w:val="ListNumber"/>
      </w:pPr>
      <w:r>
        <w:t>Validate that the Equinix agent response still matches the exact envelope,</w:t>
      </w:r>
    </w:p>
    <w:p>
      <w:r>
        <w:t xml:space="preserve">   step, request ID, and full FluxSpec.</w:t>
      </w:r>
    </w:p>
    <w:p>
      <w:r>
        <w:t>The single source of truth for the current implemented agent response</w:t>
      </w:r>
    </w:p>
    <w:p>
      <w:r>
        <w:t>properties is the machine-readable response schema. The source of truth for</w:t>
      </w:r>
    </w:p>
    <w:p>
      <w:r>
        <w:t>what a requested computation actually does is the Python engine plus its</w:t>
      </w:r>
    </w:p>
    <w:p>
      <w:r>
        <w:t>tests. Where this guide and runtime disagree, report/update the guide rather</w:t>
      </w:r>
    </w:p>
    <w:p>
      <w:r>
        <w:t>than teaching the agent to rely on unsupported behavior.</w:t>
      </w:r>
    </w:p>
    <w:p>
      <w:pPr>
        <w:spacing w:after="60"/>
      </w:pPr>
    </w:p>
    <w:p>
      <w:pPr>
        <w:pStyle w:val="Heading2"/>
      </w:pPr>
      <w:r>
        <w:t>13. Data-handling and deployment note</w:t>
      </w:r>
    </w:p>
    <w:p>
      <w:r>
        <w:t>This build is a local, single-operator finance workbench, not an authenticated</w:t>
      </w:r>
    </w:p>
    <w:p>
      <w:r>
        <w:t>multi-user corporate service. It uses local files and process-local</w:t>
      </w:r>
    </w:p>
    <w:p>
      <w:r>
        <w:t>background jobs. Do not deploy it with real financial data until corporate</w:t>
      </w:r>
    </w:p>
    <w:p>
      <w:r>
        <w:t>authentication, approved durable storage, access boundaries, retention</w:t>
      </w:r>
    </w:p>
    <w:p>
      <w:r>
        <w:t>policies, and a security review have been added. Live Equinix API access also</w:t>
      </w:r>
    </w:p>
    <w:p>
      <w:r>
        <w:t>requires approved credentials and network access; it has not been verified</w:t>
      </w:r>
    </w:p>
    <w:p>
      <w:r>
        <w:t>without them.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37780"/>
        <w:sz w:val="16"/>
      </w:rPr>
      <w:t xml:space="preserve">Flux Analyzer · Engine and Agent Contract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1E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26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81E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719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266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 Analyzer Engine and Agent Contract</dc:title>
  <dc:subject>FluxSpec v1.0, engine capabilities, response schemas and agent instructions</dc:subject>
  <dc:creator>Flux Analyzer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