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0D1271" w14:textId="57BD7330" w:rsidR="008B61D2" w:rsidRDefault="008B61D2" w:rsidP="00321EDB">
      <w:pPr>
        <w:tabs>
          <w:tab w:val="left" w:pos="2410"/>
        </w:tabs>
        <w:jc w:val="right"/>
        <w:rPr>
          <w:rFonts w:ascii="Arial" w:hAnsi="Arial"/>
          <w:b/>
          <w:kern w:val="0"/>
        </w:rPr>
      </w:pPr>
      <w:bookmarkStart w:id="0" w:name="PutConferenceHere"/>
      <w:r>
        <w:rPr>
          <w:rFonts w:ascii="Arial" w:hAnsi="Arial"/>
          <w:b/>
          <w:kern w:val="0"/>
        </w:rPr>
        <w:t xml:space="preserve">Proceedings of </w:t>
      </w:r>
      <w:r w:rsidR="001B2803">
        <w:rPr>
          <w:rFonts w:ascii="Arial" w:hAnsi="Arial"/>
          <w:b/>
          <w:kern w:val="0"/>
        </w:rPr>
        <w:t>Computational Heat and Fluid Flow</w:t>
      </w:r>
    </w:p>
    <w:p w14:paraId="388947CD" w14:textId="2B73BE29" w:rsidR="008B61D2" w:rsidRDefault="001B2803">
      <w:pPr>
        <w:jc w:val="right"/>
        <w:rPr>
          <w:rFonts w:ascii="Arial" w:hAnsi="Arial"/>
          <w:b/>
          <w:kern w:val="0"/>
        </w:rPr>
      </w:pPr>
      <w:r>
        <w:rPr>
          <w:rFonts w:ascii="Arial" w:hAnsi="Arial"/>
          <w:b/>
          <w:kern w:val="0"/>
        </w:rPr>
        <w:t>ME6151</w:t>
      </w:r>
    </w:p>
    <w:p w14:paraId="059459A5" w14:textId="1F75A0BE" w:rsidR="008B61D2" w:rsidRDefault="001B2803">
      <w:pPr>
        <w:jc w:val="right"/>
        <w:rPr>
          <w:rFonts w:ascii="Arial" w:hAnsi="Arial"/>
          <w:b/>
          <w:kern w:val="0"/>
        </w:rPr>
      </w:pPr>
      <w:r>
        <w:rPr>
          <w:rFonts w:ascii="Arial" w:hAnsi="Arial"/>
          <w:b/>
          <w:kern w:val="0"/>
        </w:rPr>
        <w:t>April</w:t>
      </w:r>
      <w:r w:rsidR="008B61D2">
        <w:rPr>
          <w:rFonts w:ascii="Arial" w:hAnsi="Arial"/>
          <w:b/>
          <w:kern w:val="0"/>
        </w:rPr>
        <w:t xml:space="preserve"> </w:t>
      </w:r>
      <w:r>
        <w:rPr>
          <w:rFonts w:ascii="Arial" w:hAnsi="Arial"/>
          <w:b/>
          <w:kern w:val="0"/>
        </w:rPr>
        <w:t>30</w:t>
      </w:r>
      <w:r w:rsidR="008B61D2">
        <w:rPr>
          <w:rFonts w:ascii="Arial" w:hAnsi="Arial"/>
          <w:b/>
          <w:kern w:val="0"/>
        </w:rPr>
        <w:t>, 20</w:t>
      </w:r>
      <w:r>
        <w:rPr>
          <w:rFonts w:ascii="Arial" w:hAnsi="Arial"/>
          <w:b/>
          <w:kern w:val="0"/>
        </w:rPr>
        <w:t>22</w:t>
      </w:r>
      <w:r w:rsidR="008B61D2">
        <w:rPr>
          <w:rFonts w:ascii="Arial" w:hAnsi="Arial"/>
          <w:b/>
          <w:kern w:val="0"/>
        </w:rPr>
        <w:t xml:space="preserve">, </w:t>
      </w:r>
      <w:r>
        <w:rPr>
          <w:rFonts w:ascii="Arial" w:hAnsi="Arial"/>
          <w:b/>
          <w:kern w:val="0"/>
        </w:rPr>
        <w:t>IIT Madras, TN, India</w:t>
      </w:r>
    </w:p>
    <w:p w14:paraId="273FBE13" w14:textId="0AEF2966" w:rsidR="008B61D2" w:rsidRDefault="001B2803" w:rsidP="00BD1245">
      <w:pPr>
        <w:pStyle w:val="DocumentNumber"/>
        <w:spacing w:before="800"/>
      </w:pPr>
      <w:bookmarkStart w:id="1" w:name="PutDocumentNumberHere"/>
      <w:bookmarkEnd w:id="0"/>
      <w:r>
        <w:t>AE21M007</w:t>
      </w:r>
    </w:p>
    <w:p w14:paraId="1413D971" w14:textId="77777777" w:rsidR="001B2803" w:rsidRPr="001B2803" w:rsidRDefault="001B2803" w:rsidP="001B2803">
      <w:pPr>
        <w:pStyle w:val="BodyTextIndent"/>
      </w:pPr>
    </w:p>
    <w:bookmarkEnd w:id="1"/>
    <w:p w14:paraId="536B9C0B" w14:textId="77777777" w:rsidR="008B61D2" w:rsidRDefault="008B61D2">
      <w:pPr>
        <w:sectPr w:rsidR="008B61D2">
          <w:footerReference w:type="default" r:id="rId8"/>
          <w:type w:val="continuous"/>
          <w:pgSz w:w="12240" w:h="15840"/>
          <w:pgMar w:top="720" w:right="720" w:bottom="1440" w:left="720" w:header="720" w:footer="720" w:gutter="0"/>
          <w:cols w:space="720"/>
        </w:sectPr>
      </w:pPr>
    </w:p>
    <w:p w14:paraId="51D1B524" w14:textId="77777777" w:rsidR="00CC4614" w:rsidRDefault="00CC4614" w:rsidP="00CC4614">
      <w:pPr>
        <w:jc w:val="center"/>
        <w:rPr>
          <w:rFonts w:ascii="Arial" w:hAnsi="Arial"/>
          <w:b/>
          <w:caps/>
          <w:sz w:val="24"/>
        </w:rPr>
      </w:pPr>
    </w:p>
    <w:p w14:paraId="027CB049" w14:textId="13CCB0C8" w:rsidR="00CC4614" w:rsidRPr="00CC4614" w:rsidRDefault="00CC4614" w:rsidP="00CC4614">
      <w:pPr>
        <w:jc w:val="center"/>
        <w:rPr>
          <w:rFonts w:ascii="Arial" w:hAnsi="Arial"/>
          <w:b/>
          <w:caps/>
          <w:sz w:val="24"/>
        </w:rPr>
      </w:pPr>
      <w:r w:rsidRPr="00CC4614">
        <w:rPr>
          <w:rFonts w:ascii="Arial" w:hAnsi="Arial"/>
          <w:b/>
          <w:caps/>
          <w:sz w:val="24"/>
        </w:rPr>
        <w:t>FVM solution for steady state</w:t>
      </w:r>
      <w:r w:rsidR="00443424">
        <w:rPr>
          <w:rFonts w:ascii="Arial" w:hAnsi="Arial"/>
          <w:b/>
          <w:caps/>
          <w:sz w:val="24"/>
        </w:rPr>
        <w:t xml:space="preserve"> hEAT</w:t>
      </w:r>
      <w:r w:rsidRPr="00CC4614">
        <w:rPr>
          <w:rFonts w:ascii="Arial" w:hAnsi="Arial"/>
          <w:b/>
          <w:caps/>
          <w:sz w:val="24"/>
        </w:rPr>
        <w:t xml:space="preserve"> diffusion in a 2D unstructured,</w:t>
      </w:r>
    </w:p>
    <w:p w14:paraId="6D3673ED" w14:textId="496E216E" w:rsidR="008B61D2" w:rsidRDefault="00BD1245" w:rsidP="00CC4614">
      <w:pPr>
        <w:jc w:val="center"/>
      </w:pPr>
      <w:r>
        <w:rPr>
          <w:rFonts w:ascii="Arial" w:hAnsi="Arial"/>
          <w:b/>
          <w:caps/>
          <w:sz w:val="24"/>
        </w:rPr>
        <w:t xml:space="preserve">nON-UNIFORM, </w:t>
      </w:r>
      <w:r w:rsidR="00CC4614" w:rsidRPr="00CC4614">
        <w:rPr>
          <w:rFonts w:ascii="Arial" w:hAnsi="Arial"/>
          <w:b/>
          <w:caps/>
          <w:sz w:val="24"/>
        </w:rPr>
        <w:t>non-orthogonal mesh with cavit</w:t>
      </w:r>
      <w:r w:rsidR="00CC4614">
        <w:rPr>
          <w:rFonts w:ascii="Arial" w:hAnsi="Arial"/>
          <w:b/>
          <w:caps/>
          <w:sz w:val="24"/>
        </w:rPr>
        <w:t>ies</w:t>
      </w:r>
    </w:p>
    <w:p w14:paraId="5D0A49A6" w14:textId="77777777" w:rsidR="008B61D2" w:rsidRDefault="008B61D2"/>
    <w:p w14:paraId="0D67E706" w14:textId="31042369" w:rsidR="00CC4614" w:rsidRPr="007B2BF3" w:rsidRDefault="00CC4614" w:rsidP="00CC4614">
      <w:pPr>
        <w:pStyle w:val="Author"/>
      </w:pPr>
      <w:bookmarkStart w:id="2" w:name="PutAuthorsHere"/>
      <w:r>
        <w:t>Nachiketa Narayan Kurhade</w:t>
      </w:r>
    </w:p>
    <w:p w14:paraId="66167B4A" w14:textId="543B7551" w:rsidR="00CC4614" w:rsidRDefault="00CC4614" w:rsidP="00CC4614">
      <w:pPr>
        <w:pStyle w:val="Author"/>
        <w:rPr>
          <w:b w:val="0"/>
        </w:rPr>
      </w:pPr>
      <w:r>
        <w:rPr>
          <w:b w:val="0"/>
        </w:rPr>
        <w:t>Graduate Student</w:t>
      </w:r>
    </w:p>
    <w:p w14:paraId="432C6F1D" w14:textId="39F8DC38" w:rsidR="008B61D2" w:rsidRDefault="00CC4614" w:rsidP="00CC4614">
      <w:pPr>
        <w:jc w:val="center"/>
      </w:pPr>
      <w:r>
        <w:t>Department of Aerospace Engineering</w:t>
      </w:r>
    </w:p>
    <w:p w14:paraId="1AAF74D1" w14:textId="52E78802" w:rsidR="008B61D2" w:rsidRDefault="00CC4614" w:rsidP="00C7515C">
      <w:pPr>
        <w:jc w:val="center"/>
      </w:pPr>
      <w:r>
        <w:t>Indian Institute of Technology Madras.</w:t>
      </w:r>
    </w:p>
    <w:p w14:paraId="175990AB" w14:textId="77777777" w:rsidR="00BD1245" w:rsidRDefault="00BD1245" w:rsidP="00C7515C">
      <w:pPr>
        <w:jc w:val="center"/>
      </w:pPr>
    </w:p>
    <w:p w14:paraId="2C758134" w14:textId="77777777" w:rsidR="008B61D2" w:rsidRDefault="008B61D2"/>
    <w:bookmarkEnd w:id="2"/>
    <w:p w14:paraId="32EA7E82" w14:textId="77777777" w:rsidR="008B61D2" w:rsidRDefault="008B61D2"/>
    <w:p w14:paraId="69041A2A" w14:textId="77777777" w:rsidR="008B61D2" w:rsidRDefault="008B61D2">
      <w:pPr>
        <w:sectPr w:rsidR="008B61D2">
          <w:type w:val="continuous"/>
          <w:pgSz w:w="12240" w:h="15840"/>
          <w:pgMar w:top="720" w:right="1440" w:bottom="1440" w:left="1440" w:header="720" w:footer="720" w:gutter="0"/>
          <w:cols w:space="720"/>
        </w:sectPr>
      </w:pPr>
    </w:p>
    <w:p w14:paraId="5D6CAE66" w14:textId="77777777" w:rsidR="008B61D2" w:rsidRDefault="008B61D2" w:rsidP="006F6ADA">
      <w:pPr>
        <w:pStyle w:val="AbstractClauseTitle"/>
        <w:spacing w:afterLines="50" w:after="120"/>
      </w:pPr>
      <w:r>
        <w:t>Abstract</w:t>
      </w:r>
    </w:p>
    <w:p w14:paraId="0BD64881" w14:textId="2C5B5193" w:rsidR="008B61D2" w:rsidRPr="00C7515C" w:rsidRDefault="001B2803" w:rsidP="00C5029B">
      <w:pPr>
        <w:pStyle w:val="BodyTextIndent"/>
        <w:ind w:firstLine="284"/>
        <w:rPr>
          <w:i/>
          <w:iCs/>
        </w:rPr>
      </w:pPr>
      <w:r w:rsidRPr="00C7515C">
        <w:rPr>
          <w:i/>
          <w:iCs/>
        </w:rPr>
        <w:t>Flow straighteners such as honeycomb grid are used to improve flow quality in ducts. The necessity of rigorous structural and thermal design of these flow straighteners becomes important for their integration in mobile utilities of aerospace engineering where saving weight is one of the topmost priorities. Since the</w:t>
      </w:r>
      <w:r w:rsidR="00875050" w:rsidRPr="00C7515C">
        <w:rPr>
          <w:i/>
          <w:iCs/>
        </w:rPr>
        <w:t>se</w:t>
      </w:r>
      <w:r w:rsidRPr="00C7515C">
        <w:rPr>
          <w:i/>
          <w:iCs/>
        </w:rPr>
        <w:t xml:space="preserve"> grids can have </w:t>
      </w:r>
      <w:r w:rsidR="00875050" w:rsidRPr="00C7515C">
        <w:rPr>
          <w:i/>
          <w:iCs/>
        </w:rPr>
        <w:t>complex</w:t>
      </w:r>
      <w:r w:rsidRPr="00C7515C">
        <w:rPr>
          <w:i/>
          <w:iCs/>
        </w:rPr>
        <w:t xml:space="preserve"> geometries, unstructured</w:t>
      </w:r>
      <w:r w:rsidR="000910BE" w:rsidRPr="00C7515C">
        <w:rPr>
          <w:i/>
          <w:iCs/>
        </w:rPr>
        <w:t>, non-uniform,</w:t>
      </w:r>
      <w:r w:rsidRPr="00C7515C">
        <w:rPr>
          <w:i/>
          <w:iCs/>
        </w:rPr>
        <w:t xml:space="preserve"> non-orthogonal meshes </w:t>
      </w:r>
      <w:r w:rsidR="00875050" w:rsidRPr="00C7515C">
        <w:rPr>
          <w:i/>
          <w:iCs/>
        </w:rPr>
        <w:t>provides</w:t>
      </w:r>
      <w:r w:rsidRPr="00C7515C">
        <w:rPr>
          <w:i/>
          <w:iCs/>
        </w:rPr>
        <w:t xml:space="preserve"> a better formulation of the discrete steady state heat diffusion problem than their structured,</w:t>
      </w:r>
      <w:r w:rsidR="000910BE" w:rsidRPr="00C7515C">
        <w:rPr>
          <w:i/>
          <w:iCs/>
        </w:rPr>
        <w:t xml:space="preserve"> uniform, orthogonal</w:t>
      </w:r>
      <w:r w:rsidRPr="00C7515C">
        <w:rPr>
          <w:i/>
          <w:iCs/>
        </w:rPr>
        <w:t xml:space="preserve"> counterparts. All such problems require identification of outer(edge) and inner(cavity) boundaries which then will have their respective boundary conditions with the constraint that a cell vertex cannot simultaneously be on the inner and outer boundaries. This </w:t>
      </w:r>
      <w:r w:rsidR="00875050" w:rsidRPr="00C7515C">
        <w:rPr>
          <w:i/>
          <w:iCs/>
        </w:rPr>
        <w:t>paper</w:t>
      </w:r>
      <w:r w:rsidRPr="00C7515C">
        <w:rPr>
          <w:i/>
          <w:iCs/>
        </w:rPr>
        <w:t xml:space="preserve"> aims to develop a FVM solver that addresses all the </w:t>
      </w:r>
      <w:r w:rsidR="00875050" w:rsidRPr="00C7515C">
        <w:rPr>
          <w:i/>
          <w:iCs/>
        </w:rPr>
        <w:t>above-mentioned</w:t>
      </w:r>
      <w:r w:rsidRPr="00C7515C">
        <w:rPr>
          <w:i/>
          <w:iCs/>
        </w:rPr>
        <w:t xml:space="preserve"> requirements in a scalable way. </w:t>
      </w:r>
      <w:r w:rsidR="00875050" w:rsidRPr="00C7515C">
        <w:rPr>
          <w:i/>
          <w:iCs/>
        </w:rPr>
        <w:t>Results produced by this</w:t>
      </w:r>
      <w:r w:rsidRPr="00C7515C">
        <w:rPr>
          <w:i/>
          <w:iCs/>
        </w:rPr>
        <w:t xml:space="preserve"> solver </w:t>
      </w:r>
      <w:r w:rsidR="00875050" w:rsidRPr="00C7515C">
        <w:rPr>
          <w:i/>
          <w:iCs/>
        </w:rPr>
        <w:t>are</w:t>
      </w:r>
      <w:r w:rsidRPr="00C7515C">
        <w:rPr>
          <w:i/>
          <w:iCs/>
        </w:rPr>
        <w:t xml:space="preserve"> validated through the analytical solution for 1D steady</w:t>
      </w:r>
      <w:r w:rsidR="00875050" w:rsidRPr="00C7515C">
        <w:rPr>
          <w:i/>
          <w:iCs/>
        </w:rPr>
        <w:t xml:space="preserve"> state</w:t>
      </w:r>
      <w:r w:rsidRPr="00C7515C">
        <w:rPr>
          <w:i/>
          <w:iCs/>
        </w:rPr>
        <w:t xml:space="preserve"> heat diffusion</w:t>
      </w:r>
      <w:r w:rsidR="00875050" w:rsidRPr="00C7515C">
        <w:rPr>
          <w:i/>
          <w:iCs/>
        </w:rPr>
        <w:t xml:space="preserve"> equation</w:t>
      </w:r>
      <w:r w:rsidRPr="00C7515C">
        <w:rPr>
          <w:i/>
          <w:iCs/>
        </w:rPr>
        <w:t xml:space="preserve"> </w:t>
      </w:r>
      <w:r w:rsidR="00875050" w:rsidRPr="00C7515C">
        <w:rPr>
          <w:i/>
          <w:iCs/>
        </w:rPr>
        <w:t>over a disk</w:t>
      </w:r>
      <w:r w:rsidRPr="00C7515C">
        <w:rPr>
          <w:i/>
          <w:iCs/>
        </w:rPr>
        <w:t>.</w:t>
      </w:r>
    </w:p>
    <w:p w14:paraId="1DF03465" w14:textId="2DD7C62A" w:rsidR="00F910E6" w:rsidRPr="00F910E6" w:rsidRDefault="00652725" w:rsidP="00F910E6">
      <w:pPr>
        <w:pStyle w:val="NomenclatureClauseTitle"/>
        <w:spacing w:beforeLines="200" w:before="480" w:afterLines="50" w:after="120"/>
      </w:pPr>
      <w:r>
        <w:t>Nomenclature</w:t>
      </w:r>
    </w:p>
    <w:tbl>
      <w:tblPr>
        <w:tblStyle w:val="TableGrid"/>
        <w:tblW w:w="0" w:type="auto"/>
        <w:tblLook w:val="04A0" w:firstRow="1" w:lastRow="0" w:firstColumn="1" w:lastColumn="0" w:noHBand="0" w:noVBand="1"/>
      </w:tblPr>
      <w:tblGrid>
        <w:gridCol w:w="1050"/>
        <w:gridCol w:w="4151"/>
      </w:tblGrid>
      <w:tr w:rsidR="00A93395" w14:paraId="058BEABF" w14:textId="77777777" w:rsidTr="003341D3">
        <w:trPr>
          <w:trHeight w:val="175"/>
        </w:trPr>
        <w:tc>
          <w:tcPr>
            <w:tcW w:w="1050" w:type="dxa"/>
          </w:tcPr>
          <w:p w14:paraId="16F7E6F7" w14:textId="411338D6" w:rsidR="00463BED" w:rsidRPr="00C7515C" w:rsidRDefault="00C7515C" w:rsidP="00463BED">
            <w:pPr>
              <w:pStyle w:val="BodyTextIndent"/>
              <w:ind w:firstLine="0"/>
              <w:rPr>
                <w:i/>
                <w:iCs/>
              </w:rPr>
            </w:pPr>
            <w:r w:rsidRPr="00C7515C">
              <w:rPr>
                <w:i/>
                <w:iCs/>
              </w:rPr>
              <w:t>Alphabets</w:t>
            </w:r>
          </w:p>
        </w:tc>
        <w:tc>
          <w:tcPr>
            <w:tcW w:w="4151" w:type="dxa"/>
          </w:tcPr>
          <w:p w14:paraId="3F644A87" w14:textId="56371B31" w:rsidR="00463BED" w:rsidRPr="00C7515C" w:rsidRDefault="00463BED" w:rsidP="00463BED">
            <w:pPr>
              <w:pStyle w:val="BodyTextIndent"/>
              <w:ind w:firstLine="0"/>
              <w:rPr>
                <w:i/>
                <w:iCs/>
              </w:rPr>
            </w:pPr>
          </w:p>
        </w:tc>
      </w:tr>
      <w:tr w:rsidR="00A93395" w14:paraId="48C4DD2A" w14:textId="77777777" w:rsidTr="003341D3">
        <w:trPr>
          <w:trHeight w:val="175"/>
        </w:trPr>
        <w:tc>
          <w:tcPr>
            <w:tcW w:w="1050" w:type="dxa"/>
          </w:tcPr>
          <w:p w14:paraId="63B962B9" w14:textId="4FE5DB28" w:rsidR="00463BED" w:rsidRDefault="00F910E6" w:rsidP="00463BED">
            <w:pPr>
              <w:pStyle w:val="BodyTextIndent"/>
              <w:ind w:firstLine="0"/>
            </w:pPr>
            <m:oMathPara>
              <m:oMath>
                <m:r>
                  <w:rPr>
                    <w:rFonts w:ascii="Cambria Math" w:hAnsi="Cambria Math"/>
                  </w:rPr>
                  <m:t>A</m:t>
                </m:r>
              </m:oMath>
            </m:oMathPara>
          </w:p>
        </w:tc>
        <w:tc>
          <w:tcPr>
            <w:tcW w:w="4151" w:type="dxa"/>
          </w:tcPr>
          <w:p w14:paraId="5A0D3C08" w14:textId="149185E3" w:rsidR="00463BED" w:rsidRDefault="00F910E6" w:rsidP="00463BED">
            <w:pPr>
              <w:pStyle w:val="BodyTextIndent"/>
              <w:ind w:firstLine="0"/>
            </w:pPr>
            <w:r>
              <w:t>Area vector</w:t>
            </w:r>
          </w:p>
        </w:tc>
      </w:tr>
      <w:tr w:rsidR="00A93395" w14:paraId="675E2B4B" w14:textId="77777777" w:rsidTr="003341D3">
        <w:trPr>
          <w:trHeight w:val="182"/>
        </w:trPr>
        <w:tc>
          <w:tcPr>
            <w:tcW w:w="1050" w:type="dxa"/>
          </w:tcPr>
          <w:p w14:paraId="4365816E" w14:textId="7857AC7C" w:rsidR="00463BED" w:rsidRDefault="00F910E6" w:rsidP="00463BED">
            <w:pPr>
              <w:pStyle w:val="BodyTextIndent"/>
              <w:ind w:firstLine="0"/>
            </w:pPr>
            <m:oMathPara>
              <m:oMath>
                <m:r>
                  <w:rPr>
                    <w:rFonts w:ascii="Cambria Math" w:hAnsi="Cambria Math"/>
                  </w:rPr>
                  <m:t>J</m:t>
                </m:r>
              </m:oMath>
            </m:oMathPara>
          </w:p>
        </w:tc>
        <w:tc>
          <w:tcPr>
            <w:tcW w:w="4151" w:type="dxa"/>
          </w:tcPr>
          <w:p w14:paraId="28232564" w14:textId="3CF59185" w:rsidR="00463BED" w:rsidRDefault="00F910E6" w:rsidP="00463BED">
            <w:pPr>
              <w:pStyle w:val="BodyTextIndent"/>
              <w:ind w:firstLine="0"/>
            </w:pPr>
            <w:r>
              <w:t>Jacobian</w:t>
            </w:r>
          </w:p>
        </w:tc>
      </w:tr>
      <w:tr w:rsidR="00A93395" w14:paraId="642AAC02" w14:textId="77777777" w:rsidTr="003341D3">
        <w:trPr>
          <w:trHeight w:val="175"/>
        </w:trPr>
        <w:tc>
          <w:tcPr>
            <w:tcW w:w="1050" w:type="dxa"/>
          </w:tcPr>
          <w:p w14:paraId="22AFBE67" w14:textId="205B1FD8" w:rsidR="00463BED" w:rsidRDefault="00AE1360" w:rsidP="00463BED">
            <w:pPr>
              <w:pStyle w:val="BodyTextIndent"/>
              <w:ind w:firstLine="0"/>
            </w:pPr>
            <m:oMathPara>
              <m:oMath>
                <m:r>
                  <w:rPr>
                    <w:rFonts w:ascii="Cambria Math" w:hAnsi="Cambria Math"/>
                  </w:rPr>
                  <m:t>S</m:t>
                </m:r>
              </m:oMath>
            </m:oMathPara>
          </w:p>
        </w:tc>
        <w:tc>
          <w:tcPr>
            <w:tcW w:w="4151" w:type="dxa"/>
          </w:tcPr>
          <w:p w14:paraId="4B284D4F" w14:textId="7020B597" w:rsidR="00463BED" w:rsidRDefault="00AE1360" w:rsidP="00463BED">
            <w:pPr>
              <w:pStyle w:val="BodyTextIndent"/>
              <w:ind w:firstLine="0"/>
            </w:pPr>
            <w:r>
              <w:t>Source term</w:t>
            </w:r>
          </w:p>
        </w:tc>
      </w:tr>
      <w:tr w:rsidR="00A93395" w14:paraId="410AB1FD" w14:textId="77777777" w:rsidTr="003341D3">
        <w:trPr>
          <w:trHeight w:val="182"/>
        </w:trPr>
        <w:tc>
          <w:tcPr>
            <w:tcW w:w="1050" w:type="dxa"/>
          </w:tcPr>
          <w:p w14:paraId="5415C089" w14:textId="5E0FACA7" w:rsidR="00463BED" w:rsidRDefault="00AE1360" w:rsidP="00463BED">
            <w:pPr>
              <w:pStyle w:val="BodyTextIndent"/>
              <w:ind w:firstLine="0"/>
            </w:pPr>
            <m:oMathPara>
              <m:oMath>
                <m:r>
                  <w:rPr>
                    <w:rFonts w:ascii="Cambria Math" w:hAnsi="Cambria Math"/>
                  </w:rPr>
                  <m:t>T</m:t>
                </m:r>
              </m:oMath>
            </m:oMathPara>
          </w:p>
        </w:tc>
        <w:tc>
          <w:tcPr>
            <w:tcW w:w="4151" w:type="dxa"/>
          </w:tcPr>
          <w:p w14:paraId="6188329E" w14:textId="56D13CFA" w:rsidR="00463BED" w:rsidRDefault="00AE1360" w:rsidP="00463BED">
            <w:pPr>
              <w:pStyle w:val="BodyTextIndent"/>
              <w:ind w:firstLine="0"/>
            </w:pPr>
            <w:r>
              <w:t>Temperature</w:t>
            </w:r>
          </w:p>
        </w:tc>
      </w:tr>
      <w:tr w:rsidR="00A93395" w14:paraId="081C7BD3" w14:textId="77777777" w:rsidTr="003341D3">
        <w:trPr>
          <w:trHeight w:val="175"/>
        </w:trPr>
        <w:tc>
          <w:tcPr>
            <w:tcW w:w="1050" w:type="dxa"/>
          </w:tcPr>
          <w:p w14:paraId="525B018A" w14:textId="2115D5C1" w:rsidR="00463BED" w:rsidRPr="00AE1360" w:rsidRDefault="00AE1360" w:rsidP="00463BED">
            <w:pPr>
              <w:pStyle w:val="BodyTextIndent"/>
              <w:ind w:firstLine="0"/>
            </w:pPr>
            <m:oMathPara>
              <m:oMath>
                <m:r>
                  <w:rPr>
                    <w:rFonts w:ascii="Cambria Math" w:hAnsi="Cambria Math"/>
                  </w:rPr>
                  <m:t>V</m:t>
                </m:r>
              </m:oMath>
            </m:oMathPara>
          </w:p>
        </w:tc>
        <w:tc>
          <w:tcPr>
            <w:tcW w:w="4151" w:type="dxa"/>
          </w:tcPr>
          <w:p w14:paraId="0856E1AE" w14:textId="4F855FFE" w:rsidR="00463BED" w:rsidRDefault="00AE1360" w:rsidP="00463BED">
            <w:pPr>
              <w:pStyle w:val="BodyTextIndent"/>
              <w:ind w:firstLine="0"/>
            </w:pPr>
            <w:r>
              <w:t>Volume</w:t>
            </w:r>
          </w:p>
        </w:tc>
      </w:tr>
      <w:tr w:rsidR="00A93395" w14:paraId="356068C0" w14:textId="77777777" w:rsidTr="003341D3">
        <w:trPr>
          <w:trHeight w:val="182"/>
        </w:trPr>
        <w:tc>
          <w:tcPr>
            <w:tcW w:w="1050" w:type="dxa"/>
          </w:tcPr>
          <w:p w14:paraId="47C6F630" w14:textId="6BA8C005" w:rsidR="00463BED" w:rsidRDefault="00AE1360" w:rsidP="00463BED">
            <w:pPr>
              <w:pStyle w:val="BodyTextIndent"/>
              <w:ind w:firstLine="0"/>
            </w:pPr>
            <m:oMathPara>
              <m:oMath>
                <m:r>
                  <w:rPr>
                    <w:rFonts w:ascii="Cambria Math" w:hAnsi="Cambria Math"/>
                  </w:rPr>
                  <m:t>b</m:t>
                </m:r>
              </m:oMath>
            </m:oMathPara>
          </w:p>
        </w:tc>
        <w:tc>
          <w:tcPr>
            <w:tcW w:w="4151" w:type="dxa"/>
          </w:tcPr>
          <w:p w14:paraId="36DF738B" w14:textId="2754413C" w:rsidR="00463BED" w:rsidRDefault="00AE1360" w:rsidP="00463BED">
            <w:pPr>
              <w:pStyle w:val="BodyTextIndent"/>
              <w:ind w:firstLine="0"/>
            </w:pPr>
            <w:r>
              <w:t>Consolidated source terms</w:t>
            </w:r>
          </w:p>
        </w:tc>
      </w:tr>
      <w:tr w:rsidR="00A93395" w14:paraId="50881437" w14:textId="77777777" w:rsidTr="003341D3">
        <w:trPr>
          <w:trHeight w:val="175"/>
        </w:trPr>
        <w:tc>
          <w:tcPr>
            <w:tcW w:w="1050" w:type="dxa"/>
          </w:tcPr>
          <w:p w14:paraId="4E9F4BA4" w14:textId="7C2374AE" w:rsidR="00463BED" w:rsidRDefault="00AE1360" w:rsidP="00463BED">
            <w:pPr>
              <w:pStyle w:val="BodyTextIndent"/>
              <w:ind w:firstLine="0"/>
            </w:pPr>
            <m:oMathPara>
              <m:oMath>
                <m:r>
                  <w:rPr>
                    <w:rFonts w:ascii="Cambria Math" w:hAnsi="Cambria Math"/>
                  </w:rPr>
                  <m:t>c</m:t>
                </m:r>
              </m:oMath>
            </m:oMathPara>
          </w:p>
        </w:tc>
        <w:tc>
          <w:tcPr>
            <w:tcW w:w="4151" w:type="dxa"/>
          </w:tcPr>
          <w:p w14:paraId="5025ADC4" w14:textId="331E840B" w:rsidR="00463BED" w:rsidRDefault="00AE1360" w:rsidP="00463BED">
            <w:pPr>
              <w:pStyle w:val="BodyTextIndent"/>
              <w:ind w:firstLine="0"/>
            </w:pPr>
            <w:r>
              <w:t>Constant of integration</w:t>
            </w:r>
          </w:p>
        </w:tc>
      </w:tr>
      <w:tr w:rsidR="002D117E" w14:paraId="3B2F3E78" w14:textId="77777777" w:rsidTr="003341D3">
        <w:trPr>
          <w:trHeight w:val="182"/>
        </w:trPr>
        <w:tc>
          <w:tcPr>
            <w:tcW w:w="1050" w:type="dxa"/>
          </w:tcPr>
          <w:p w14:paraId="7A76F252" w14:textId="7EC03FFC" w:rsidR="00AE1360" w:rsidRDefault="00AE1360" w:rsidP="00463BED">
            <w:pPr>
              <w:pStyle w:val="BodyTextIndent"/>
              <w:ind w:firstLine="0"/>
            </w:pPr>
            <m:oMathPara>
              <m:oMath>
                <m:r>
                  <w:rPr>
                    <w:rFonts w:ascii="Cambria Math" w:hAnsi="Cambria Math"/>
                  </w:rPr>
                  <m:t>e</m:t>
                </m:r>
              </m:oMath>
            </m:oMathPara>
          </w:p>
        </w:tc>
        <w:tc>
          <w:tcPr>
            <w:tcW w:w="4151" w:type="dxa"/>
          </w:tcPr>
          <w:p w14:paraId="403B3A10" w14:textId="510C7F55" w:rsidR="00AE1360" w:rsidRDefault="00AE1360" w:rsidP="00463BED">
            <w:pPr>
              <w:pStyle w:val="BodyTextIndent"/>
              <w:ind w:firstLine="0"/>
            </w:pPr>
            <w:r>
              <w:t>Direction vector</w:t>
            </w:r>
          </w:p>
        </w:tc>
      </w:tr>
      <w:tr w:rsidR="00AE1360" w14:paraId="4BEBFA66" w14:textId="77777777" w:rsidTr="003341D3">
        <w:trPr>
          <w:trHeight w:val="175"/>
        </w:trPr>
        <w:tc>
          <w:tcPr>
            <w:tcW w:w="1050" w:type="dxa"/>
          </w:tcPr>
          <w:p w14:paraId="295E78A5" w14:textId="563A0884" w:rsidR="00AE1360" w:rsidRDefault="00AE1360" w:rsidP="00463BED">
            <w:pPr>
              <w:pStyle w:val="BodyTextIndent"/>
              <w:ind w:firstLine="0"/>
            </w:pPr>
            <m:oMathPara>
              <m:oMath>
                <m:r>
                  <w:rPr>
                    <w:rFonts w:ascii="Cambria Math" w:hAnsi="Cambria Math"/>
                  </w:rPr>
                  <m:t>i</m:t>
                </m:r>
              </m:oMath>
            </m:oMathPara>
          </w:p>
        </w:tc>
        <w:tc>
          <w:tcPr>
            <w:tcW w:w="4151" w:type="dxa"/>
          </w:tcPr>
          <w:p w14:paraId="284721E4" w14:textId="6886367C" w:rsidR="00AE1360" w:rsidRDefault="00AE1360" w:rsidP="00463BED">
            <w:pPr>
              <w:pStyle w:val="BodyTextIndent"/>
              <w:ind w:firstLine="0"/>
            </w:pPr>
            <w:r>
              <w:t>Unit vector in x direction</w:t>
            </w:r>
          </w:p>
        </w:tc>
      </w:tr>
      <w:tr w:rsidR="00AE1360" w14:paraId="73840DBE" w14:textId="77777777" w:rsidTr="003341D3">
        <w:trPr>
          <w:trHeight w:val="182"/>
        </w:trPr>
        <w:tc>
          <w:tcPr>
            <w:tcW w:w="1050" w:type="dxa"/>
          </w:tcPr>
          <w:p w14:paraId="37F50F03" w14:textId="4E43ABF0" w:rsidR="00AE1360" w:rsidRDefault="00AE1360" w:rsidP="00463BED">
            <w:pPr>
              <w:pStyle w:val="BodyTextIndent"/>
              <w:ind w:firstLine="0"/>
            </w:pPr>
            <m:oMathPara>
              <m:oMath>
                <m:r>
                  <w:rPr>
                    <w:rFonts w:ascii="Cambria Math" w:hAnsi="Cambria Math"/>
                  </w:rPr>
                  <m:t>j</m:t>
                </m:r>
              </m:oMath>
            </m:oMathPara>
          </w:p>
        </w:tc>
        <w:tc>
          <w:tcPr>
            <w:tcW w:w="4151" w:type="dxa"/>
          </w:tcPr>
          <w:p w14:paraId="4F4DB776" w14:textId="5F2B8DAD" w:rsidR="00AE1360" w:rsidRDefault="00AE1360" w:rsidP="00463BED">
            <w:pPr>
              <w:pStyle w:val="BodyTextIndent"/>
              <w:ind w:firstLine="0"/>
            </w:pPr>
            <w:r>
              <w:t>Unit vector in y direction</w:t>
            </w:r>
          </w:p>
        </w:tc>
      </w:tr>
      <w:tr w:rsidR="00AE1360" w14:paraId="57B8FACA" w14:textId="77777777" w:rsidTr="003341D3">
        <w:trPr>
          <w:trHeight w:val="175"/>
        </w:trPr>
        <w:tc>
          <w:tcPr>
            <w:tcW w:w="1050" w:type="dxa"/>
          </w:tcPr>
          <w:p w14:paraId="17AB9547" w14:textId="04F3F3AB" w:rsidR="00AE1360" w:rsidRDefault="00AE1360" w:rsidP="00463BED">
            <w:pPr>
              <w:pStyle w:val="BodyTextIndent"/>
              <w:ind w:firstLine="0"/>
            </w:pPr>
            <m:oMathPara>
              <m:oMath>
                <m:r>
                  <w:rPr>
                    <w:rFonts w:ascii="Cambria Math" w:hAnsi="Cambria Math"/>
                  </w:rPr>
                  <m:t>k</m:t>
                </m:r>
              </m:oMath>
            </m:oMathPara>
          </w:p>
        </w:tc>
        <w:tc>
          <w:tcPr>
            <w:tcW w:w="4151" w:type="dxa"/>
          </w:tcPr>
          <w:p w14:paraId="2C8A7BB8" w14:textId="5E9A7294" w:rsidR="00AE1360" w:rsidRDefault="00AE1360" w:rsidP="00463BED">
            <w:pPr>
              <w:pStyle w:val="BodyTextIndent"/>
              <w:ind w:firstLine="0"/>
            </w:pPr>
            <w:r>
              <w:t>Index of n-dimensional vector</w:t>
            </w:r>
          </w:p>
        </w:tc>
      </w:tr>
      <w:tr w:rsidR="00AE1360" w14:paraId="5385836C" w14:textId="77777777" w:rsidTr="003341D3">
        <w:trPr>
          <w:trHeight w:val="182"/>
        </w:trPr>
        <w:tc>
          <w:tcPr>
            <w:tcW w:w="1050" w:type="dxa"/>
          </w:tcPr>
          <w:p w14:paraId="34A51626" w14:textId="606CE15D" w:rsidR="00AE1360" w:rsidRDefault="00AE1360" w:rsidP="00463BED">
            <w:pPr>
              <w:pStyle w:val="BodyTextIndent"/>
              <w:ind w:firstLine="0"/>
            </w:pPr>
            <m:oMathPara>
              <m:oMath>
                <m:r>
                  <w:rPr>
                    <w:rFonts w:ascii="Cambria Math" w:hAnsi="Cambria Math"/>
                  </w:rPr>
                  <m:t>n</m:t>
                </m:r>
              </m:oMath>
            </m:oMathPara>
          </w:p>
        </w:tc>
        <w:tc>
          <w:tcPr>
            <w:tcW w:w="4151" w:type="dxa"/>
          </w:tcPr>
          <w:p w14:paraId="3C4F9149" w14:textId="1EA5BA8C" w:rsidR="00AE1360" w:rsidRDefault="00AE1360" w:rsidP="00463BED">
            <w:pPr>
              <w:pStyle w:val="BodyTextIndent"/>
              <w:ind w:firstLine="0"/>
            </w:pPr>
            <w:r>
              <w:t>Coordinate/vector in normal direction</w:t>
            </w:r>
          </w:p>
        </w:tc>
      </w:tr>
      <w:tr w:rsidR="00AE1360" w14:paraId="62DF15AB" w14:textId="77777777" w:rsidTr="003341D3">
        <w:trPr>
          <w:trHeight w:val="175"/>
        </w:trPr>
        <w:tc>
          <w:tcPr>
            <w:tcW w:w="1050" w:type="dxa"/>
          </w:tcPr>
          <w:p w14:paraId="5CB31A06" w14:textId="3EFC65EF" w:rsidR="00AE1360" w:rsidRDefault="00A93395" w:rsidP="00463BED">
            <w:pPr>
              <w:pStyle w:val="BodyTextIndent"/>
              <w:ind w:firstLine="0"/>
            </w:pPr>
            <m:oMathPara>
              <m:oMath>
                <m:r>
                  <w:rPr>
                    <w:rFonts w:ascii="Cambria Math" w:hAnsi="Cambria Math"/>
                  </w:rPr>
                  <m:t>x</m:t>
                </m:r>
              </m:oMath>
            </m:oMathPara>
          </w:p>
        </w:tc>
        <w:tc>
          <w:tcPr>
            <w:tcW w:w="4151" w:type="dxa"/>
          </w:tcPr>
          <w:p w14:paraId="5DFA3564" w14:textId="343203A5" w:rsidR="00AE1360" w:rsidRDefault="00A93395" w:rsidP="00463BED">
            <w:pPr>
              <w:pStyle w:val="BodyTextIndent"/>
              <w:ind w:firstLine="0"/>
            </w:pPr>
            <w:r>
              <w:t>x-coordinate</w:t>
            </w:r>
          </w:p>
        </w:tc>
      </w:tr>
      <w:tr w:rsidR="00A93395" w14:paraId="039DC681" w14:textId="77777777" w:rsidTr="003341D3">
        <w:trPr>
          <w:trHeight w:val="175"/>
        </w:trPr>
        <w:tc>
          <w:tcPr>
            <w:tcW w:w="1050" w:type="dxa"/>
          </w:tcPr>
          <w:p w14:paraId="30B3E217" w14:textId="70B1413C" w:rsidR="00A93395" w:rsidRDefault="00A93395" w:rsidP="00463BED">
            <w:pPr>
              <w:pStyle w:val="BodyTextIndent"/>
              <w:ind w:firstLine="0"/>
            </w:pPr>
            <m:oMathPara>
              <m:oMath>
                <m:r>
                  <w:rPr>
                    <w:rFonts w:ascii="Cambria Math" w:hAnsi="Cambria Math"/>
                  </w:rPr>
                  <m:t>y</m:t>
                </m:r>
              </m:oMath>
            </m:oMathPara>
          </w:p>
        </w:tc>
        <w:tc>
          <w:tcPr>
            <w:tcW w:w="4151" w:type="dxa"/>
          </w:tcPr>
          <w:p w14:paraId="7FF5612C" w14:textId="5BA326AD" w:rsidR="00A93395" w:rsidRDefault="00A93395" w:rsidP="00463BED">
            <w:pPr>
              <w:pStyle w:val="BodyTextIndent"/>
              <w:ind w:firstLine="0"/>
            </w:pPr>
            <w:r>
              <w:t>y-coordinate</w:t>
            </w:r>
          </w:p>
        </w:tc>
      </w:tr>
      <w:tr w:rsidR="00C7515C" w14:paraId="51AE7B35" w14:textId="77777777" w:rsidTr="003341D3">
        <w:trPr>
          <w:trHeight w:val="175"/>
        </w:trPr>
        <w:tc>
          <w:tcPr>
            <w:tcW w:w="1050" w:type="dxa"/>
          </w:tcPr>
          <w:p w14:paraId="22A07FB5" w14:textId="2AF76E8B" w:rsidR="00C7515C" w:rsidRPr="00C7515C" w:rsidRDefault="00C7515C" w:rsidP="00C7515C">
            <w:pPr>
              <w:pStyle w:val="BodyTextIndent"/>
              <w:ind w:firstLine="0"/>
              <w:rPr>
                <w:i/>
                <w:iCs/>
              </w:rPr>
            </w:pPr>
            <w:r w:rsidRPr="00C7515C">
              <w:rPr>
                <w:i/>
                <w:iCs/>
              </w:rPr>
              <w:t>Greek symbols</w:t>
            </w:r>
          </w:p>
        </w:tc>
        <w:tc>
          <w:tcPr>
            <w:tcW w:w="4151" w:type="dxa"/>
          </w:tcPr>
          <w:p w14:paraId="024FFD21" w14:textId="64C22836" w:rsidR="00C7515C" w:rsidRDefault="00C7515C" w:rsidP="00C7515C">
            <w:pPr>
              <w:pStyle w:val="BodyTextIndent"/>
              <w:ind w:firstLine="0"/>
            </w:pPr>
          </w:p>
        </w:tc>
      </w:tr>
      <w:tr w:rsidR="00C7515C" w14:paraId="53195108" w14:textId="77777777" w:rsidTr="003341D3">
        <w:trPr>
          <w:trHeight w:val="182"/>
        </w:trPr>
        <w:tc>
          <w:tcPr>
            <w:tcW w:w="1050" w:type="dxa"/>
          </w:tcPr>
          <w:p w14:paraId="6BE535C8" w14:textId="216DBF27" w:rsidR="00C7515C" w:rsidRDefault="00C7515C" w:rsidP="00C7515C">
            <w:pPr>
              <w:pStyle w:val="BodyTextIndent"/>
              <w:ind w:firstLine="0"/>
            </w:pPr>
            <m:oMathPara>
              <m:oMath>
                <m:r>
                  <w:rPr>
                    <w:rFonts w:ascii="Cambria Math" w:hAnsi="Cambria Math"/>
                  </w:rPr>
                  <m:t>∇</m:t>
                </m:r>
              </m:oMath>
            </m:oMathPara>
          </w:p>
        </w:tc>
        <w:tc>
          <w:tcPr>
            <w:tcW w:w="4151" w:type="dxa"/>
          </w:tcPr>
          <w:p w14:paraId="534D2F38" w14:textId="7C8668E2" w:rsidR="00C7515C" w:rsidRDefault="00C7515C" w:rsidP="00C7515C">
            <w:pPr>
              <w:pStyle w:val="BodyTextIndent"/>
              <w:ind w:firstLine="0"/>
            </w:pPr>
            <w:r>
              <w:t>Nabla operator</w:t>
            </w:r>
          </w:p>
        </w:tc>
      </w:tr>
      <w:tr w:rsidR="00C7515C" w14:paraId="7C9B9CB6" w14:textId="77777777" w:rsidTr="003341D3">
        <w:trPr>
          <w:trHeight w:val="175"/>
        </w:trPr>
        <w:tc>
          <w:tcPr>
            <w:tcW w:w="1050" w:type="dxa"/>
          </w:tcPr>
          <w:p w14:paraId="0F77B452" w14:textId="286BF7B3" w:rsidR="00C7515C" w:rsidRPr="001B7415" w:rsidRDefault="00C7515C" w:rsidP="00C7515C">
            <w:pPr>
              <w:pStyle w:val="BodyTextIndent"/>
              <w:ind w:firstLine="0"/>
            </w:pPr>
            <m:oMathPara>
              <m:oMath>
                <m:r>
                  <w:rPr>
                    <w:rFonts w:ascii="Cambria Math" w:hAnsi="Cambria Math"/>
                  </w:rPr>
                  <m:t>Γ</m:t>
                </m:r>
              </m:oMath>
            </m:oMathPara>
          </w:p>
        </w:tc>
        <w:tc>
          <w:tcPr>
            <w:tcW w:w="4151" w:type="dxa"/>
          </w:tcPr>
          <w:p w14:paraId="7E4D7558" w14:textId="38B91EBC" w:rsidR="00C7515C" w:rsidRDefault="00C7515C" w:rsidP="00C7515C">
            <w:pPr>
              <w:pStyle w:val="BodyTextIndent"/>
              <w:ind w:firstLine="0"/>
            </w:pPr>
            <w:r>
              <w:t>Diffusion coefficient</w:t>
            </w:r>
          </w:p>
        </w:tc>
      </w:tr>
      <w:tr w:rsidR="00C7515C" w14:paraId="29DBC9CA" w14:textId="77777777" w:rsidTr="003341D3">
        <w:trPr>
          <w:trHeight w:val="182"/>
        </w:trPr>
        <w:tc>
          <w:tcPr>
            <w:tcW w:w="1050" w:type="dxa"/>
          </w:tcPr>
          <w:p w14:paraId="65AD5C3C" w14:textId="57DBF0F7" w:rsidR="00C7515C" w:rsidRPr="007F42ED" w:rsidRDefault="00C7515C" w:rsidP="00C7515C">
            <w:pPr>
              <w:pStyle w:val="BodyTextIndent"/>
              <w:ind w:firstLine="0"/>
            </w:pPr>
            <m:oMathPara>
              <m:oMath>
                <m:r>
                  <w:rPr>
                    <w:rFonts w:ascii="Cambria Math" w:hAnsi="Cambria Math"/>
                  </w:rPr>
                  <m:t>Φ</m:t>
                </m:r>
              </m:oMath>
            </m:oMathPara>
          </w:p>
        </w:tc>
        <w:tc>
          <w:tcPr>
            <w:tcW w:w="4151" w:type="dxa"/>
          </w:tcPr>
          <w:p w14:paraId="46B85D30" w14:textId="62D90D48" w:rsidR="00C7515C" w:rsidRDefault="00C7515C" w:rsidP="00C7515C">
            <w:pPr>
              <w:pStyle w:val="BodyTextIndent"/>
              <w:ind w:firstLine="0"/>
            </w:pPr>
            <w:r>
              <w:t>Scalar quantity one is solving for</w:t>
            </w:r>
          </w:p>
        </w:tc>
      </w:tr>
      <w:tr w:rsidR="00C7515C" w14:paraId="4235970F" w14:textId="77777777" w:rsidTr="003341D3">
        <w:trPr>
          <w:trHeight w:val="175"/>
        </w:trPr>
        <w:tc>
          <w:tcPr>
            <w:tcW w:w="1050" w:type="dxa"/>
          </w:tcPr>
          <w:p w14:paraId="54317A7B" w14:textId="6C965641" w:rsidR="00C7515C" w:rsidRPr="00087D6E" w:rsidRDefault="00C7515C" w:rsidP="00C7515C">
            <w:pPr>
              <w:pStyle w:val="BodyTextIndent"/>
              <w:ind w:firstLine="0"/>
            </w:pPr>
            <m:oMathPara>
              <m:oMath>
                <m:r>
                  <w:rPr>
                    <w:rFonts w:ascii="Cambria Math" w:hAnsi="Cambria Math"/>
                  </w:rPr>
                  <m:t>ξ</m:t>
                </m:r>
              </m:oMath>
            </m:oMathPara>
          </w:p>
        </w:tc>
        <w:tc>
          <w:tcPr>
            <w:tcW w:w="4151" w:type="dxa"/>
          </w:tcPr>
          <w:p w14:paraId="09349B47" w14:textId="40FEBCE9" w:rsidR="00C7515C" w:rsidRDefault="00C7515C" w:rsidP="00C7515C">
            <w:pPr>
              <w:pStyle w:val="BodyTextIndent"/>
              <w:ind w:firstLine="0"/>
            </w:pPr>
            <w:r>
              <w:t>Direction pointing towards next cell centroid</w:t>
            </w:r>
          </w:p>
        </w:tc>
      </w:tr>
      <w:tr w:rsidR="00C7515C" w14:paraId="13005010" w14:textId="77777777" w:rsidTr="003341D3">
        <w:trPr>
          <w:trHeight w:val="182"/>
        </w:trPr>
        <w:tc>
          <w:tcPr>
            <w:tcW w:w="1050" w:type="dxa"/>
          </w:tcPr>
          <w:p w14:paraId="717240E1" w14:textId="4C64542A" w:rsidR="00C7515C" w:rsidRPr="006366BE" w:rsidRDefault="00C7515C" w:rsidP="00C7515C">
            <w:pPr>
              <w:pStyle w:val="BodyTextIndent"/>
              <w:ind w:firstLine="0"/>
            </w:pPr>
            <m:oMathPara>
              <m:oMath>
                <m:r>
                  <w:rPr>
                    <w:rFonts w:ascii="Cambria Math" w:hAnsi="Cambria Math"/>
                  </w:rPr>
                  <m:t>η</m:t>
                </m:r>
              </m:oMath>
            </m:oMathPara>
          </w:p>
        </w:tc>
        <w:tc>
          <w:tcPr>
            <w:tcW w:w="4151" w:type="dxa"/>
          </w:tcPr>
          <w:p w14:paraId="472FE210" w14:textId="5A1AA61A" w:rsidR="00C7515C" w:rsidRDefault="00C7515C" w:rsidP="00C7515C">
            <w:pPr>
              <w:pStyle w:val="BodyTextIndent"/>
              <w:ind w:firstLine="0"/>
            </w:pPr>
            <w:r>
              <w:t>Direction tangential to cell face</w:t>
            </w:r>
          </w:p>
        </w:tc>
      </w:tr>
      <w:tr w:rsidR="00C7515C" w14:paraId="3C5DCFD4" w14:textId="77777777" w:rsidTr="003341D3">
        <w:trPr>
          <w:trHeight w:val="175"/>
        </w:trPr>
        <w:tc>
          <w:tcPr>
            <w:tcW w:w="1050" w:type="dxa"/>
          </w:tcPr>
          <w:p w14:paraId="231AD35E" w14:textId="3DB37729" w:rsidR="00C7515C" w:rsidRPr="002F09D9" w:rsidRDefault="00C7515C" w:rsidP="00C7515C">
            <w:pPr>
              <w:pStyle w:val="BodyTextIndent"/>
              <w:ind w:firstLine="0"/>
            </w:pPr>
            <m:oMathPara>
              <m:oMath>
                <m:r>
                  <w:rPr>
                    <w:rFonts w:ascii="Cambria Math" w:hAnsi="Cambria Math"/>
                  </w:rPr>
                  <m:t>Δ</m:t>
                </m:r>
              </m:oMath>
            </m:oMathPara>
          </w:p>
        </w:tc>
        <w:tc>
          <w:tcPr>
            <w:tcW w:w="4151" w:type="dxa"/>
          </w:tcPr>
          <w:p w14:paraId="572B8A19" w14:textId="714AEE36" w:rsidR="00C7515C" w:rsidRDefault="00C7515C" w:rsidP="00C7515C">
            <w:pPr>
              <w:pStyle w:val="BodyTextIndent"/>
              <w:ind w:firstLine="0"/>
            </w:pPr>
            <w:r>
              <w:t>Change in quantity/ small quantity</w:t>
            </w:r>
          </w:p>
        </w:tc>
      </w:tr>
      <w:tr w:rsidR="00C7515C" w14:paraId="7BD016E2" w14:textId="77777777" w:rsidTr="003341D3">
        <w:trPr>
          <w:trHeight w:val="175"/>
        </w:trPr>
        <w:tc>
          <w:tcPr>
            <w:tcW w:w="1050" w:type="dxa"/>
          </w:tcPr>
          <w:p w14:paraId="06095696" w14:textId="77777777" w:rsidR="00C7515C" w:rsidRDefault="00C7515C" w:rsidP="00C7515C">
            <w:pPr>
              <w:pStyle w:val="BodyTextIndent"/>
              <w:ind w:firstLine="0"/>
            </w:pPr>
          </w:p>
        </w:tc>
        <w:tc>
          <w:tcPr>
            <w:tcW w:w="4151" w:type="dxa"/>
          </w:tcPr>
          <w:p w14:paraId="2F4B6E38" w14:textId="77777777" w:rsidR="00C7515C" w:rsidRDefault="00C7515C" w:rsidP="00C7515C">
            <w:pPr>
              <w:pStyle w:val="BodyTextIndent"/>
              <w:ind w:firstLine="0"/>
            </w:pPr>
          </w:p>
        </w:tc>
      </w:tr>
      <w:tr w:rsidR="00C7515C" w14:paraId="23D4307E" w14:textId="77777777" w:rsidTr="003341D3">
        <w:trPr>
          <w:trHeight w:val="175"/>
        </w:trPr>
        <w:tc>
          <w:tcPr>
            <w:tcW w:w="1050" w:type="dxa"/>
          </w:tcPr>
          <w:p w14:paraId="586F8DD6" w14:textId="6CFEB26E" w:rsidR="00C7515C" w:rsidRPr="00C7515C" w:rsidRDefault="00C7515C" w:rsidP="00C7515C">
            <w:pPr>
              <w:pStyle w:val="BodyTextIndent"/>
              <w:ind w:firstLine="0"/>
              <w:rPr>
                <w:i/>
                <w:iCs/>
              </w:rPr>
            </w:pPr>
            <w:r w:rsidRPr="00C7515C">
              <w:rPr>
                <w:i/>
                <w:iCs/>
              </w:rPr>
              <w:t>Subscripts</w:t>
            </w:r>
          </w:p>
        </w:tc>
        <w:tc>
          <w:tcPr>
            <w:tcW w:w="4151" w:type="dxa"/>
          </w:tcPr>
          <w:p w14:paraId="4AA129FA" w14:textId="3867463F" w:rsidR="00C7515C" w:rsidRDefault="00C7515C" w:rsidP="00C7515C">
            <w:pPr>
              <w:pStyle w:val="BodyTextIndent"/>
              <w:ind w:firstLine="0"/>
            </w:pPr>
          </w:p>
        </w:tc>
      </w:tr>
      <w:tr w:rsidR="00C7515C" w14:paraId="2DB66C60" w14:textId="77777777" w:rsidTr="003341D3">
        <w:trPr>
          <w:trHeight w:val="182"/>
        </w:trPr>
        <w:tc>
          <w:tcPr>
            <w:tcW w:w="1050" w:type="dxa"/>
          </w:tcPr>
          <w:p w14:paraId="4AE98A5F" w14:textId="53FBBB11" w:rsidR="00C7515C" w:rsidRPr="003C2091" w:rsidRDefault="00C7515C" w:rsidP="00C7515C">
            <w:pPr>
              <w:pStyle w:val="BodyTextIndent"/>
              <w:ind w:firstLine="0"/>
            </w:pPr>
            <m:oMathPara>
              <m:oMath>
                <m:r>
                  <w:rPr>
                    <w:rFonts w:ascii="Cambria Math" w:hAnsi="Cambria Math"/>
                  </w:rPr>
                  <m:t>f</m:t>
                </m:r>
              </m:oMath>
            </m:oMathPara>
          </w:p>
        </w:tc>
        <w:tc>
          <w:tcPr>
            <w:tcW w:w="4151" w:type="dxa"/>
          </w:tcPr>
          <w:p w14:paraId="7C6E4768" w14:textId="4632D14E" w:rsidR="00C7515C" w:rsidRDefault="00C7515C" w:rsidP="00C7515C">
            <w:pPr>
              <w:pStyle w:val="BodyTextIndent"/>
              <w:ind w:firstLine="0"/>
            </w:pPr>
            <w:r>
              <w:t>Face index</w:t>
            </w:r>
          </w:p>
        </w:tc>
      </w:tr>
      <w:tr w:rsidR="00C7515C" w14:paraId="3DB5C2A3" w14:textId="77777777" w:rsidTr="003341D3">
        <w:trPr>
          <w:trHeight w:val="175"/>
        </w:trPr>
        <w:tc>
          <w:tcPr>
            <w:tcW w:w="1050" w:type="dxa"/>
          </w:tcPr>
          <w:p w14:paraId="2AEC1000" w14:textId="70858F2F" w:rsidR="00C7515C" w:rsidRDefault="00C7515C" w:rsidP="00C7515C">
            <w:pPr>
              <w:pStyle w:val="BodyTextIndent"/>
              <w:ind w:firstLine="0"/>
            </w:pPr>
            <m:oMathPara>
              <m:oMath>
                <m:r>
                  <w:rPr>
                    <w:rFonts w:ascii="Cambria Math" w:hAnsi="Cambria Math"/>
                  </w:rPr>
                  <m:t>c</m:t>
                </m:r>
              </m:oMath>
            </m:oMathPara>
          </w:p>
        </w:tc>
        <w:tc>
          <w:tcPr>
            <w:tcW w:w="4151" w:type="dxa"/>
          </w:tcPr>
          <w:p w14:paraId="3D2E8BCB" w14:textId="2CC25E7D" w:rsidR="00C7515C" w:rsidRDefault="00C7515C" w:rsidP="00C7515C">
            <w:pPr>
              <w:pStyle w:val="BodyTextIndent"/>
              <w:ind w:firstLine="0"/>
            </w:pPr>
            <w:r>
              <w:t>Constant variable</w:t>
            </w:r>
          </w:p>
        </w:tc>
      </w:tr>
      <w:tr w:rsidR="00C7515C" w14:paraId="7FC5A3EC" w14:textId="77777777" w:rsidTr="003341D3">
        <w:trPr>
          <w:trHeight w:val="182"/>
        </w:trPr>
        <w:tc>
          <w:tcPr>
            <w:tcW w:w="1050" w:type="dxa"/>
          </w:tcPr>
          <w:p w14:paraId="54E9C0B9" w14:textId="59931836" w:rsidR="00C7515C" w:rsidRDefault="00C7515C" w:rsidP="00C7515C">
            <w:pPr>
              <w:pStyle w:val="BodyTextIndent"/>
              <w:ind w:firstLine="0"/>
            </w:pPr>
            <m:oMathPara>
              <m:oMath>
                <m:r>
                  <w:rPr>
                    <w:rFonts w:ascii="Cambria Math" w:hAnsi="Cambria Math"/>
                  </w:rPr>
                  <m:t>P</m:t>
                </m:r>
              </m:oMath>
            </m:oMathPara>
          </w:p>
        </w:tc>
        <w:tc>
          <w:tcPr>
            <w:tcW w:w="4151" w:type="dxa"/>
          </w:tcPr>
          <w:p w14:paraId="2693663B" w14:textId="70FBBC7D" w:rsidR="00C7515C" w:rsidRDefault="00C7515C" w:rsidP="00C7515C">
            <w:pPr>
              <w:pStyle w:val="BodyTextIndent"/>
              <w:ind w:firstLine="0"/>
            </w:pPr>
            <w:r>
              <w:t>P</w:t>
            </w:r>
            <w:r w:rsidRPr="007651DD">
              <w:rPr>
                <w:vertAlign w:val="superscript"/>
              </w:rPr>
              <w:t>th</w:t>
            </w:r>
            <w:r>
              <w:t xml:space="preserve"> cell</w:t>
            </w:r>
          </w:p>
        </w:tc>
      </w:tr>
      <w:tr w:rsidR="00C7515C" w14:paraId="32AC515A" w14:textId="77777777" w:rsidTr="003341D3">
        <w:trPr>
          <w:trHeight w:val="175"/>
        </w:trPr>
        <w:tc>
          <w:tcPr>
            <w:tcW w:w="1050" w:type="dxa"/>
          </w:tcPr>
          <w:p w14:paraId="04553FCA" w14:textId="4817BEA5" w:rsidR="00C7515C" w:rsidRDefault="00C7515C" w:rsidP="00C7515C">
            <w:pPr>
              <w:pStyle w:val="BodyTextIndent"/>
              <w:ind w:firstLine="0"/>
            </w:pPr>
            <m:oMathPara>
              <m:oMath>
                <m:r>
                  <w:rPr>
                    <w:rFonts w:ascii="Cambria Math" w:hAnsi="Cambria Math"/>
                  </w:rPr>
                  <m:t>x</m:t>
                </m:r>
              </m:oMath>
            </m:oMathPara>
          </w:p>
        </w:tc>
        <w:tc>
          <w:tcPr>
            <w:tcW w:w="4151" w:type="dxa"/>
          </w:tcPr>
          <w:p w14:paraId="557CE00E" w14:textId="2BAA9B16" w:rsidR="00C7515C" w:rsidRDefault="00C7515C" w:rsidP="00C7515C">
            <w:pPr>
              <w:pStyle w:val="BodyTextIndent"/>
              <w:ind w:firstLine="0"/>
            </w:pPr>
            <w:r>
              <w:t>Partial differential w</w:t>
            </w:r>
            <w:r w:rsidR="007651DD">
              <w:t>ith respect to</w:t>
            </w:r>
            <w:r>
              <w:t xml:space="preserve"> x</w:t>
            </w:r>
          </w:p>
        </w:tc>
      </w:tr>
      <w:tr w:rsidR="00C7515C" w14:paraId="6C71F95C" w14:textId="77777777" w:rsidTr="003341D3">
        <w:trPr>
          <w:trHeight w:val="182"/>
        </w:trPr>
        <w:tc>
          <w:tcPr>
            <w:tcW w:w="1050" w:type="dxa"/>
          </w:tcPr>
          <w:p w14:paraId="022D3F00" w14:textId="44EB973D" w:rsidR="00C7515C" w:rsidRDefault="00C7515C" w:rsidP="00C7515C">
            <w:pPr>
              <w:pStyle w:val="BodyTextIndent"/>
              <w:ind w:firstLine="0"/>
            </w:pPr>
            <m:oMathPara>
              <m:oMath>
                <m:r>
                  <w:rPr>
                    <w:rFonts w:ascii="Cambria Math" w:hAnsi="Cambria Math"/>
                  </w:rPr>
                  <m:t>y</m:t>
                </m:r>
              </m:oMath>
            </m:oMathPara>
          </w:p>
        </w:tc>
        <w:tc>
          <w:tcPr>
            <w:tcW w:w="4151" w:type="dxa"/>
          </w:tcPr>
          <w:p w14:paraId="1CD68326" w14:textId="1D28EDF0" w:rsidR="00C7515C" w:rsidRDefault="00C7515C" w:rsidP="00C7515C">
            <w:pPr>
              <w:pStyle w:val="BodyTextIndent"/>
              <w:ind w:firstLine="0"/>
            </w:pPr>
            <w:r>
              <w:t xml:space="preserve">Partial differential </w:t>
            </w:r>
            <w:r w:rsidR="007651DD">
              <w:t xml:space="preserve">with respect to </w:t>
            </w:r>
            <w:r>
              <w:t>y</w:t>
            </w:r>
          </w:p>
        </w:tc>
      </w:tr>
      <w:tr w:rsidR="00C7515C" w14:paraId="19F95CDC" w14:textId="77777777" w:rsidTr="003341D3">
        <w:trPr>
          <w:trHeight w:val="175"/>
        </w:trPr>
        <w:tc>
          <w:tcPr>
            <w:tcW w:w="1050" w:type="dxa"/>
          </w:tcPr>
          <w:p w14:paraId="13910775" w14:textId="12056E5E" w:rsidR="00C7515C" w:rsidRDefault="00C7515C" w:rsidP="00C7515C">
            <w:pPr>
              <w:pStyle w:val="BodyTextIndent"/>
              <w:ind w:firstLine="0"/>
            </w:pPr>
            <m:oMathPara>
              <m:oMath>
                <m:r>
                  <w:rPr>
                    <w:rFonts w:ascii="Cambria Math" w:hAnsi="Cambria Math"/>
                  </w:rPr>
                  <m:t>ξ</m:t>
                </m:r>
              </m:oMath>
            </m:oMathPara>
          </w:p>
        </w:tc>
        <w:tc>
          <w:tcPr>
            <w:tcW w:w="4151" w:type="dxa"/>
          </w:tcPr>
          <w:p w14:paraId="3DD7C6FB" w14:textId="7983A19D" w:rsidR="00C7515C" w:rsidRDefault="00C7515C" w:rsidP="00C7515C">
            <w:pPr>
              <w:pStyle w:val="BodyTextIndent"/>
              <w:ind w:firstLine="0"/>
            </w:pPr>
            <w:r>
              <w:t xml:space="preserve">Partial differential </w:t>
            </w:r>
            <w:r w:rsidR="007651DD">
              <w:t>with respect to</w:t>
            </w:r>
            <w:r w:rsidR="007651DD">
              <w:rPr>
                <w:rFonts w:ascii="Cambria Math" w:hAnsi="Cambria Math"/>
                <w:i/>
              </w:rPr>
              <w:t xml:space="preserve"> </w:t>
            </w:r>
            <m:oMath>
              <m:r>
                <w:rPr>
                  <w:rFonts w:ascii="Cambria Math" w:hAnsi="Cambria Math"/>
                </w:rPr>
                <m:t>ξ</m:t>
              </m:r>
            </m:oMath>
          </w:p>
        </w:tc>
      </w:tr>
      <w:tr w:rsidR="00C7515C" w14:paraId="01F94CE7" w14:textId="77777777" w:rsidTr="003341D3">
        <w:trPr>
          <w:trHeight w:val="182"/>
        </w:trPr>
        <w:tc>
          <w:tcPr>
            <w:tcW w:w="1050" w:type="dxa"/>
          </w:tcPr>
          <w:p w14:paraId="258EA9BE" w14:textId="5407DE1C" w:rsidR="00C7515C" w:rsidRPr="006366BE" w:rsidRDefault="00C7515C" w:rsidP="00C7515C">
            <w:pPr>
              <w:pStyle w:val="BodyTextIndent"/>
              <w:ind w:firstLine="0"/>
              <w:rPr>
                <w:rFonts w:ascii="Calibri" w:eastAsia="Calibri" w:hAnsi="Calibri"/>
              </w:rPr>
            </w:pPr>
            <m:oMathPara>
              <m:oMath>
                <m:r>
                  <w:rPr>
                    <w:rFonts w:ascii="Cambria Math" w:hAnsi="Cambria Math"/>
                  </w:rPr>
                  <m:t>η</m:t>
                </m:r>
              </m:oMath>
            </m:oMathPara>
          </w:p>
        </w:tc>
        <w:tc>
          <w:tcPr>
            <w:tcW w:w="4151" w:type="dxa"/>
          </w:tcPr>
          <w:p w14:paraId="6D12B6BC" w14:textId="78BB441E" w:rsidR="00C7515C" w:rsidRDefault="00C7515C" w:rsidP="00C7515C">
            <w:pPr>
              <w:pStyle w:val="BodyTextIndent"/>
              <w:ind w:firstLine="0"/>
            </w:pPr>
            <w:r>
              <w:t xml:space="preserve">Partial differential </w:t>
            </w:r>
            <w:r w:rsidR="007651DD">
              <w:t>with respect to</w:t>
            </w:r>
            <w:r>
              <w:t xml:space="preserve"> </w:t>
            </w:r>
            <m:oMath>
              <m:r>
                <w:rPr>
                  <w:rFonts w:ascii="Cambria Math" w:hAnsi="Cambria Math"/>
                </w:rPr>
                <m:t>η</m:t>
              </m:r>
            </m:oMath>
          </w:p>
        </w:tc>
      </w:tr>
      <w:tr w:rsidR="00C7515C" w14:paraId="5E2D4FA7" w14:textId="77777777" w:rsidTr="003341D3">
        <w:trPr>
          <w:trHeight w:val="175"/>
        </w:trPr>
        <w:tc>
          <w:tcPr>
            <w:tcW w:w="1050" w:type="dxa"/>
          </w:tcPr>
          <w:p w14:paraId="2FB84945" w14:textId="7259824A" w:rsidR="00C7515C" w:rsidRPr="002F09D9" w:rsidRDefault="00C7515C" w:rsidP="00C7515C">
            <w:pPr>
              <w:pStyle w:val="BodyTextIndent"/>
              <w:ind w:firstLine="0"/>
            </w:pPr>
            <m:oMathPara>
              <m:oMath>
                <m:r>
                  <w:rPr>
                    <w:rFonts w:ascii="Cambria Math" w:hAnsi="Cambria Math"/>
                  </w:rPr>
                  <m:t>nb</m:t>
                </m:r>
              </m:oMath>
            </m:oMathPara>
          </w:p>
        </w:tc>
        <w:tc>
          <w:tcPr>
            <w:tcW w:w="4151" w:type="dxa"/>
          </w:tcPr>
          <w:p w14:paraId="4BDFA798" w14:textId="3896EF0D" w:rsidR="00C7515C" w:rsidRDefault="007651DD" w:rsidP="00C7515C">
            <w:pPr>
              <w:pStyle w:val="BodyTextIndent"/>
              <w:ind w:firstLine="0"/>
            </w:pPr>
            <w:r>
              <w:t>Neighbor</w:t>
            </w:r>
          </w:p>
        </w:tc>
      </w:tr>
      <w:tr w:rsidR="00C7515C" w14:paraId="0D3B46C0" w14:textId="77777777" w:rsidTr="003341D3">
        <w:trPr>
          <w:trHeight w:val="182"/>
        </w:trPr>
        <w:tc>
          <w:tcPr>
            <w:tcW w:w="1050" w:type="dxa"/>
          </w:tcPr>
          <w:p w14:paraId="5028CF35" w14:textId="632EFB7F" w:rsidR="00C7515C" w:rsidRDefault="00C7515C" w:rsidP="00C7515C">
            <w:pPr>
              <w:pStyle w:val="BodyTextIndent"/>
              <w:ind w:firstLine="0"/>
            </w:pPr>
            <m:oMathPara>
              <m:oMath>
                <m:r>
                  <w:rPr>
                    <w:rFonts w:ascii="Cambria Math" w:hAnsi="Cambria Math"/>
                  </w:rPr>
                  <m:t>1</m:t>
                </m:r>
              </m:oMath>
            </m:oMathPara>
          </w:p>
        </w:tc>
        <w:tc>
          <w:tcPr>
            <w:tcW w:w="4151" w:type="dxa"/>
          </w:tcPr>
          <w:p w14:paraId="48A21638" w14:textId="28C6AEBE" w:rsidR="00C7515C" w:rsidRDefault="00C7515C" w:rsidP="00C7515C">
            <w:pPr>
              <w:pStyle w:val="BodyTextIndent"/>
              <w:ind w:firstLine="0"/>
            </w:pPr>
            <w:r>
              <w:t>Neighbor cell/index for integral constants</w:t>
            </w:r>
          </w:p>
        </w:tc>
      </w:tr>
      <w:tr w:rsidR="00C7515C" w14:paraId="50CB10EB" w14:textId="77777777" w:rsidTr="003341D3">
        <w:trPr>
          <w:trHeight w:val="175"/>
        </w:trPr>
        <w:tc>
          <w:tcPr>
            <w:tcW w:w="1050" w:type="dxa"/>
          </w:tcPr>
          <w:p w14:paraId="4A954937" w14:textId="77A570A3" w:rsidR="00C7515C" w:rsidRDefault="00C7515C" w:rsidP="00C7515C">
            <w:pPr>
              <w:pStyle w:val="BodyTextIndent"/>
              <w:ind w:firstLine="0"/>
            </w:pPr>
            <m:oMathPara>
              <m:oMath>
                <m:r>
                  <w:rPr>
                    <w:rFonts w:ascii="Cambria Math" w:hAnsi="Cambria Math"/>
                  </w:rPr>
                  <m:t>0</m:t>
                </m:r>
              </m:oMath>
            </m:oMathPara>
          </w:p>
        </w:tc>
        <w:tc>
          <w:tcPr>
            <w:tcW w:w="4151" w:type="dxa"/>
          </w:tcPr>
          <w:p w14:paraId="5C269FBE" w14:textId="460F45B2" w:rsidR="00C7515C" w:rsidRDefault="00C7515C" w:rsidP="00C7515C">
            <w:pPr>
              <w:pStyle w:val="BodyTextIndent"/>
              <w:ind w:firstLine="0"/>
            </w:pPr>
            <w:r>
              <w:t>Current cell index</w:t>
            </w:r>
          </w:p>
        </w:tc>
      </w:tr>
      <w:tr w:rsidR="00C7515C" w14:paraId="7F296366" w14:textId="77777777" w:rsidTr="003341D3">
        <w:trPr>
          <w:trHeight w:val="182"/>
        </w:trPr>
        <w:tc>
          <w:tcPr>
            <w:tcW w:w="1050" w:type="dxa"/>
          </w:tcPr>
          <w:p w14:paraId="1FE88658" w14:textId="6EE6DFEC" w:rsidR="00C7515C" w:rsidRDefault="00C7515C" w:rsidP="00C7515C">
            <w:pPr>
              <w:pStyle w:val="BodyTextIndent"/>
              <w:ind w:firstLine="0"/>
            </w:pPr>
            <m:oMathPara>
              <m:oMath>
                <m:r>
                  <w:rPr>
                    <w:rFonts w:ascii="Cambria Math" w:hAnsi="Cambria Math"/>
                  </w:rPr>
                  <m:t>b</m:t>
                </m:r>
              </m:oMath>
            </m:oMathPara>
          </w:p>
        </w:tc>
        <w:tc>
          <w:tcPr>
            <w:tcW w:w="4151" w:type="dxa"/>
          </w:tcPr>
          <w:p w14:paraId="36769B1C" w14:textId="24BDC222" w:rsidR="00C7515C" w:rsidRDefault="00C7515C" w:rsidP="00C7515C">
            <w:pPr>
              <w:pStyle w:val="BodyTextIndent"/>
              <w:ind w:firstLine="0"/>
            </w:pPr>
            <w:r>
              <w:t>Boundary cell</w:t>
            </w:r>
          </w:p>
        </w:tc>
      </w:tr>
      <w:tr w:rsidR="00C7515C" w14:paraId="6078249C" w14:textId="77777777" w:rsidTr="003341D3">
        <w:trPr>
          <w:trHeight w:val="175"/>
        </w:trPr>
        <w:tc>
          <w:tcPr>
            <w:tcW w:w="1050" w:type="dxa"/>
          </w:tcPr>
          <w:p w14:paraId="10D98BC9" w14:textId="1861E643" w:rsidR="00C7515C" w:rsidRDefault="00C7515C" w:rsidP="00C7515C">
            <w:pPr>
              <w:pStyle w:val="BodyTextIndent"/>
              <w:ind w:firstLine="0"/>
            </w:pPr>
            <m:oMathPara>
              <m:oMath>
                <m:r>
                  <w:rPr>
                    <w:rFonts w:ascii="Cambria Math" w:hAnsi="Cambria Math"/>
                  </w:rPr>
                  <m:t>i</m:t>
                </m:r>
              </m:oMath>
            </m:oMathPara>
          </w:p>
        </w:tc>
        <w:tc>
          <w:tcPr>
            <w:tcW w:w="4151" w:type="dxa"/>
          </w:tcPr>
          <w:p w14:paraId="04D452C6" w14:textId="411C6D28" w:rsidR="00C7515C" w:rsidRDefault="00C7515C" w:rsidP="00C7515C">
            <w:pPr>
              <w:pStyle w:val="BodyTextIndent"/>
              <w:ind w:firstLine="0"/>
            </w:pPr>
            <w:r>
              <w:t>Lower limit of the integral</w:t>
            </w:r>
          </w:p>
        </w:tc>
      </w:tr>
      <w:tr w:rsidR="00365924" w14:paraId="47E386F2" w14:textId="77777777" w:rsidTr="003341D3">
        <w:trPr>
          <w:trHeight w:val="175"/>
        </w:trPr>
        <w:tc>
          <w:tcPr>
            <w:tcW w:w="1050" w:type="dxa"/>
          </w:tcPr>
          <w:p w14:paraId="5FB77118" w14:textId="77777777" w:rsidR="00365924" w:rsidRDefault="00365924" w:rsidP="00C7515C">
            <w:pPr>
              <w:pStyle w:val="BodyTextIndent"/>
              <w:ind w:firstLine="0"/>
            </w:pPr>
          </w:p>
        </w:tc>
        <w:tc>
          <w:tcPr>
            <w:tcW w:w="4151" w:type="dxa"/>
          </w:tcPr>
          <w:p w14:paraId="1B7A8F98" w14:textId="77777777" w:rsidR="00365924" w:rsidRDefault="00365924" w:rsidP="00C7515C">
            <w:pPr>
              <w:pStyle w:val="BodyTextIndent"/>
              <w:ind w:firstLine="0"/>
            </w:pPr>
          </w:p>
        </w:tc>
      </w:tr>
      <w:tr w:rsidR="00C7515C" w14:paraId="405D8065" w14:textId="77777777" w:rsidTr="003341D3">
        <w:trPr>
          <w:trHeight w:val="175"/>
        </w:trPr>
        <w:tc>
          <w:tcPr>
            <w:tcW w:w="1050" w:type="dxa"/>
          </w:tcPr>
          <w:p w14:paraId="4049C2A7" w14:textId="5AF24617" w:rsidR="00C7515C" w:rsidRPr="00C7515C" w:rsidRDefault="00C7515C" w:rsidP="00C7515C">
            <w:pPr>
              <w:pStyle w:val="BodyTextIndent"/>
              <w:ind w:firstLine="0"/>
              <w:rPr>
                <w:i/>
                <w:iCs/>
              </w:rPr>
            </w:pPr>
            <w:r w:rsidRPr="00C7515C">
              <w:rPr>
                <w:i/>
                <w:iCs/>
              </w:rPr>
              <w:t>Units</w:t>
            </w:r>
          </w:p>
        </w:tc>
        <w:tc>
          <w:tcPr>
            <w:tcW w:w="4151" w:type="dxa"/>
          </w:tcPr>
          <w:p w14:paraId="68BD4719" w14:textId="0AB4F39B" w:rsidR="00C7515C" w:rsidRDefault="00C7515C" w:rsidP="00C7515C">
            <w:pPr>
              <w:pStyle w:val="BodyTextIndent"/>
              <w:ind w:firstLine="0"/>
            </w:pPr>
          </w:p>
        </w:tc>
      </w:tr>
      <w:tr w:rsidR="00C7515C" w14:paraId="5DE1897B" w14:textId="77777777" w:rsidTr="003341D3">
        <w:trPr>
          <w:trHeight w:val="182"/>
        </w:trPr>
        <w:tc>
          <w:tcPr>
            <w:tcW w:w="1050" w:type="dxa"/>
          </w:tcPr>
          <w:p w14:paraId="2494E144" w14:textId="66537885" w:rsidR="00C7515C" w:rsidRDefault="00C7515C" w:rsidP="00C7515C">
            <w:pPr>
              <w:pStyle w:val="BodyTextIndent"/>
              <w:ind w:firstLine="0"/>
            </w:pPr>
            <m:oMathPara>
              <m:oMath>
                <m:r>
                  <w:rPr>
                    <w:rFonts w:ascii="Cambria Math" w:hAnsi="Cambria Math"/>
                  </w:rPr>
                  <m:t>W</m:t>
                </m:r>
              </m:oMath>
            </m:oMathPara>
          </w:p>
        </w:tc>
        <w:tc>
          <w:tcPr>
            <w:tcW w:w="4151" w:type="dxa"/>
          </w:tcPr>
          <w:p w14:paraId="7E92B974" w14:textId="5C2B9D1E" w:rsidR="00C7515C" w:rsidRDefault="00C7515C" w:rsidP="00C7515C">
            <w:pPr>
              <w:pStyle w:val="BodyTextIndent"/>
              <w:ind w:firstLine="0"/>
            </w:pPr>
            <w:r>
              <w:t>Watts</w:t>
            </w:r>
          </w:p>
        </w:tc>
      </w:tr>
      <w:tr w:rsidR="00C7515C" w14:paraId="4A99E032" w14:textId="77777777" w:rsidTr="003341D3">
        <w:trPr>
          <w:trHeight w:val="175"/>
        </w:trPr>
        <w:tc>
          <w:tcPr>
            <w:tcW w:w="1050" w:type="dxa"/>
          </w:tcPr>
          <w:p w14:paraId="27033182" w14:textId="02358D7D" w:rsidR="00C7515C" w:rsidRDefault="00C7515C" w:rsidP="00C7515C">
            <w:pPr>
              <w:pStyle w:val="BodyTextIndent"/>
              <w:ind w:firstLine="0"/>
            </w:pPr>
            <m:oMathPara>
              <m:oMath>
                <m:r>
                  <w:rPr>
                    <w:rFonts w:ascii="Cambria Math" w:hAnsi="Cambria Math"/>
                  </w:rPr>
                  <m:t>K</m:t>
                </m:r>
              </m:oMath>
            </m:oMathPara>
          </w:p>
        </w:tc>
        <w:tc>
          <w:tcPr>
            <w:tcW w:w="4151" w:type="dxa"/>
          </w:tcPr>
          <w:p w14:paraId="408F0AB0" w14:textId="75C3F53F" w:rsidR="00C7515C" w:rsidRDefault="00C7515C" w:rsidP="00C7515C">
            <w:pPr>
              <w:pStyle w:val="BodyTextIndent"/>
              <w:ind w:firstLine="0"/>
            </w:pPr>
            <w:r>
              <w:t>Kelvin</w:t>
            </w:r>
          </w:p>
        </w:tc>
      </w:tr>
      <w:tr w:rsidR="00C7515C" w14:paraId="469B9406" w14:textId="77777777" w:rsidTr="003341D3">
        <w:trPr>
          <w:trHeight w:val="182"/>
        </w:trPr>
        <w:tc>
          <w:tcPr>
            <w:tcW w:w="1050" w:type="dxa"/>
          </w:tcPr>
          <w:p w14:paraId="1368AB26" w14:textId="1695789A" w:rsidR="00C7515C" w:rsidRDefault="00C7515C" w:rsidP="00C7515C">
            <w:pPr>
              <w:pStyle w:val="BodyTextIndent"/>
              <w:ind w:firstLine="0"/>
            </w:pPr>
            <m:oMathPara>
              <m:oMath>
                <m:r>
                  <w:rPr>
                    <w:rFonts w:ascii="Cambria Math" w:hAnsi="Cambria Math"/>
                  </w:rPr>
                  <m:t>m</m:t>
                </m:r>
              </m:oMath>
            </m:oMathPara>
          </w:p>
        </w:tc>
        <w:tc>
          <w:tcPr>
            <w:tcW w:w="4151" w:type="dxa"/>
          </w:tcPr>
          <w:p w14:paraId="317A9464" w14:textId="09424B18" w:rsidR="00C7515C" w:rsidRDefault="00C7515C" w:rsidP="00C7515C">
            <w:pPr>
              <w:pStyle w:val="BodyTextIndent"/>
              <w:ind w:firstLine="0"/>
            </w:pPr>
            <w:r>
              <w:t>Meters</w:t>
            </w:r>
          </w:p>
        </w:tc>
      </w:tr>
    </w:tbl>
    <w:p w14:paraId="36A82626" w14:textId="77777777" w:rsidR="008B61D2" w:rsidRDefault="008B61D2" w:rsidP="006F6ADA">
      <w:pPr>
        <w:pStyle w:val="NomenclatureClauseTitle"/>
        <w:spacing w:beforeLines="200" w:before="480" w:afterLines="50" w:after="120"/>
      </w:pPr>
      <w:r>
        <w:t>INTRODUCTION</w:t>
      </w:r>
    </w:p>
    <w:p w14:paraId="6BCC5CDD" w14:textId="62E7F400" w:rsidR="008B61D2" w:rsidRDefault="008B61D2" w:rsidP="00C5029B">
      <w:pPr>
        <w:pStyle w:val="NomenclatureClauseTitle"/>
        <w:tabs>
          <w:tab w:val="left" w:pos="284"/>
        </w:tabs>
        <w:spacing w:before="0"/>
        <w:rPr>
          <w:rFonts w:ascii="Times New Roman" w:eastAsia="MS Mincho" w:hAnsi="Times New Roman"/>
          <w:b w:val="0"/>
          <w:bCs/>
          <w:caps w:val="0"/>
        </w:rPr>
      </w:pPr>
      <w:r>
        <w:rPr>
          <w:rFonts w:ascii="Times New Roman" w:eastAsia="MS Mincho" w:hAnsi="Times New Roman"/>
        </w:rPr>
        <w:tab/>
      </w:r>
      <w:r w:rsidR="002B14F1">
        <w:rPr>
          <w:rFonts w:ascii="Times New Roman" w:eastAsia="MS Mincho" w:hAnsi="Times New Roman"/>
          <w:b w:val="0"/>
          <w:bCs/>
          <w:caps w:val="0"/>
        </w:rPr>
        <w:t>Most commercial FVM solver packages out there provide graphical user interface</w:t>
      </w:r>
      <w:r>
        <w:rPr>
          <w:rFonts w:ascii="Times New Roman" w:eastAsia="MS Mincho" w:hAnsi="Times New Roman"/>
          <w:b w:val="0"/>
          <w:bCs/>
          <w:caps w:val="0"/>
        </w:rPr>
        <w:t>.</w:t>
      </w:r>
      <w:r w:rsidR="002B14F1">
        <w:rPr>
          <w:rFonts w:ascii="Times New Roman" w:eastAsia="MS Mincho" w:hAnsi="Times New Roman"/>
          <w:b w:val="0"/>
          <w:bCs/>
          <w:caps w:val="0"/>
        </w:rPr>
        <w:t xml:space="preserve"> GUI makes them user friendly, but at the same time most do not provide </w:t>
      </w:r>
      <w:r w:rsidR="000B4141">
        <w:rPr>
          <w:rFonts w:ascii="Times New Roman" w:eastAsia="MS Mincho" w:hAnsi="Times New Roman"/>
          <w:b w:val="0"/>
          <w:bCs/>
          <w:caps w:val="0"/>
        </w:rPr>
        <w:t>basic</w:t>
      </w:r>
      <w:r w:rsidR="002B14F1">
        <w:rPr>
          <w:rFonts w:ascii="Times New Roman" w:eastAsia="MS Mincho" w:hAnsi="Times New Roman"/>
          <w:b w:val="0"/>
          <w:bCs/>
          <w:caps w:val="0"/>
        </w:rPr>
        <w:t xml:space="preserve"> control over </w:t>
      </w:r>
      <w:r w:rsidR="000B4141">
        <w:rPr>
          <w:rFonts w:ascii="Times New Roman" w:eastAsia="MS Mincho" w:hAnsi="Times New Roman"/>
          <w:b w:val="0"/>
          <w:bCs/>
          <w:caps w:val="0"/>
        </w:rPr>
        <w:t xml:space="preserve">how the data structures are created thus forcing the user to make </w:t>
      </w:r>
      <w:r w:rsidR="00652725">
        <w:rPr>
          <w:rFonts w:ascii="Times New Roman" w:eastAsia="MS Mincho" w:hAnsi="Times New Roman"/>
          <w:b w:val="0"/>
          <w:bCs/>
          <w:caps w:val="0"/>
        </w:rPr>
        <w:t>a</w:t>
      </w:r>
      <w:r w:rsidR="000B4141">
        <w:rPr>
          <w:rFonts w:ascii="Times New Roman" w:eastAsia="MS Mincho" w:hAnsi="Times New Roman"/>
          <w:b w:val="0"/>
          <w:bCs/>
          <w:caps w:val="0"/>
        </w:rPr>
        <w:t xml:space="preserve">pproximations while implementing complex boundary </w:t>
      </w:r>
      <w:r w:rsidR="000B4141">
        <w:rPr>
          <w:rFonts w:ascii="Times New Roman" w:eastAsia="MS Mincho" w:hAnsi="Times New Roman"/>
          <w:b w:val="0"/>
          <w:bCs/>
          <w:caps w:val="0"/>
        </w:rPr>
        <w:lastRenderedPageBreak/>
        <w:t xml:space="preserve">conditions or let us say in our case, most make it tedious as well. </w:t>
      </w:r>
    </w:p>
    <w:p w14:paraId="304D868F" w14:textId="2C686D65" w:rsidR="000B4141" w:rsidRDefault="00E7633A" w:rsidP="00C5029B">
      <w:pPr>
        <w:pStyle w:val="BodyTextIndent"/>
        <w:spacing w:beforeLines="50" w:before="120"/>
        <w:ind w:firstLine="284"/>
      </w:pPr>
      <w:r>
        <w:t xml:space="preserve">Granted, </w:t>
      </w:r>
      <w:r w:rsidR="00361A6D">
        <w:t xml:space="preserve">the </w:t>
      </w:r>
      <w:r>
        <w:t>user needs to be familiar enough with the code to know how to make these custom adjustments, but given these adjustments are really not that complex, we are in need for solver that allows the user to tweak the code to suit his requirements.</w:t>
      </w:r>
    </w:p>
    <w:p w14:paraId="04080DCA" w14:textId="003630E5" w:rsidR="00E7633A" w:rsidRDefault="00E7633A" w:rsidP="00C5029B">
      <w:pPr>
        <w:pStyle w:val="BodyTextIndent"/>
        <w:spacing w:beforeLines="50" w:before="120"/>
        <w:ind w:firstLine="284"/>
      </w:pPr>
      <w:r>
        <w:t xml:space="preserve">There are </w:t>
      </w:r>
      <w:r w:rsidR="00BF154E">
        <w:t>open-source</w:t>
      </w:r>
      <w:r>
        <w:t xml:space="preserve"> solvers which allow to make these changes too, but it caught my attention that over time these solvers have become more and more complex </w:t>
      </w:r>
      <w:r w:rsidR="00BF154E">
        <w:t xml:space="preserve">with clever implementation of interconnected data structures and intricate algorithms that make end user go through quite some documentation before </w:t>
      </w:r>
      <w:r w:rsidR="00361A6D">
        <w:t>one even</w:t>
      </w:r>
      <w:r w:rsidR="00BF154E">
        <w:t xml:space="preserve"> starts defining the problem.</w:t>
      </w:r>
    </w:p>
    <w:p w14:paraId="0EB6910B" w14:textId="334E0AF2" w:rsidR="00BF154E" w:rsidRDefault="00A54131" w:rsidP="00C5029B">
      <w:pPr>
        <w:pStyle w:val="BodyTextIndent"/>
        <w:spacing w:beforeLines="50" w:before="120"/>
        <w:ind w:firstLine="284"/>
      </w:pPr>
      <w:r>
        <w:t>This paper aims to address this</w:t>
      </w:r>
      <w:r w:rsidR="00BF154E">
        <w:t xml:space="preserve"> problem through development of a steady state heat diffusion solver </w:t>
      </w:r>
      <w:r>
        <w:t>which</w:t>
      </w:r>
      <w:r w:rsidR="00BF154E">
        <w:t xml:space="preserve"> works for an unstructured grid</w:t>
      </w:r>
      <w:r>
        <w:t xml:space="preserve">, that has been thought to be difficult to implement but a must have feature if one desires to solve complex geometries </w:t>
      </w:r>
      <w:r w:rsidR="00FD139D">
        <w:t>with</w:t>
      </w:r>
      <w:r>
        <w:t xml:space="preserve"> complex boundary conditions.</w:t>
      </w:r>
    </w:p>
    <w:p w14:paraId="3B7252B9" w14:textId="261E5050" w:rsidR="00811BD8" w:rsidRDefault="00A54131" w:rsidP="00C5029B">
      <w:pPr>
        <w:pStyle w:val="BodyTextIndent"/>
        <w:spacing w:beforeLines="50" w:before="120"/>
        <w:ind w:firstLine="284"/>
      </w:pPr>
      <w:r>
        <w:t xml:space="preserve">As an example of </w:t>
      </w:r>
      <w:r w:rsidR="00561B90">
        <w:t>such a problem</w:t>
      </w:r>
      <w:r>
        <w:t xml:space="preserve"> case, we have </w:t>
      </w:r>
      <w:r w:rsidR="00561B90">
        <w:t>the problem of 2-D heat diffusion over grids that are used as flow straighteners</w:t>
      </w:r>
      <w:r w:rsidR="000F043C">
        <w:t xml:space="preserve">. These flow straighteners </w:t>
      </w:r>
      <w:r w:rsidR="002927AE">
        <w:t>are required to have thin walls to minimize the head loss of flow passing through them</w:t>
      </w:r>
      <w:r w:rsidR="00B51598">
        <w:t>[1]</w:t>
      </w:r>
      <w:r w:rsidR="002927AE">
        <w:t>. At the same time, these grids in case of a heated flow, (gas turbine combustion chamber exits) due to absence of any immediate cooling solution, which is usually the edge itself, need to be</w:t>
      </w:r>
      <w:r w:rsidR="00811BD8">
        <w:t xml:space="preserve"> thick enough to allow heat conduction to the edge. This optimization problem can be solved if one is able to find out the temperature distribution over the grid for the given material and flow properties.</w:t>
      </w:r>
      <w:r w:rsidR="002927AE">
        <w:t xml:space="preserve"> </w:t>
      </w:r>
      <w:r w:rsidR="00811BD8">
        <w:t xml:space="preserve">The timescales and length scales of this problem make this a two-dimensional problem. </w:t>
      </w:r>
    </w:p>
    <w:p w14:paraId="5D401DE3" w14:textId="226C4749" w:rsidR="00A54131" w:rsidRDefault="00811BD8" w:rsidP="00C5029B">
      <w:pPr>
        <w:pStyle w:val="BodyTextIndent"/>
        <w:spacing w:beforeLines="50" w:before="120"/>
        <w:ind w:firstLine="284"/>
      </w:pPr>
      <w:r>
        <w:t>A solver aimed to obtain this kind of temperature distribution while having the</w:t>
      </w:r>
      <w:r w:rsidR="00FD79B9">
        <w:t xml:space="preserve"> user-friendly</w:t>
      </w:r>
      <w:r>
        <w:t xml:space="preserve"> features discussed earlier essentially needs to distinguish outer edge boundaries from inner </w:t>
      </w:r>
      <w:r w:rsidR="00FD79B9">
        <w:t>edge</w:t>
      </w:r>
      <w:r>
        <w:t xml:space="preserve"> boundaries and thus provide an easy way to implement</w:t>
      </w:r>
      <w:r w:rsidR="00FD79B9">
        <w:t xml:space="preserve"> these boundary conditions without having to visit every single one of them.</w:t>
      </w:r>
      <w:r>
        <w:t xml:space="preserve"> </w:t>
      </w:r>
    </w:p>
    <w:p w14:paraId="02D83A14" w14:textId="4F92357D" w:rsidR="00FD79B9" w:rsidRDefault="00FD79B9" w:rsidP="00361A6D">
      <w:pPr>
        <w:pStyle w:val="BodyTextIndent"/>
        <w:spacing w:beforeLines="50" w:before="120"/>
        <w:ind w:firstLine="284"/>
      </w:pPr>
      <w:r>
        <w:t xml:space="preserve">For the sake of simplicity, the solver has been limited to meshes formed using triangular elements only. On a face of an element in the mesh, either of the Dirichlet or </w:t>
      </w:r>
      <w:r w:rsidR="00015365">
        <w:t>Neumann</w:t>
      </w:r>
      <w:r>
        <w:t xml:space="preserve"> boundary condition can be implemented. </w:t>
      </w:r>
      <w:r w:rsidR="00335E92">
        <w:t>Least squares method for gradient calculation are recommended to reduce errors observed due to skewness of the mesh. While the solver is very scalable, serial implementation of the program and Gauss Seidel iterative scheme used to solve the equations can make it slow to converge on solution for finer grids.</w:t>
      </w:r>
    </w:p>
    <w:p w14:paraId="6DD65F52" w14:textId="45597BBB" w:rsidR="00652725" w:rsidRDefault="00652725" w:rsidP="006F6ADA">
      <w:pPr>
        <w:pStyle w:val="AcknowledgmentsClauseTitle"/>
        <w:spacing w:beforeLines="200" w:before="480" w:afterLines="50" w:after="120"/>
      </w:pPr>
      <w:r>
        <w:t>GOverning equations</w:t>
      </w:r>
    </w:p>
    <w:p w14:paraId="5FAA3A10" w14:textId="6CD1F50E" w:rsidR="00283613" w:rsidRDefault="00283613" w:rsidP="00C5029B">
      <w:pPr>
        <w:pStyle w:val="BodyTextIndent"/>
        <w:ind w:firstLine="284"/>
      </w:pPr>
      <w:r>
        <w:t xml:space="preserve">Finite volume methods are used with their control volume approach to discretize equations over unstructured meshes [2,3]. General scalar transport equation </w:t>
      </w:r>
      <w:r w:rsidR="005574F5">
        <w:t>for</w:t>
      </w:r>
      <w:r>
        <w:t xml:space="preserve"> steady state diffusion case is reduced to,</w:t>
      </w:r>
    </w:p>
    <w:p w14:paraId="7C5B4A82" w14:textId="3F79B586" w:rsidR="00283613" w:rsidRDefault="00283613" w:rsidP="006F6ADA">
      <w:pPr>
        <w:pStyle w:val="BodyTextIndent"/>
        <w:tabs>
          <w:tab w:val="right" w:pos="5103"/>
        </w:tabs>
        <w:spacing w:beforeLines="50" w:before="120" w:afterLines="50" w:after="120"/>
        <w:ind w:firstLine="1701"/>
        <w:jc w:val="center"/>
      </w:pPr>
      <m:oMath>
        <m:r>
          <w:rPr>
            <w:rFonts w:ascii="Cambria Math" w:hAnsi="Cambria Math"/>
          </w:rPr>
          <m:t>∇⋅</m:t>
        </m:r>
        <m:d>
          <m:dPr>
            <m:ctrlPr>
              <w:rPr>
                <w:rFonts w:ascii="Cambria Math" w:hAnsi="Cambria Math"/>
                <w:i/>
              </w:rPr>
            </m:ctrlPr>
          </m:dPr>
          <m:e>
            <m:r>
              <w:rPr>
                <w:rFonts w:ascii="Cambria Math" w:hAnsi="Cambria Math"/>
              </w:rPr>
              <m:t>Γ∇Φ</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Φ</m:t>
            </m:r>
          </m:sub>
        </m:sSub>
        <m:r>
          <w:rPr>
            <w:rFonts w:ascii="Cambria Math" w:hAnsi="Cambria Math"/>
          </w:rPr>
          <m:t>=0</m:t>
        </m:r>
      </m:oMath>
      <w:r w:rsidR="005574F5">
        <w:tab/>
        <w:t>(1)</w:t>
      </w:r>
    </w:p>
    <w:p w14:paraId="3B359AC4" w14:textId="62F960DB" w:rsidR="005574F5" w:rsidRDefault="00D66CB2" w:rsidP="005574F5">
      <w:pPr>
        <w:pStyle w:val="BodyTextIndent"/>
        <w:tabs>
          <w:tab w:val="right" w:pos="5103"/>
        </w:tabs>
        <w:ind w:firstLine="0"/>
      </w:pPr>
      <w:r>
        <w:t>Integrating Eq. (1) over a control volume,</w:t>
      </w:r>
    </w:p>
    <w:p w14:paraId="1513794E" w14:textId="43F0BE40" w:rsidR="00D66CB2" w:rsidRPr="005574F5" w:rsidRDefault="00C551FE" w:rsidP="00D212DD">
      <w:pPr>
        <w:pStyle w:val="BodyTextIndent"/>
        <w:tabs>
          <w:tab w:val="right" w:pos="5103"/>
        </w:tabs>
        <w:spacing w:beforeLines="50" w:before="120" w:afterLines="50" w:after="120"/>
        <w:ind w:firstLine="1276"/>
      </w:pPr>
      <m:oMath>
        <m:nary>
          <m:naryPr>
            <m:limLoc m:val="undOvr"/>
            <m:grow m:val="1"/>
            <m:supHide m:val="1"/>
            <m:ctrlPr>
              <w:rPr>
                <w:rFonts w:ascii="Cambria Math" w:hAnsi="Cambria Math"/>
                <w:i/>
              </w:rPr>
            </m:ctrlPr>
          </m:naryPr>
          <m:sub>
            <m:r>
              <w:rPr>
                <w:rFonts w:ascii="Cambria Math" w:hAnsi="Cambria Math"/>
              </w:rPr>
              <m:t>V</m:t>
            </m:r>
          </m:sub>
          <m:sup/>
          <m:e>
            <m:r>
              <w:rPr>
                <w:rFonts w:ascii="Cambria Math" w:hAnsi="Cambria Math"/>
              </w:rPr>
              <m:t>∇⋅</m:t>
            </m:r>
            <m:d>
              <m:dPr>
                <m:ctrlPr>
                  <w:rPr>
                    <w:rFonts w:ascii="Cambria Math" w:hAnsi="Cambria Math"/>
                    <w:i/>
                  </w:rPr>
                </m:ctrlPr>
              </m:dPr>
              <m:e>
                <m:r>
                  <w:rPr>
                    <w:rFonts w:ascii="Cambria Math" w:hAnsi="Cambria Math"/>
                  </w:rPr>
                  <m:t>Γ∇Φ</m:t>
                </m:r>
              </m:e>
            </m:d>
            <m:r>
              <w:rPr>
                <w:rFonts w:ascii="Cambria Math" w:hAnsi="Cambria Math"/>
              </w:rPr>
              <m:t>ⅆV</m:t>
            </m:r>
          </m:e>
        </m:nary>
        <m:r>
          <w:rPr>
            <w:rFonts w:ascii="Cambria Math" w:hAnsi="Cambria Math"/>
          </w:rPr>
          <m:t>+</m:t>
        </m:r>
        <m:nary>
          <m:naryPr>
            <m:limLoc m:val="undOvr"/>
            <m:grow m:val="1"/>
            <m:supHide m:val="1"/>
            <m:ctrlPr>
              <w:rPr>
                <w:rFonts w:ascii="Cambria Math" w:hAnsi="Cambria Math"/>
                <w:i/>
              </w:rPr>
            </m:ctrlPr>
          </m:naryPr>
          <m:sub>
            <m:r>
              <w:rPr>
                <w:rFonts w:ascii="Cambria Math" w:hAnsi="Cambria Math"/>
              </w:rPr>
              <m:t>V</m:t>
            </m:r>
          </m:sub>
          <m:sup/>
          <m:e>
            <m:sSub>
              <m:sSubPr>
                <m:ctrlPr>
                  <w:rPr>
                    <w:rFonts w:ascii="Cambria Math" w:hAnsi="Cambria Math"/>
                    <w:i/>
                  </w:rPr>
                </m:ctrlPr>
              </m:sSubPr>
              <m:e>
                <m:r>
                  <w:rPr>
                    <w:rFonts w:ascii="Cambria Math" w:hAnsi="Cambria Math"/>
                  </w:rPr>
                  <m:t>s</m:t>
                </m:r>
              </m:e>
              <m:sub>
                <m:r>
                  <w:rPr>
                    <w:rFonts w:ascii="Cambria Math" w:hAnsi="Cambria Math"/>
                  </w:rPr>
                  <m:t>Φ</m:t>
                </m:r>
              </m:sub>
            </m:sSub>
            <m:r>
              <w:rPr>
                <w:rFonts w:ascii="Cambria Math" w:hAnsi="Cambria Math"/>
              </w:rPr>
              <m:t>ⅆV</m:t>
            </m:r>
          </m:e>
        </m:nary>
        <m:r>
          <w:rPr>
            <w:rFonts w:ascii="Cambria Math" w:hAnsi="Cambria Math"/>
          </w:rPr>
          <m:t>=0</m:t>
        </m:r>
      </m:oMath>
      <w:r w:rsidR="00D212DD">
        <w:t xml:space="preserve"> </w:t>
      </w:r>
      <w:r w:rsidR="00D212DD">
        <w:tab/>
        <w:t>(2)</w:t>
      </w:r>
    </w:p>
    <w:p w14:paraId="6F910012" w14:textId="72DBDACC" w:rsidR="00652725" w:rsidRDefault="00D212DD" w:rsidP="00D212DD">
      <w:pPr>
        <w:pStyle w:val="BodyTextIndent"/>
        <w:ind w:firstLine="0"/>
      </w:pPr>
      <w:r>
        <w:t>Applying the Gauss Divergence theorem,</w:t>
      </w:r>
    </w:p>
    <w:p w14:paraId="2E14C326" w14:textId="00EB8F96" w:rsidR="00D212DD" w:rsidRPr="005574F5" w:rsidRDefault="00C551FE" w:rsidP="0094795B">
      <w:pPr>
        <w:pStyle w:val="BodyTextIndent"/>
        <w:tabs>
          <w:tab w:val="right" w:pos="5103"/>
        </w:tabs>
        <w:spacing w:beforeLines="50" w:before="120" w:afterLines="50" w:after="120"/>
        <w:ind w:firstLine="1418"/>
      </w:pPr>
      <m:oMath>
        <m:nary>
          <m:naryPr>
            <m:limLoc m:val="undOvr"/>
            <m:grow m:val="1"/>
            <m:supHide m:val="1"/>
            <m:ctrlPr>
              <w:rPr>
                <w:rFonts w:ascii="Cambria Math" w:hAnsi="Cambria Math"/>
                <w:i/>
              </w:rPr>
            </m:ctrlPr>
          </m:naryPr>
          <m:sub>
            <m:r>
              <w:rPr>
                <w:rFonts w:ascii="Cambria Math" w:hAnsi="Cambria Math"/>
              </w:rPr>
              <m:t>CS</m:t>
            </m:r>
          </m:sub>
          <m:sup/>
          <m:e>
            <m:d>
              <m:dPr>
                <m:ctrlPr>
                  <w:rPr>
                    <w:rFonts w:ascii="Cambria Math" w:hAnsi="Cambria Math"/>
                    <w:i/>
                  </w:rPr>
                </m:ctrlPr>
              </m:dPr>
              <m:e>
                <m:r>
                  <w:rPr>
                    <w:rFonts w:ascii="Cambria Math" w:hAnsi="Cambria Math"/>
                  </w:rPr>
                  <m:t>Γ∇Φ</m:t>
                </m:r>
              </m:e>
            </m:d>
            <m:r>
              <w:rPr>
                <w:rFonts w:ascii="Cambria Math" w:hAnsi="Cambria Math"/>
              </w:rPr>
              <m:t>⋅ⅆA</m:t>
            </m:r>
          </m:e>
        </m:nary>
        <m:r>
          <w:rPr>
            <w:rFonts w:ascii="Cambria Math" w:hAnsi="Cambria Math"/>
          </w:rPr>
          <m:t>+</m:t>
        </m:r>
        <m:nary>
          <m:naryPr>
            <m:limLoc m:val="undOvr"/>
            <m:grow m:val="1"/>
            <m:supHide m:val="1"/>
            <m:ctrlPr>
              <w:rPr>
                <w:rFonts w:ascii="Cambria Math" w:hAnsi="Cambria Math"/>
                <w:i/>
              </w:rPr>
            </m:ctrlPr>
          </m:naryPr>
          <m:sub>
            <m:r>
              <w:rPr>
                <w:rFonts w:ascii="Cambria Math" w:hAnsi="Cambria Math"/>
              </w:rPr>
              <m:t>V</m:t>
            </m:r>
          </m:sub>
          <m:sup/>
          <m:e>
            <m:sSub>
              <m:sSubPr>
                <m:ctrlPr>
                  <w:rPr>
                    <w:rFonts w:ascii="Cambria Math" w:hAnsi="Cambria Math"/>
                    <w:i/>
                  </w:rPr>
                </m:ctrlPr>
              </m:sSubPr>
              <m:e>
                <m:r>
                  <w:rPr>
                    <w:rFonts w:ascii="Cambria Math" w:hAnsi="Cambria Math"/>
                  </w:rPr>
                  <m:t>s</m:t>
                </m:r>
              </m:e>
              <m:sub>
                <m:r>
                  <w:rPr>
                    <w:rFonts w:ascii="Cambria Math" w:hAnsi="Cambria Math"/>
                  </w:rPr>
                  <m:t>Φ</m:t>
                </m:r>
              </m:sub>
            </m:sSub>
            <m:r>
              <w:rPr>
                <w:rFonts w:ascii="Cambria Math" w:hAnsi="Cambria Math"/>
              </w:rPr>
              <m:t>ⅆV</m:t>
            </m:r>
          </m:e>
        </m:nary>
        <m:r>
          <w:rPr>
            <w:rFonts w:ascii="Cambria Math" w:hAnsi="Cambria Math"/>
          </w:rPr>
          <m:t>=0</m:t>
        </m:r>
      </m:oMath>
      <w:r w:rsidR="00D212DD">
        <w:t xml:space="preserve"> </w:t>
      </w:r>
      <w:r w:rsidR="00D212DD">
        <w:tab/>
        <w:t>(3)</w:t>
      </w:r>
    </w:p>
    <w:p w14:paraId="4E35E5E7" w14:textId="2CCEDE37" w:rsidR="00652725" w:rsidRDefault="00D212DD" w:rsidP="00652725">
      <w:pPr>
        <w:pStyle w:val="BodyTextIndent"/>
        <w:ind w:firstLine="0"/>
      </w:pPr>
      <w:r>
        <w:t>Taking the linear profile assumption for the source term,</w:t>
      </w:r>
    </w:p>
    <w:p w14:paraId="5B5AA748" w14:textId="4E5E0A16" w:rsidR="00D212DD" w:rsidRPr="005574F5" w:rsidRDefault="00C551FE" w:rsidP="0094795B">
      <w:pPr>
        <w:pStyle w:val="BodyTextIndent"/>
        <w:tabs>
          <w:tab w:val="right" w:pos="5103"/>
        </w:tabs>
        <w:spacing w:beforeLines="50" w:before="120" w:afterLines="50" w:after="120"/>
        <w:ind w:firstLine="993"/>
      </w:pPr>
      <m:oMath>
        <m:sSub>
          <m:sSubPr>
            <m:ctrlPr>
              <w:rPr>
                <w:rFonts w:ascii="Cambria Math" w:hAnsi="Cambria Math"/>
                <w:i/>
              </w:rPr>
            </m:ctrlPr>
          </m:sSubPr>
          <m:e>
            <m:nary>
              <m:naryPr>
                <m:chr m:val="∑"/>
                <m:limLoc m:val="undOvr"/>
                <m:supHide m:val="1"/>
                <m:ctrlPr>
                  <w:rPr>
                    <w:rFonts w:ascii="Cambria Math" w:hAnsi="Cambria Math"/>
                    <w:i/>
                  </w:rPr>
                </m:ctrlPr>
              </m:naryPr>
              <m:sub>
                <m:r>
                  <w:rPr>
                    <w:rFonts w:ascii="Cambria Math" w:hAnsi="Cambria Math"/>
                  </w:rPr>
                  <m:t>f</m:t>
                </m:r>
              </m:sub>
              <m:sup/>
              <m:e>
                <m:d>
                  <m:dPr>
                    <m:ctrlPr>
                      <w:rPr>
                        <w:rFonts w:ascii="Cambria Math" w:hAnsi="Cambria Math"/>
                        <w:i/>
                      </w:rPr>
                    </m:ctrlPr>
                  </m:dPr>
                  <m:e>
                    <m:r>
                      <w:rPr>
                        <w:rFonts w:ascii="Cambria Math" w:hAnsi="Cambria Math"/>
                      </w:rPr>
                      <m:t>Γ∇Φ</m:t>
                    </m:r>
                  </m:e>
                </m:d>
              </m:e>
            </m:nary>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sSub>
              <m:sSubPr>
                <m:ctrlPr>
                  <w:rPr>
                    <w:rFonts w:ascii="Cambria Math" w:hAnsi="Cambria Math"/>
                    <w:i/>
                  </w:rPr>
                </m:ctrlPr>
              </m:sSubPr>
              <m:e>
                <m:r>
                  <w:rPr>
                    <w:rFonts w:ascii="Cambria Math" w:hAnsi="Cambria Math"/>
                  </w:rPr>
                  <m:t>Φ</m:t>
                </m:r>
              </m:e>
              <m:sub>
                <m:r>
                  <w:rPr>
                    <w:rFonts w:ascii="Cambria Math" w:hAnsi="Cambria Math"/>
                  </w:rPr>
                  <m:t>P</m:t>
                </m:r>
              </m:sub>
            </m:sSub>
            <m:r>
              <w:rPr>
                <w:rFonts w:ascii="Cambria Math" w:hAnsi="Cambria Math"/>
              </w:rPr>
              <m:t xml:space="preserve"> </m:t>
            </m:r>
          </m:e>
        </m:d>
        <m:r>
          <w:rPr>
            <w:rFonts w:ascii="Cambria Math" w:hAnsi="Cambria Math"/>
          </w:rPr>
          <m:t>∆V=0</m:t>
        </m:r>
      </m:oMath>
      <w:r w:rsidR="00D212DD">
        <w:t xml:space="preserve"> </w:t>
      </w:r>
      <w:r w:rsidR="00D212DD">
        <w:tab/>
        <w:t>(</w:t>
      </w:r>
      <w:r w:rsidR="0094795B">
        <w:t>4</w:t>
      </w:r>
      <w:r w:rsidR="00D212DD">
        <w:t>)</w:t>
      </w:r>
    </w:p>
    <w:p w14:paraId="2FD00B9F" w14:textId="7C34CC42" w:rsidR="00D212DD" w:rsidRDefault="00AB1AAF" w:rsidP="00C25FD7">
      <w:pPr>
        <w:pStyle w:val="BodyTextIndent"/>
        <w:spacing w:beforeLines="200" w:before="480" w:afterLines="50" w:after="120"/>
        <w:ind w:firstLine="0"/>
        <w:rPr>
          <w:rFonts w:ascii="Arial" w:hAnsi="Arial" w:cs="Arial"/>
          <w:b/>
          <w:bCs/>
        </w:rPr>
      </w:pPr>
      <w:r w:rsidRPr="00AB1AAF">
        <w:rPr>
          <w:rFonts w:ascii="Arial" w:hAnsi="Arial" w:cs="Arial"/>
          <w:b/>
          <w:bCs/>
        </w:rPr>
        <w:t>Mesh</w:t>
      </w:r>
    </w:p>
    <w:p w14:paraId="01709AF5" w14:textId="598FD26C" w:rsidR="00C439FF" w:rsidRDefault="00C25FD7" w:rsidP="00C5029B">
      <w:pPr>
        <w:pStyle w:val="BodyTextIndent"/>
        <w:ind w:firstLine="284"/>
      </w:pPr>
      <w:r>
        <w:t>Equation (4) can be applied on any kind of mesh, be it a structured or unstructured, uniform or non-uniform,</w:t>
      </w:r>
      <w:r w:rsidR="00C439FF">
        <w:t xml:space="preserve"> orthogonal or non-orthogonal,</w:t>
      </w:r>
      <w:r w:rsidRPr="00C25FD7">
        <w:t xml:space="preserve"> </w:t>
      </w:r>
      <w:r>
        <w:t>and</w:t>
      </w:r>
      <w:r w:rsidR="00C439FF">
        <w:t xml:space="preserve"> to</w:t>
      </w:r>
      <w:r>
        <w:t xml:space="preserve"> any kind of element, triangular, square, etc. It is also valid for all 1D, 2D and 3D formulations. </w:t>
      </w:r>
      <w:r w:rsidR="00C439FF">
        <w:t>However, the solver I have developed</w:t>
      </w:r>
      <w:r>
        <w:t xml:space="preserve"> handles triangular </w:t>
      </w:r>
      <w:r w:rsidR="00C439FF">
        <w:t>elements only. On the other hand, it can handle the most general case of unstructured, non-uniform, non-orthogonal mesh.</w:t>
      </w:r>
    </w:p>
    <w:p w14:paraId="7265EFDF" w14:textId="77777777" w:rsidR="006553FC" w:rsidRPr="00C25FD7" w:rsidRDefault="006553FC" w:rsidP="006553FC">
      <w:pPr>
        <w:pStyle w:val="BodyTextIndent"/>
        <w:tabs>
          <w:tab w:val="decimal" w:pos="5103"/>
        </w:tabs>
        <w:spacing w:beforeLines="50" w:before="120" w:afterLines="50" w:after="120"/>
        <w:ind w:firstLine="0"/>
        <w:jc w:val="center"/>
      </w:pPr>
      <w:r>
        <w:rPr>
          <w:noProof/>
        </w:rPr>
        <w:drawing>
          <wp:inline distT="0" distB="0" distL="0" distR="0" wp14:anchorId="3EC649FA" wp14:editId="5810C519">
            <wp:extent cx="2121535" cy="19744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37" r="3730" b="8540"/>
                    <a:stretch/>
                  </pic:blipFill>
                  <pic:spPr bwMode="auto">
                    <a:xfrm>
                      <a:off x="0" y="0"/>
                      <a:ext cx="2127568" cy="1980044"/>
                    </a:xfrm>
                    <a:prstGeom prst="rect">
                      <a:avLst/>
                    </a:prstGeom>
                    <a:ln>
                      <a:noFill/>
                    </a:ln>
                    <a:extLst>
                      <a:ext uri="{53640926-AAD7-44D8-BBD7-CCE9431645EC}">
                        <a14:shadowObscured xmlns:a14="http://schemas.microsoft.com/office/drawing/2010/main"/>
                      </a:ext>
                    </a:extLst>
                  </pic:spPr>
                </pic:pic>
              </a:graphicData>
            </a:graphic>
          </wp:inline>
        </w:drawing>
      </w:r>
    </w:p>
    <w:p w14:paraId="7D88565C" w14:textId="115FFAF5" w:rsidR="006553FC" w:rsidRDefault="006553FC" w:rsidP="006553FC">
      <w:pPr>
        <w:pStyle w:val="BodyTextIndent"/>
        <w:tabs>
          <w:tab w:val="right" w:pos="5103"/>
        </w:tabs>
        <w:spacing w:beforeLines="50" w:before="120" w:afterLines="50" w:after="120"/>
        <w:ind w:firstLine="0"/>
        <w:jc w:val="center"/>
      </w:pPr>
      <w:r>
        <w:rPr>
          <w:rFonts w:ascii="Arial" w:hAnsi="Arial" w:cs="Arial"/>
          <w:b/>
          <w:bCs/>
        </w:rPr>
        <w:t xml:space="preserve">FIGURE 1. </w:t>
      </w:r>
      <w:r>
        <w:t>Control volume geometry</w:t>
      </w:r>
    </w:p>
    <w:p w14:paraId="039FBBF7" w14:textId="43495FA3" w:rsidR="00D504D4" w:rsidRDefault="00D504D4" w:rsidP="00C5029B">
      <w:pPr>
        <w:pStyle w:val="BodyTextIndent"/>
        <w:spacing w:beforeLines="50" w:before="120"/>
        <w:ind w:firstLine="0"/>
      </w:pPr>
      <w:r>
        <w:t xml:space="preserve">Without loss of generality, </w:t>
      </w:r>
      <w:r w:rsidR="00F950BF">
        <w:t>one</w:t>
      </w:r>
      <w:r>
        <w:t xml:space="preserve"> can write,</w:t>
      </w:r>
    </w:p>
    <w:p w14:paraId="5F5D62B6" w14:textId="6B6A47E4" w:rsidR="00D504D4" w:rsidRPr="00F950BF" w:rsidRDefault="00D504D4" w:rsidP="003A0D57">
      <w:pPr>
        <w:pStyle w:val="BodyTextIndent"/>
        <w:tabs>
          <w:tab w:val="right" w:pos="5103"/>
        </w:tabs>
        <w:spacing w:beforeLines="50" w:before="120" w:afterLines="50" w:after="120"/>
        <w:ind w:right="28" w:firstLine="1701"/>
      </w:pPr>
      <m:oMath>
        <m:r>
          <w:rPr>
            <w:rFonts w:ascii="Cambria Math" w:hAnsi="Cambria Math"/>
          </w:rPr>
          <m:t>∇Φ=</m:t>
        </m:r>
        <m:f>
          <m:fPr>
            <m:ctrlPr>
              <w:rPr>
                <w:rFonts w:ascii="Cambria Math" w:hAnsi="Cambria Math"/>
                <w:i/>
              </w:rPr>
            </m:ctrlPr>
          </m:fPr>
          <m:num>
            <m:r>
              <w:rPr>
                <w:rFonts w:ascii="Cambria Math" w:hAnsi="Cambria Math"/>
              </w:rPr>
              <m:t>∂Φ</m:t>
            </m:r>
          </m:num>
          <m:den>
            <m:r>
              <w:rPr>
                <w:rFonts w:ascii="Cambria Math" w:hAnsi="Cambria Math"/>
              </w:rPr>
              <m:t>∂x</m:t>
            </m:r>
          </m:den>
        </m:f>
        <m:r>
          <w:rPr>
            <w:rFonts w:ascii="Cambria Math" w:hAnsi="Cambria Math"/>
          </w:rPr>
          <m:t>i+</m:t>
        </m:r>
        <m:f>
          <m:fPr>
            <m:ctrlPr>
              <w:rPr>
                <w:rFonts w:ascii="Cambria Math" w:hAnsi="Cambria Math"/>
                <w:i/>
              </w:rPr>
            </m:ctrlPr>
          </m:fPr>
          <m:num>
            <m:r>
              <w:rPr>
                <w:rFonts w:ascii="Cambria Math" w:hAnsi="Cambria Math"/>
              </w:rPr>
              <m:t>∂Φ</m:t>
            </m:r>
          </m:num>
          <m:den>
            <m:r>
              <w:rPr>
                <w:rFonts w:ascii="Cambria Math" w:hAnsi="Cambria Math"/>
              </w:rPr>
              <m:t>∂y</m:t>
            </m:r>
          </m:den>
        </m:f>
        <m:r>
          <w:rPr>
            <w:rFonts w:ascii="Cambria Math" w:hAnsi="Cambria Math"/>
          </w:rPr>
          <m:t>j</m:t>
        </m:r>
      </m:oMath>
      <w:r w:rsidR="00F950BF">
        <w:tab/>
        <w:t>(5)</w:t>
      </w:r>
    </w:p>
    <w:p w14:paraId="08652D4D" w14:textId="33B04BB4" w:rsidR="00D504D4" w:rsidRDefault="00F950BF" w:rsidP="00C5029B">
      <w:pPr>
        <w:pStyle w:val="BodyTextIndent"/>
        <w:ind w:firstLine="0"/>
        <w:rPr>
          <w:noProof/>
        </w:rPr>
      </w:pPr>
      <w:r>
        <w:rPr>
          <w:noProof/>
        </w:rPr>
        <w:t xml:space="preserve">Changing coordinates </w:t>
      </w:r>
      <m:oMath>
        <m:r>
          <w:rPr>
            <w:rFonts w:ascii="Cambria Math" w:hAnsi="Cambria Math"/>
            <w:noProof/>
          </w:rPr>
          <m:t>x,y</m:t>
        </m:r>
      </m:oMath>
      <w:r>
        <w:rPr>
          <w:noProof/>
        </w:rPr>
        <w:t xml:space="preserve"> to new cell center based coordinate system  </w:t>
      </w:r>
      <m:oMath>
        <m:r>
          <w:rPr>
            <w:rFonts w:ascii="Cambria Math" w:hAnsi="Cambria Math"/>
            <w:noProof/>
          </w:rPr>
          <m:t>ξ,η</m:t>
        </m:r>
      </m:oMath>
      <w:r>
        <w:rPr>
          <w:noProof/>
        </w:rPr>
        <w:t xml:space="preserve"> </w:t>
      </w:r>
      <w:r w:rsidR="00F35E03">
        <w:rPr>
          <w:noProof/>
        </w:rPr>
        <w:t xml:space="preserve">as shown in Fig. 1. </w:t>
      </w:r>
      <w:r>
        <w:rPr>
          <w:noProof/>
        </w:rPr>
        <w:t>one gets,</w:t>
      </w:r>
    </w:p>
    <w:p w14:paraId="2758C0AA" w14:textId="2BC7591C" w:rsidR="00F950BF" w:rsidRDefault="00C551FE" w:rsidP="003A0D57">
      <w:pPr>
        <w:pStyle w:val="BodyTextIndent"/>
        <w:tabs>
          <w:tab w:val="right" w:pos="5103"/>
        </w:tabs>
        <w:spacing w:beforeLines="50" w:before="120" w:afterLines="50" w:after="120"/>
        <w:ind w:firstLine="1701"/>
        <w:rPr>
          <w:noProof/>
        </w:rPr>
      </w:pPr>
      <m:oMath>
        <m:sSub>
          <m:sSubPr>
            <m:ctrlPr>
              <w:rPr>
                <w:rFonts w:ascii="Cambria Math" w:hAnsi="Cambria Math"/>
                <w:i/>
                <w:noProof/>
              </w:rPr>
            </m:ctrlPr>
          </m:sSubPr>
          <m:e>
            <m:r>
              <w:rPr>
                <w:rFonts w:ascii="Cambria Math" w:hAnsi="Cambria Math"/>
                <w:noProof/>
              </w:rPr>
              <m:t>Φ</m:t>
            </m:r>
          </m:e>
          <m:sub>
            <m:r>
              <w:rPr>
                <w:rFonts w:ascii="Cambria Math" w:hAnsi="Cambria Math"/>
                <w:noProof/>
              </w:rPr>
              <m:t>ξ</m:t>
            </m:r>
          </m:sub>
        </m:sSub>
        <m:r>
          <w:rPr>
            <w:rFonts w:ascii="Cambria Math" w:hAnsi="Cambria Math"/>
            <w:noProof/>
          </w:rPr>
          <m:t>=</m:t>
        </m:r>
        <m:sSub>
          <m:sSubPr>
            <m:ctrlPr>
              <w:rPr>
                <w:rFonts w:ascii="Cambria Math" w:hAnsi="Cambria Math"/>
                <w:i/>
                <w:noProof/>
              </w:rPr>
            </m:ctrlPr>
          </m:sSubPr>
          <m:e>
            <m:r>
              <w:rPr>
                <w:rFonts w:ascii="Cambria Math" w:hAnsi="Cambria Math"/>
                <w:noProof/>
              </w:rPr>
              <m:t>Φ</m:t>
            </m:r>
          </m:e>
          <m:sub>
            <m:r>
              <w:rPr>
                <w:rFonts w:ascii="Cambria Math" w:hAnsi="Cambria Math"/>
                <w:noProof/>
              </w:rPr>
              <m:t>x</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ξ</m:t>
            </m:r>
          </m:sub>
        </m:sSub>
        <m:r>
          <w:rPr>
            <w:rFonts w:ascii="Cambria Math" w:hAnsi="Cambria Math"/>
            <w:noProof/>
          </w:rPr>
          <m:t>+</m:t>
        </m:r>
        <m:sSub>
          <m:sSubPr>
            <m:ctrlPr>
              <w:rPr>
                <w:rFonts w:ascii="Cambria Math" w:hAnsi="Cambria Math"/>
                <w:i/>
                <w:noProof/>
              </w:rPr>
            </m:ctrlPr>
          </m:sSubPr>
          <m:e>
            <m:r>
              <w:rPr>
                <w:rFonts w:ascii="Cambria Math" w:hAnsi="Cambria Math"/>
                <w:noProof/>
              </w:rPr>
              <m:t>Φ</m:t>
            </m:r>
          </m:e>
          <m:sub>
            <m:r>
              <w:rPr>
                <w:rFonts w:ascii="Cambria Math" w:hAnsi="Cambria Math"/>
                <w:noProof/>
              </w:rPr>
              <m:t>y</m:t>
            </m:r>
          </m:sub>
        </m:sSub>
        <m:sSub>
          <m:sSubPr>
            <m:ctrlPr>
              <w:rPr>
                <w:rFonts w:ascii="Cambria Math" w:hAnsi="Cambria Math"/>
                <w:i/>
                <w:noProof/>
              </w:rPr>
            </m:ctrlPr>
          </m:sSubPr>
          <m:e>
            <m:r>
              <w:rPr>
                <w:rFonts w:ascii="Cambria Math" w:hAnsi="Cambria Math"/>
                <w:noProof/>
              </w:rPr>
              <m:t>y</m:t>
            </m:r>
          </m:e>
          <m:sub>
            <m:r>
              <w:rPr>
                <w:rFonts w:ascii="Cambria Math" w:hAnsi="Cambria Math"/>
                <w:noProof/>
              </w:rPr>
              <m:t>ξ</m:t>
            </m:r>
          </m:sub>
        </m:sSub>
      </m:oMath>
      <w:r w:rsidR="00F35E03">
        <w:rPr>
          <w:noProof/>
        </w:rPr>
        <w:tab/>
        <w:t>(6)</w:t>
      </w:r>
    </w:p>
    <w:p w14:paraId="2A190A73" w14:textId="6461F233" w:rsidR="00C439FF" w:rsidRDefault="00F35E03" w:rsidP="00C5029B">
      <w:pPr>
        <w:pStyle w:val="BodyTextIndent"/>
        <w:ind w:firstLine="0"/>
      </w:pPr>
      <w:r>
        <w:t xml:space="preserve">Area of the face </w:t>
      </w:r>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oMath>
      <w:r>
        <w:t xml:space="preserve"> can thus be broken into,</w:t>
      </w:r>
    </w:p>
    <w:p w14:paraId="2ABF1F6D" w14:textId="64665CA0" w:rsidR="00471ED4" w:rsidRDefault="00C551FE" w:rsidP="00471ED4">
      <w:pPr>
        <w:pStyle w:val="BodyTextIndent"/>
        <w:tabs>
          <w:tab w:val="decimal" w:pos="5103"/>
        </w:tabs>
        <w:spacing w:beforeLines="50" w:before="120" w:afterLines="50" w:after="120"/>
        <w:ind w:firstLine="1843"/>
      </w:pPr>
      <m:oMath>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i+</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j</m:t>
        </m:r>
      </m:oMath>
      <w:r w:rsidR="00F35E03">
        <w:t xml:space="preserve"> </w:t>
      </w:r>
      <w:r w:rsidR="00F35E03">
        <w:tab/>
        <w:t>(7)</w:t>
      </w:r>
    </w:p>
    <w:p w14:paraId="4EAA67CA" w14:textId="77777777" w:rsidR="00C513B9" w:rsidRDefault="00C513B9" w:rsidP="00C513B9">
      <w:pPr>
        <w:pStyle w:val="BodyTextIndent"/>
        <w:ind w:firstLine="0"/>
      </w:pPr>
      <w:r>
        <w:t>Substituting Eq. (5), Eq. (6), and Eq. (7) in Eq. (4) one gets,</w:t>
      </w:r>
    </w:p>
    <w:p w14:paraId="0CC3CD5F" w14:textId="114BCF13" w:rsidR="00C513B9" w:rsidRDefault="00C513B9" w:rsidP="00C513B9">
      <w:pPr>
        <w:pStyle w:val="BodyTextIndent"/>
        <w:tabs>
          <w:tab w:val="right" w:pos="5103"/>
        </w:tabs>
        <w:spacing w:beforeLines="50" w:before="120" w:afterLines="50" w:after="120"/>
        <w:ind w:firstLine="0"/>
        <w:jc w:val="left"/>
      </w:pPr>
      <m:oMath>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f</m:t>
            </m:r>
          </m:sub>
          <m:sup/>
          <m:e>
            <m:sSub>
              <m:sSubPr>
                <m:ctrlPr>
                  <w:rPr>
                    <w:rFonts w:ascii="Cambria Math" w:hAnsi="Cambria Math"/>
                    <w:i/>
                  </w:rPr>
                </m:ctrlPr>
              </m:sSubPr>
              <m:e>
                <m:d>
                  <m:dPr>
                    <m:ctrlPr>
                      <w:rPr>
                        <w:rFonts w:ascii="Cambria Math" w:hAnsi="Cambria Math"/>
                        <w:i/>
                      </w:rPr>
                    </m:ctrlPr>
                  </m:dPr>
                  <m:e>
                    <m:r>
                      <w:rPr>
                        <w:rFonts w:ascii="Cambria Math" w:hAnsi="Cambria Math"/>
                      </w:rPr>
                      <m:t>Γ∇Φ</m:t>
                    </m:r>
                  </m:e>
                </m:d>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f</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x</m:t>
                        </m:r>
                      </m:sub>
                    </m:sSub>
                    <m:sSub>
                      <m:sSubPr>
                        <m:ctrlPr>
                          <w:rPr>
                            <w:rFonts w:ascii="Cambria Math" w:hAnsi="Cambria Math"/>
                            <w:i/>
                          </w:rPr>
                        </m:ctrlPr>
                      </m:sSubPr>
                      <m:e>
                        <m:r>
                          <w:rPr>
                            <w:rFonts w:ascii="Cambria Math" w:hAnsi="Cambria Math"/>
                          </w:rPr>
                          <m:t>y</m:t>
                        </m:r>
                      </m:e>
                      <m:sub>
                        <m:r>
                          <w:rPr>
                            <w:rFonts w:ascii="Cambria Math" w:hAnsi="Cambria Math"/>
                            <w:noProof/>
                          </w:rPr>
                          <m:t>η</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sSub>
                      <m:sSubPr>
                        <m:ctrlPr>
                          <w:rPr>
                            <w:rFonts w:ascii="Cambria Math" w:hAnsi="Cambria Math"/>
                            <w:i/>
                          </w:rPr>
                        </m:ctrlPr>
                      </m:sSubPr>
                      <m:e>
                        <m:r>
                          <w:rPr>
                            <w:rFonts w:ascii="Cambria Math" w:hAnsi="Cambria Math"/>
                          </w:rPr>
                          <m:t>x</m:t>
                        </m:r>
                      </m:e>
                      <m:sub>
                        <m:r>
                          <w:rPr>
                            <w:rFonts w:ascii="Cambria Math" w:hAnsi="Cambria Math"/>
                            <w:noProof/>
                          </w:rPr>
                          <m:t>η</m:t>
                        </m:r>
                      </m:sub>
                    </m:sSub>
                  </m:num>
                  <m:den>
                    <m:r>
                      <w:rPr>
                        <w:rFonts w:ascii="Cambria Math" w:hAnsi="Cambria Math"/>
                      </w:rPr>
                      <m:t>J</m:t>
                    </m:r>
                  </m:den>
                </m:f>
              </m:e>
            </m:d>
            <m:sSub>
              <m:sSubPr>
                <m:ctrlPr>
                  <w:rPr>
                    <w:rFonts w:ascii="Cambria Math" w:hAnsi="Cambria Math"/>
                    <w:i/>
                    <w:noProof/>
                  </w:rPr>
                </m:ctrlPr>
              </m:sSubPr>
              <m:e>
                <m:r>
                  <w:rPr>
                    <w:rFonts w:ascii="Cambria Math" w:hAnsi="Cambria Math"/>
                    <w:noProof/>
                  </w:rPr>
                  <m:t>Φ</m:t>
                </m:r>
              </m:e>
              <m:sub>
                <m:sSub>
                  <m:sSubPr>
                    <m:ctrlPr>
                      <w:rPr>
                        <w:rFonts w:ascii="Cambria Math" w:hAnsi="Cambria Math"/>
                        <w:i/>
                        <w:noProof/>
                      </w:rPr>
                    </m:ctrlPr>
                  </m:sSubPr>
                  <m:e>
                    <m:r>
                      <w:rPr>
                        <w:rFonts w:ascii="Cambria Math" w:hAnsi="Cambria Math"/>
                        <w:noProof/>
                      </w:rPr>
                      <m:t>ξ</m:t>
                    </m:r>
                  </m:e>
                  <m:sub>
                    <m:r>
                      <w:rPr>
                        <w:rFonts w:ascii="Cambria Math" w:hAnsi="Cambria Math"/>
                        <w:noProof/>
                      </w:rPr>
                      <m:t>f</m:t>
                    </m:r>
                  </m:sub>
                </m:sSub>
              </m:sub>
            </m:sSub>
            <m:r>
              <w:rPr>
                <w:rFonts w:ascii="Cambria Math" w:hAnsi="Cambria Math"/>
                <w:noProof/>
              </w:rPr>
              <m:t>+</m:t>
            </m:r>
            <m:sSub>
              <m:sSubPr>
                <m:ctrlPr>
                  <w:rPr>
                    <w:rFonts w:ascii="Cambria Math" w:hAnsi="Cambria Math"/>
                    <w:i/>
                  </w:rPr>
                </m:ctrlPr>
              </m:sSubPr>
              <m:e>
                <m:r>
                  <w:rPr>
                    <w:rFonts w:ascii="Cambria Math" w:hAnsi="Cambria Math"/>
                  </w:rPr>
                  <m:t>Γ</m:t>
                </m:r>
              </m:e>
              <m:sub>
                <m:r>
                  <w:rPr>
                    <w:rFonts w:ascii="Cambria Math" w:hAnsi="Cambria Math"/>
                  </w:rPr>
                  <m:t>f</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y</m:t>
                        </m:r>
                      </m:sub>
                    </m:sSub>
                    <m:sSub>
                      <m:sSubPr>
                        <m:ctrlPr>
                          <w:rPr>
                            <w:rFonts w:ascii="Cambria Math" w:hAnsi="Cambria Math"/>
                            <w:i/>
                          </w:rPr>
                        </m:ctrlPr>
                      </m:sSubPr>
                      <m:e>
                        <m:r>
                          <w:rPr>
                            <w:rFonts w:ascii="Cambria Math" w:hAnsi="Cambria Math"/>
                          </w:rPr>
                          <m:t>x</m:t>
                        </m:r>
                      </m:e>
                      <m:sub>
                        <m:r>
                          <w:rPr>
                            <w:rFonts w:ascii="Cambria Math" w:hAnsi="Cambria Math"/>
                            <w:noProof/>
                          </w:rPr>
                          <m:t>ξ</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m:t>
                        </m:r>
                      </m:sub>
                    </m:sSub>
                    <m:sSub>
                      <m:sSubPr>
                        <m:ctrlPr>
                          <w:rPr>
                            <w:rFonts w:ascii="Cambria Math" w:hAnsi="Cambria Math"/>
                            <w:i/>
                          </w:rPr>
                        </m:ctrlPr>
                      </m:sSubPr>
                      <m:e>
                        <m:r>
                          <w:rPr>
                            <w:rFonts w:ascii="Cambria Math" w:hAnsi="Cambria Math"/>
                          </w:rPr>
                          <m:t>y</m:t>
                        </m:r>
                      </m:e>
                      <m:sub>
                        <m:r>
                          <w:rPr>
                            <w:rFonts w:ascii="Cambria Math" w:hAnsi="Cambria Math"/>
                            <w:noProof/>
                          </w:rPr>
                          <m:t>ξ</m:t>
                        </m:r>
                      </m:sub>
                    </m:sSub>
                  </m:num>
                  <m:den>
                    <m:r>
                      <w:rPr>
                        <w:rFonts w:ascii="Cambria Math" w:hAnsi="Cambria Math"/>
                      </w:rPr>
                      <m:t>J</m:t>
                    </m:r>
                  </m:den>
                </m:f>
              </m:e>
            </m:d>
            <m:sSub>
              <m:sSubPr>
                <m:ctrlPr>
                  <w:rPr>
                    <w:rFonts w:ascii="Cambria Math" w:hAnsi="Cambria Math"/>
                    <w:i/>
                    <w:noProof/>
                  </w:rPr>
                </m:ctrlPr>
              </m:sSubPr>
              <m:e>
                <m:r>
                  <w:rPr>
                    <w:rFonts w:ascii="Cambria Math" w:hAnsi="Cambria Math"/>
                    <w:noProof/>
                  </w:rPr>
                  <m:t>Φ</m:t>
                </m:r>
              </m:e>
              <m:sub>
                <m:sSub>
                  <m:sSubPr>
                    <m:ctrlPr>
                      <w:rPr>
                        <w:rFonts w:ascii="Cambria Math" w:hAnsi="Cambria Math"/>
                        <w:i/>
                        <w:noProof/>
                      </w:rPr>
                    </m:ctrlPr>
                  </m:sSubPr>
                  <m:e>
                    <m:r>
                      <w:rPr>
                        <w:rFonts w:ascii="Cambria Math" w:hAnsi="Cambria Math"/>
                        <w:noProof/>
                      </w:rPr>
                      <m:t>η</m:t>
                    </m:r>
                  </m:e>
                  <m:sub>
                    <m:r>
                      <w:rPr>
                        <w:rFonts w:ascii="Cambria Math" w:hAnsi="Cambria Math"/>
                        <w:noProof/>
                      </w:rPr>
                      <m:t>f</m:t>
                    </m:r>
                  </m:sub>
                </m:sSub>
              </m:sub>
            </m:sSub>
          </m:e>
        </m:nary>
      </m:oMath>
      <w:r>
        <w:t xml:space="preserve"> </w:t>
      </w:r>
      <w:r>
        <w:tab/>
        <w:t>(8)</w:t>
      </w:r>
    </w:p>
    <w:p w14:paraId="15F1DB5B" w14:textId="1352C2A1" w:rsidR="00C5029B" w:rsidRDefault="00AE1F30" w:rsidP="00336F7A">
      <w:pPr>
        <w:pStyle w:val="BodyTextIndent"/>
        <w:spacing w:afterLines="50" w:after="120"/>
        <w:ind w:firstLine="0"/>
        <w:jc w:val="left"/>
      </w:pPr>
      <w:r>
        <w:lastRenderedPageBreak/>
        <w:t xml:space="preserve">Where  </w:t>
      </w:r>
      <m:oMath>
        <m:r>
          <w:rPr>
            <w:rFonts w:ascii="Cambria Math" w:hAnsi="Cambria Math"/>
          </w:rPr>
          <m:t xml:space="preserve">J= </m:t>
        </m:r>
        <m:sSub>
          <m:sSubPr>
            <m:ctrlPr>
              <w:rPr>
                <w:rFonts w:ascii="Cambria Math" w:hAnsi="Cambria Math"/>
                <w:i/>
              </w:rPr>
            </m:ctrlPr>
          </m:sSubPr>
          <m:e>
            <m:r>
              <w:rPr>
                <w:rFonts w:ascii="Cambria Math" w:hAnsi="Cambria Math"/>
              </w:rPr>
              <m:t>x</m:t>
            </m:r>
          </m:e>
          <m:sub>
            <m:r>
              <w:rPr>
                <w:rFonts w:ascii="Cambria Math" w:hAnsi="Cambria Math"/>
              </w:rPr>
              <m:t>ξ</m:t>
            </m:r>
          </m:sub>
        </m:sSub>
        <m:sSub>
          <m:sSubPr>
            <m:ctrlPr>
              <w:rPr>
                <w:rFonts w:ascii="Cambria Math" w:hAnsi="Cambria Math"/>
                <w:i/>
              </w:rPr>
            </m:ctrlPr>
          </m:sSubPr>
          <m:e>
            <m:r>
              <w:rPr>
                <w:rFonts w:ascii="Cambria Math" w:hAnsi="Cambria Math"/>
              </w:rPr>
              <m:t>y</m:t>
            </m:r>
          </m:e>
          <m:sub>
            <m:r>
              <w:rPr>
                <w:rFonts w:ascii="Cambria Math" w:hAnsi="Cambria Math"/>
              </w:rPr>
              <m:t>η</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ξ</m:t>
            </m:r>
          </m:sub>
        </m:sSub>
        <m:sSub>
          <m:sSubPr>
            <m:ctrlPr>
              <w:rPr>
                <w:rFonts w:ascii="Cambria Math" w:hAnsi="Cambria Math"/>
                <w:i/>
              </w:rPr>
            </m:ctrlPr>
          </m:sSubPr>
          <m:e>
            <m:r>
              <w:rPr>
                <w:rFonts w:ascii="Cambria Math" w:hAnsi="Cambria Math"/>
              </w:rPr>
              <m:t>x</m:t>
            </m:r>
          </m:e>
          <m:sub>
            <m:r>
              <w:rPr>
                <w:rFonts w:ascii="Cambria Math" w:hAnsi="Cambria Math"/>
              </w:rPr>
              <m:t>η</m:t>
            </m:r>
          </m:sub>
        </m:sSub>
      </m:oMath>
    </w:p>
    <w:p w14:paraId="1BBAD58E" w14:textId="2408878D" w:rsidR="001E1A22" w:rsidRDefault="00AE1F30" w:rsidP="00336F7A">
      <w:pPr>
        <w:pStyle w:val="BodyTextIndent"/>
        <w:spacing w:afterLines="50" w:after="120"/>
        <w:ind w:firstLine="0"/>
        <w:jc w:val="left"/>
      </w:pPr>
      <w:r>
        <w:t>With geometric simplifications from Fig. 1. One can reduce Eq. (8) to</w:t>
      </w:r>
      <w:r w:rsidR="001E1A22">
        <w:t>,</w:t>
      </w:r>
    </w:p>
    <w:p w14:paraId="7644FDD1" w14:textId="3EC5BB1F" w:rsidR="001E1A22" w:rsidRDefault="00C551FE" w:rsidP="0048548A">
      <w:pPr>
        <w:pStyle w:val="BodyTextIndent"/>
        <w:tabs>
          <w:tab w:val="right" w:pos="5103"/>
        </w:tabs>
        <w:spacing w:beforeLines="50" w:before="120" w:afterLines="50" w:after="120"/>
        <w:ind w:firstLine="0"/>
        <w:jc w:val="left"/>
      </w:pPr>
      <m:oMath>
        <m:nary>
          <m:naryPr>
            <m:chr m:val="∑"/>
            <m:limLoc m:val="undOvr"/>
            <m:supHide m:val="1"/>
            <m:ctrlPr>
              <w:rPr>
                <w:rFonts w:ascii="Cambria Math" w:hAnsi="Cambria Math"/>
                <w:i/>
              </w:rPr>
            </m:ctrlPr>
          </m:naryPr>
          <m:sub>
            <m:r>
              <w:rPr>
                <w:rFonts w:ascii="Cambria Math" w:hAnsi="Cambria Math"/>
              </w:rPr>
              <m:t>f</m:t>
            </m:r>
          </m:sub>
          <m:sup/>
          <m:e>
            <m:sSub>
              <m:sSubPr>
                <m:ctrlPr>
                  <w:rPr>
                    <w:rFonts w:ascii="Cambria Math" w:hAnsi="Cambria Math"/>
                    <w:i/>
                  </w:rPr>
                </m:ctrlPr>
              </m:sSubPr>
              <m:e>
                <m:d>
                  <m:dPr>
                    <m:ctrlPr>
                      <w:rPr>
                        <w:rFonts w:ascii="Cambria Math" w:hAnsi="Cambria Math"/>
                        <w:i/>
                      </w:rPr>
                    </m:ctrlPr>
                  </m:dPr>
                  <m:e>
                    <m:r>
                      <w:rPr>
                        <w:rFonts w:ascii="Cambria Math" w:hAnsi="Cambria Math"/>
                      </w:rPr>
                      <m:t>Γ∇Φ</m:t>
                    </m:r>
                  </m:e>
                </m:d>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m:t>
            </m:r>
          </m:e>
        </m:nary>
        <m:sSub>
          <m:sSubPr>
            <m:ctrlPr>
              <w:rPr>
                <w:rFonts w:ascii="Cambria Math" w:hAnsi="Cambria Math"/>
                <w:i/>
              </w:rPr>
            </m:ctrlPr>
          </m:sSubPr>
          <m:e>
            <m:r>
              <w:rPr>
                <w:rFonts w:ascii="Cambria Math" w:hAnsi="Cambria Math"/>
              </w:rPr>
              <m:t>Γ</m:t>
            </m:r>
          </m:e>
          <m:sub>
            <m:r>
              <w:rPr>
                <w:rFonts w:ascii="Cambria Math" w:hAnsi="Cambria Math"/>
              </w:rPr>
              <m:t>f</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f</m:t>
                    </m:r>
                  </m:sub>
                </m:sSub>
              </m:num>
              <m:den>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ξ</m:t>
                    </m:r>
                  </m:sub>
                </m:sSub>
              </m:den>
            </m:f>
          </m:e>
        </m:d>
        <m:sSub>
          <m:sSubPr>
            <m:ctrlPr>
              <w:rPr>
                <w:rFonts w:ascii="Cambria Math" w:hAnsi="Cambria Math"/>
                <w:i/>
                <w:noProof/>
              </w:rPr>
            </m:ctrlPr>
          </m:sSubPr>
          <m:e>
            <m:r>
              <w:rPr>
                <w:rFonts w:ascii="Cambria Math" w:hAnsi="Cambria Math"/>
                <w:noProof/>
              </w:rPr>
              <m:t>Φ</m:t>
            </m:r>
          </m:e>
          <m:sub>
            <m:sSub>
              <m:sSubPr>
                <m:ctrlPr>
                  <w:rPr>
                    <w:rFonts w:ascii="Cambria Math" w:hAnsi="Cambria Math"/>
                    <w:i/>
                    <w:noProof/>
                  </w:rPr>
                </m:ctrlPr>
              </m:sSubPr>
              <m:e>
                <m:r>
                  <w:rPr>
                    <w:rFonts w:ascii="Cambria Math" w:hAnsi="Cambria Math"/>
                    <w:noProof/>
                  </w:rPr>
                  <m:t>ξ</m:t>
                </m:r>
              </m:e>
              <m:sub>
                <m:r>
                  <w:rPr>
                    <w:rFonts w:ascii="Cambria Math" w:hAnsi="Cambria Math"/>
                    <w:noProof/>
                  </w:rPr>
                  <m:t>f</m:t>
                </m:r>
              </m:sub>
            </m:sSub>
          </m:sub>
        </m:sSub>
        <m:r>
          <w:rPr>
            <w:rFonts w:ascii="Cambria Math" w:hAnsi="Cambria Math"/>
            <w:noProof/>
          </w:rPr>
          <m:t>-</m:t>
        </m:r>
        <m:sSub>
          <m:sSubPr>
            <m:ctrlPr>
              <w:rPr>
                <w:rFonts w:ascii="Cambria Math" w:hAnsi="Cambria Math"/>
                <w:i/>
              </w:rPr>
            </m:ctrlPr>
          </m:sSubPr>
          <m:e>
            <m:r>
              <w:rPr>
                <w:rFonts w:ascii="Cambria Math" w:hAnsi="Cambria Math"/>
              </w:rPr>
              <m:t>Γ</m:t>
            </m:r>
          </m:e>
          <m:sub>
            <m:r>
              <w:rPr>
                <w:rFonts w:ascii="Cambria Math" w:hAnsi="Cambria Math"/>
              </w:rPr>
              <m:t>f</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f</m:t>
                    </m:r>
                  </m:sub>
                </m:sSub>
              </m:num>
              <m:den>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ξ</m:t>
                    </m:r>
                  </m:sub>
                </m:sSub>
              </m:den>
            </m:f>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noProof/>
              </w:rPr>
              <m:t>η</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ξ</m:t>
            </m:r>
          </m:sub>
        </m:sSub>
        <m:r>
          <w:rPr>
            <w:rFonts w:ascii="Cambria Math" w:hAnsi="Cambria Math"/>
          </w:rPr>
          <m:t>)</m:t>
        </m:r>
        <m:sSub>
          <m:sSubPr>
            <m:ctrlPr>
              <w:rPr>
                <w:rFonts w:ascii="Cambria Math" w:hAnsi="Cambria Math"/>
                <w:i/>
                <w:noProof/>
              </w:rPr>
            </m:ctrlPr>
          </m:sSubPr>
          <m:e>
            <m:r>
              <w:rPr>
                <w:rFonts w:ascii="Cambria Math" w:hAnsi="Cambria Math"/>
                <w:noProof/>
              </w:rPr>
              <m:t>Φ</m:t>
            </m:r>
          </m:e>
          <m:sub>
            <m:sSub>
              <m:sSubPr>
                <m:ctrlPr>
                  <w:rPr>
                    <w:rFonts w:ascii="Cambria Math" w:hAnsi="Cambria Math"/>
                    <w:i/>
                    <w:noProof/>
                  </w:rPr>
                </m:ctrlPr>
              </m:sSubPr>
              <m:e>
                <m:r>
                  <w:rPr>
                    <w:rFonts w:ascii="Cambria Math" w:hAnsi="Cambria Math"/>
                    <w:noProof/>
                  </w:rPr>
                  <m:t>η</m:t>
                </m:r>
              </m:e>
              <m:sub>
                <m:r>
                  <w:rPr>
                    <w:rFonts w:ascii="Cambria Math" w:hAnsi="Cambria Math"/>
                    <w:noProof/>
                  </w:rPr>
                  <m:t>f</m:t>
                </m:r>
              </m:sub>
            </m:sSub>
          </m:sub>
        </m:sSub>
      </m:oMath>
      <w:r w:rsidR="0048548A">
        <w:tab/>
        <w:t>(9)</w:t>
      </w:r>
    </w:p>
    <w:p w14:paraId="42A85F7D" w14:textId="427DB9B4" w:rsidR="0048548A" w:rsidRDefault="0048548A" w:rsidP="00336F7A">
      <w:pPr>
        <w:pStyle w:val="BodyTextIndent"/>
        <w:tabs>
          <w:tab w:val="right" w:pos="5103"/>
        </w:tabs>
        <w:spacing w:afterLines="50" w:after="120"/>
        <w:ind w:firstLine="0"/>
      </w:pPr>
      <w:r>
        <w:t xml:space="preserve">First term in Eq. (9) is called as the primary gradient term while the second term is called as the secondary gradient term. For orthogonal meshes, </w:t>
      </w:r>
      <m:oMath>
        <m:sSub>
          <m:sSubPr>
            <m:ctrlPr>
              <w:rPr>
                <w:rFonts w:ascii="Cambria Math" w:hAnsi="Cambria Math"/>
                <w:i/>
              </w:rPr>
            </m:ctrlPr>
          </m:sSubPr>
          <m:e>
            <m:r>
              <w:rPr>
                <w:rFonts w:ascii="Cambria Math" w:hAnsi="Cambria Math"/>
              </w:rPr>
              <m:t>e</m:t>
            </m:r>
          </m:e>
          <m:sub>
            <m:r>
              <w:rPr>
                <w:rFonts w:ascii="Cambria Math" w:hAnsi="Cambria Math"/>
                <w:noProof/>
              </w:rPr>
              <m:t>ξ</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noProof/>
              </w:rPr>
              <m:t>η</m:t>
            </m:r>
          </m:sub>
        </m:sSub>
      </m:oMath>
      <w:r>
        <w:t xml:space="preserve"> are perpendicular, hence secondary gradient for orthogonal meshes becomes zero. Secondary gradient term is also treated as a source term (the one whose values are</w:t>
      </w:r>
      <w:r w:rsidR="00336F7A">
        <w:t xml:space="preserve"> calculated based on the previous iterations) in the iterative solvers, hence it is a source of error in the solution. Orthogonality in unstructured meshes is thus desired.</w:t>
      </w:r>
    </w:p>
    <w:p w14:paraId="626FD23B" w14:textId="2B9EC6C1" w:rsidR="00423B68" w:rsidRDefault="00423B68" w:rsidP="00423B68">
      <w:pPr>
        <w:pStyle w:val="BodyTextIndent"/>
        <w:spacing w:beforeLines="200" w:before="480" w:afterLines="50" w:after="120"/>
        <w:ind w:firstLine="0"/>
        <w:rPr>
          <w:rFonts w:ascii="Arial" w:hAnsi="Arial" w:cs="Arial"/>
          <w:b/>
          <w:bCs/>
        </w:rPr>
      </w:pPr>
      <w:r>
        <w:rPr>
          <w:rFonts w:ascii="Arial" w:hAnsi="Arial" w:cs="Arial"/>
          <w:b/>
          <w:bCs/>
        </w:rPr>
        <w:t>Secondary Gradient</w:t>
      </w:r>
    </w:p>
    <w:p w14:paraId="053B9BAE" w14:textId="22E17C9C" w:rsidR="00423B68" w:rsidRDefault="00E623D1" w:rsidP="00423B68">
      <w:pPr>
        <w:pStyle w:val="BodyTextIndent"/>
        <w:ind w:firstLine="284"/>
      </w:pPr>
      <w:r>
        <w:t xml:space="preserve">The secondary gradient calculation requires us to have </w:t>
      </w:r>
      <m:oMath>
        <m:r>
          <w:rPr>
            <w:rFonts w:ascii="Cambria Math" w:hAnsi="Cambria Math"/>
            <w:noProof/>
          </w:rPr>
          <m:t>Φ</m:t>
        </m:r>
      </m:oMath>
      <w:r>
        <w:t xml:space="preserve"> stored at cell vortices</w:t>
      </w:r>
      <w:r w:rsidR="0083722E">
        <w:t>.</w:t>
      </w:r>
      <w:r>
        <w:t xml:space="preserve"> </w:t>
      </w:r>
      <w:r w:rsidR="0083722E">
        <w:t xml:space="preserve">This is an inefficient method as it requires large system memory for polygonal cells with more sides. </w:t>
      </w:r>
      <w:r w:rsidR="00020841">
        <w:t>Instead,</w:t>
      </w:r>
      <w:r w:rsidR="0083722E">
        <w:t xml:space="preserve"> one can store </w:t>
      </w:r>
      <m:oMath>
        <m:r>
          <w:rPr>
            <w:rFonts w:ascii="Cambria Math" w:hAnsi="Cambria Math"/>
            <w:noProof/>
          </w:rPr>
          <m:t>Φ</m:t>
        </m:r>
      </m:oMath>
      <w:r w:rsidR="00D512DD">
        <w:t xml:space="preserve"> at cell centroids and use the following relations to calculate secondary gradient.</w:t>
      </w:r>
    </w:p>
    <w:p w14:paraId="66833E0B" w14:textId="4230A017" w:rsidR="00D512DD" w:rsidRDefault="00C551FE" w:rsidP="00527FA5">
      <w:pPr>
        <w:pStyle w:val="BodyTextIndent"/>
        <w:tabs>
          <w:tab w:val="right" w:pos="5103"/>
        </w:tabs>
        <w:spacing w:beforeLines="50" w:before="120" w:afterLines="50" w:after="120"/>
        <w:ind w:firstLine="709"/>
      </w:pPr>
      <m:oMath>
        <m:sSub>
          <m:sSubPr>
            <m:ctrlPr>
              <w:rPr>
                <w:rFonts w:ascii="Cambria Math" w:hAnsi="Cambria Math"/>
                <w:i/>
              </w:rPr>
            </m:ctrlPr>
          </m:sSubPr>
          <m:e>
            <m:d>
              <m:dPr>
                <m:ctrlPr>
                  <w:rPr>
                    <w:rFonts w:ascii="Cambria Math" w:hAnsi="Cambria Math"/>
                    <w:i/>
                  </w:rPr>
                </m:ctrlPr>
              </m:dPr>
              <m:e>
                <m:r>
                  <w:rPr>
                    <w:rFonts w:ascii="Cambria Math" w:hAnsi="Cambria Math"/>
                  </w:rPr>
                  <m:t>Total Diffusion Flux</m:t>
                </m:r>
              </m:e>
            </m:d>
          </m:e>
          <m:sub>
            <m:r>
              <w:rPr>
                <w:rFonts w:ascii="Cambria Math" w:hAnsi="Cambria Math"/>
              </w:rPr>
              <m:t>f</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PG</m:t>
                </m:r>
              </m:e>
            </m:d>
          </m:e>
          <m:sub>
            <m:r>
              <w:rPr>
                <w:rFonts w:ascii="Cambria Math" w:hAnsi="Cambria Math"/>
              </w:rPr>
              <m:t>f</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SG</m:t>
                </m:r>
              </m:e>
            </m:d>
          </m:e>
          <m:sub>
            <m:r>
              <w:rPr>
                <w:rFonts w:ascii="Cambria Math" w:hAnsi="Cambria Math"/>
              </w:rPr>
              <m:t>f</m:t>
            </m:r>
          </m:sub>
        </m:sSub>
      </m:oMath>
      <w:r w:rsidR="00D512DD">
        <w:t xml:space="preserve"> </w:t>
      </w:r>
      <w:r w:rsidR="00D512DD">
        <w:tab/>
        <w:t>(10)</w:t>
      </w:r>
    </w:p>
    <w:p w14:paraId="5E7A6F0A" w14:textId="58694C64" w:rsidR="00527FA5" w:rsidRDefault="00C551FE" w:rsidP="00527FA5">
      <w:pPr>
        <w:pStyle w:val="BodyTextIndent"/>
        <w:tabs>
          <w:tab w:val="right" w:pos="5103"/>
        </w:tabs>
        <w:spacing w:beforeLines="50" w:before="120" w:afterLines="50" w:after="120"/>
        <w:ind w:firstLine="709"/>
      </w:pPr>
      <m:oMath>
        <m:sSub>
          <m:sSubPr>
            <m:ctrlPr>
              <w:rPr>
                <w:rFonts w:ascii="Cambria Math" w:hAnsi="Cambria Math"/>
                <w:i/>
              </w:rPr>
            </m:ctrlPr>
          </m:sSubPr>
          <m:e>
            <m:d>
              <m:dPr>
                <m:ctrlPr>
                  <w:rPr>
                    <w:rFonts w:ascii="Cambria Math" w:hAnsi="Cambria Math"/>
                    <w:i/>
                  </w:rPr>
                </m:ctrlPr>
              </m:dPr>
              <m:e>
                <m:r>
                  <w:rPr>
                    <w:rFonts w:ascii="Cambria Math" w:hAnsi="Cambria Math"/>
                  </w:rPr>
                  <m:t>Total Diffusion Flux</m:t>
                </m:r>
              </m:e>
            </m:d>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f</m:t>
            </m:r>
          </m:sub>
        </m:sSub>
        <m:sSub>
          <m:sSubPr>
            <m:ctrlPr>
              <w:rPr>
                <w:rFonts w:ascii="Cambria Math" w:hAnsi="Cambria Math"/>
                <w:i/>
              </w:rPr>
            </m:ctrlPr>
          </m:sSubPr>
          <m:e>
            <m:d>
              <m:dPr>
                <m:ctrlPr>
                  <w:rPr>
                    <w:rFonts w:ascii="Cambria Math" w:hAnsi="Cambria Math"/>
                    <w:i/>
                  </w:rPr>
                </m:ctrlPr>
              </m:dPr>
              <m:e>
                <m:r>
                  <w:rPr>
                    <w:rFonts w:ascii="Cambria Math" w:hAnsi="Cambria Math"/>
                  </w:rPr>
                  <m:t>∇Φ</m:t>
                </m:r>
              </m:e>
            </m:d>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f</m:t>
            </m:r>
          </m:sub>
        </m:sSub>
      </m:oMath>
      <w:r w:rsidR="00527FA5">
        <w:tab/>
        <w:t>(11)</w:t>
      </w:r>
    </w:p>
    <w:p w14:paraId="5AA470E4" w14:textId="3BA16EAD" w:rsidR="00BA1A9A" w:rsidRPr="00423B68" w:rsidRDefault="00C551FE" w:rsidP="00954E33">
      <w:pPr>
        <w:pStyle w:val="BodyTextIndent"/>
        <w:tabs>
          <w:tab w:val="right" w:pos="5103"/>
        </w:tabs>
        <w:spacing w:beforeLines="50" w:before="120" w:afterLines="50" w:after="120"/>
        <w:ind w:firstLine="142"/>
      </w:pPr>
      <m:oMath>
        <m:sSub>
          <m:sSubPr>
            <m:ctrlPr>
              <w:rPr>
                <w:rFonts w:ascii="Cambria Math" w:hAnsi="Cambria Math"/>
                <w:i/>
              </w:rPr>
            </m:ctrlPr>
          </m:sSubPr>
          <m:e>
            <m:d>
              <m:dPr>
                <m:ctrlPr>
                  <w:rPr>
                    <w:rFonts w:ascii="Cambria Math" w:hAnsi="Cambria Math"/>
                    <w:i/>
                  </w:rPr>
                </m:ctrlPr>
              </m:dPr>
              <m:e>
                <m:r>
                  <w:rPr>
                    <w:rFonts w:ascii="Cambria Math" w:hAnsi="Cambria Math"/>
                  </w:rPr>
                  <m:t>PG</m:t>
                </m:r>
              </m:e>
            </m:d>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f</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f</m:t>
                    </m:r>
                  </m:sub>
                </m:sSub>
              </m:num>
              <m:den>
                <m:sSub>
                  <m:sSubPr>
                    <m:ctrlPr>
                      <w:rPr>
                        <w:rFonts w:ascii="Cambria Math" w:hAnsi="Cambria Math"/>
                        <w:i/>
                      </w:rPr>
                    </m:ctrlPr>
                  </m:sSubPr>
                  <m:e>
                    <m:r>
                      <w:rPr>
                        <w:rFonts w:ascii="Cambria Math" w:hAnsi="Cambria Math"/>
                      </w:rPr>
                      <m:t>A</m:t>
                    </m:r>
                  </m:e>
                  <m:sub>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ξ</m:t>
                        </m:r>
                      </m:sub>
                    </m:sSub>
                  </m:sub>
                </m:sSub>
              </m:den>
            </m:f>
          </m:e>
        </m:d>
        <m:r>
          <w:rPr>
            <w:rFonts w:ascii="Cambria Math" w:hAnsi="Cambria Math"/>
          </w:rPr>
          <m:t xml:space="preserve"> </m:t>
        </m:r>
        <m:sSub>
          <m:sSubPr>
            <m:ctrlPr>
              <w:rPr>
                <w:rFonts w:ascii="Cambria Math" w:hAnsi="Cambria Math"/>
                <w:i/>
                <w:noProof/>
              </w:rPr>
            </m:ctrlPr>
          </m:sSubPr>
          <m:e>
            <m:r>
              <w:rPr>
                <w:rFonts w:ascii="Cambria Math" w:hAnsi="Cambria Math"/>
                <w:noProof/>
              </w:rPr>
              <m:t>Φ</m:t>
            </m:r>
          </m:e>
          <m:sub>
            <m:sSub>
              <m:sSubPr>
                <m:ctrlPr>
                  <w:rPr>
                    <w:rFonts w:ascii="Cambria Math" w:hAnsi="Cambria Math"/>
                    <w:i/>
                    <w:noProof/>
                  </w:rPr>
                </m:ctrlPr>
              </m:sSubPr>
              <m:e>
                <m:r>
                  <w:rPr>
                    <w:rFonts w:ascii="Cambria Math" w:hAnsi="Cambria Math"/>
                    <w:noProof/>
                  </w:rPr>
                  <m:t>ξ</m:t>
                </m:r>
              </m:e>
              <m:sub>
                <m:r>
                  <w:rPr>
                    <w:rFonts w:ascii="Cambria Math" w:hAnsi="Cambria Math"/>
                    <w:noProof/>
                  </w:rPr>
                  <m:t>f</m:t>
                </m:r>
              </m:sub>
            </m:sSub>
          </m:sub>
        </m:sSub>
        <m:r>
          <w:rPr>
            <w:rFonts w:ascii="Cambria Math" w:hAnsi="Cambria Math"/>
            <w:noProof/>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f</m:t>
                </m:r>
              </m:sub>
            </m:sSub>
          </m:num>
          <m:den>
            <m:r>
              <w:rPr>
                <w:rFonts w:ascii="Cambria Math" w:hAnsi="Cambria Math"/>
              </w:rPr>
              <m:t>Δξ</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f</m:t>
                    </m:r>
                  </m:sub>
                </m:sSub>
              </m:num>
              <m:den>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ξ</m:t>
                    </m:r>
                  </m:sub>
                </m:sSub>
              </m:den>
            </m:f>
          </m:e>
        </m:d>
        <m:sSub>
          <m:sSubPr>
            <m:ctrlPr>
              <w:rPr>
                <w:rFonts w:ascii="Cambria Math" w:hAnsi="Cambria Math"/>
                <w:i/>
              </w:rPr>
            </m:ctrlPr>
          </m:sSubPr>
          <m:e>
            <m:d>
              <m:dPr>
                <m:ctrlPr>
                  <w:rPr>
                    <w:rFonts w:ascii="Cambria Math" w:hAnsi="Cambria Math"/>
                    <w:i/>
                  </w:rPr>
                </m:ctrlPr>
              </m:dPr>
              <m:e>
                <m:r>
                  <w:rPr>
                    <w:rFonts w:ascii="Cambria Math" w:hAnsi="Cambria Math"/>
                  </w:rPr>
                  <m:t>∇Φ</m:t>
                </m:r>
              </m:e>
            </m:d>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ξ</m:t>
            </m:r>
          </m:sub>
        </m:sSub>
        <m:r>
          <w:rPr>
            <w:rFonts w:ascii="Cambria Math" w:hAnsi="Cambria Math"/>
          </w:rPr>
          <m:t>Δξ</m:t>
        </m:r>
      </m:oMath>
      <w:r w:rsidR="00954E33">
        <w:t xml:space="preserve"> </w:t>
      </w:r>
      <w:r w:rsidR="00954E33">
        <w:tab/>
        <w:t>(12)</w:t>
      </w:r>
    </w:p>
    <w:p w14:paraId="6C4A1497" w14:textId="60787F35" w:rsidR="00423B68" w:rsidRDefault="00C551FE" w:rsidP="00954E33">
      <w:pPr>
        <w:pStyle w:val="BodyTextIndent"/>
        <w:tabs>
          <w:tab w:val="right" w:pos="5103"/>
        </w:tabs>
        <w:spacing w:before="10" w:afterLines="50" w:after="120"/>
        <w:ind w:firstLine="284"/>
      </w:pPr>
      <m:oMath>
        <m:sSub>
          <m:sSubPr>
            <m:ctrlPr>
              <w:rPr>
                <w:rFonts w:ascii="Cambria Math" w:hAnsi="Cambria Math"/>
                <w:i/>
              </w:rPr>
            </m:ctrlPr>
          </m:sSubPr>
          <m:e>
            <m:d>
              <m:dPr>
                <m:ctrlPr>
                  <w:rPr>
                    <w:rFonts w:ascii="Cambria Math" w:hAnsi="Cambria Math"/>
                    <w:i/>
                  </w:rPr>
                </m:ctrlPr>
              </m:dPr>
              <m:e>
                <m:r>
                  <w:rPr>
                    <w:rFonts w:ascii="Cambria Math" w:hAnsi="Cambria Math"/>
                  </w:rPr>
                  <m:t>SG</m:t>
                </m:r>
              </m:e>
            </m:d>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f</m:t>
            </m:r>
          </m:sub>
        </m:sSub>
        <m:sSub>
          <m:sSubPr>
            <m:ctrlPr>
              <w:rPr>
                <w:rFonts w:ascii="Cambria Math" w:hAnsi="Cambria Math"/>
                <w:i/>
              </w:rPr>
            </m:ctrlPr>
          </m:sSubPr>
          <m:e>
            <m:d>
              <m:dPr>
                <m:ctrlPr>
                  <w:rPr>
                    <w:rFonts w:ascii="Cambria Math" w:hAnsi="Cambria Math"/>
                    <w:i/>
                  </w:rPr>
                </m:ctrlPr>
              </m:dPr>
              <m:e>
                <m:r>
                  <w:rPr>
                    <w:rFonts w:ascii="Cambria Math" w:hAnsi="Cambria Math"/>
                  </w:rPr>
                  <m:t>∇Φ</m:t>
                </m:r>
              </m:e>
            </m:d>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f</m:t>
                </m:r>
              </m:sub>
            </m:sSub>
          </m:num>
          <m:den>
            <m:r>
              <w:rPr>
                <w:rFonts w:ascii="Cambria Math" w:hAnsi="Cambria Math"/>
              </w:rPr>
              <m:t>Δξ</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f</m:t>
                    </m:r>
                  </m:sub>
                </m:sSub>
              </m:num>
              <m:den>
                <m:sSub>
                  <m:sSubPr>
                    <m:ctrlPr>
                      <w:rPr>
                        <w:rFonts w:ascii="Cambria Math" w:hAnsi="Cambria Math"/>
                        <w:i/>
                      </w:rPr>
                    </m:ctrlPr>
                  </m:sSubPr>
                  <m:e>
                    <m:r>
                      <w:rPr>
                        <w:rFonts w:ascii="Cambria Math" w:hAnsi="Cambria Math"/>
                      </w:rPr>
                      <m:t>A</m:t>
                    </m:r>
                  </m:e>
                  <m:sub>
                    <m:r>
                      <w:rPr>
                        <w:rFonts w:ascii="Cambria Math" w:hAnsi="Cambria Math"/>
                      </w:rPr>
                      <m:t>f</m:t>
                    </m:r>
                  </m:sub>
                </m:sSub>
                <m:sSub>
                  <m:sSubPr>
                    <m:ctrlPr>
                      <w:rPr>
                        <w:rFonts w:ascii="Cambria Math" w:hAnsi="Cambria Math"/>
                        <w:i/>
                      </w:rPr>
                    </m:ctrlPr>
                  </m:sSubPr>
                  <m:e>
                    <m:r>
                      <w:rPr>
                        <w:rFonts w:ascii="Cambria Math" w:hAnsi="Cambria Math"/>
                      </w:rPr>
                      <m:t>⋅e</m:t>
                    </m:r>
                  </m:e>
                  <m:sub>
                    <m:r>
                      <w:rPr>
                        <w:rFonts w:ascii="Cambria Math" w:hAnsi="Cambria Math"/>
                      </w:rPr>
                      <m:t>ξ</m:t>
                    </m:r>
                  </m:sub>
                </m:sSub>
              </m:den>
            </m:f>
          </m:e>
        </m:d>
        <m:sSub>
          <m:sSubPr>
            <m:ctrlPr>
              <w:rPr>
                <w:rFonts w:ascii="Cambria Math" w:hAnsi="Cambria Math"/>
                <w:i/>
              </w:rPr>
            </m:ctrlPr>
          </m:sSubPr>
          <m:e>
            <m:d>
              <m:dPr>
                <m:ctrlPr>
                  <w:rPr>
                    <w:rFonts w:ascii="Cambria Math" w:hAnsi="Cambria Math"/>
                    <w:i/>
                  </w:rPr>
                </m:ctrlPr>
              </m:dPr>
              <m:e>
                <m:r>
                  <w:rPr>
                    <w:rFonts w:ascii="Cambria Math" w:hAnsi="Cambria Math"/>
                  </w:rPr>
                  <m:t>∇Φ</m:t>
                </m:r>
              </m:e>
            </m:d>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ξ</m:t>
            </m:r>
          </m:sub>
        </m:sSub>
        <m:r>
          <w:rPr>
            <w:rFonts w:ascii="Cambria Math" w:hAnsi="Cambria Math"/>
          </w:rPr>
          <m:t>Δξ</m:t>
        </m:r>
      </m:oMath>
      <w:r w:rsidR="00527FA5">
        <w:tab/>
        <w:t>(1</w:t>
      </w:r>
      <w:r w:rsidR="00954E33">
        <w:t>3</w:t>
      </w:r>
      <w:r w:rsidR="00527FA5">
        <w:t>)</w:t>
      </w:r>
    </w:p>
    <w:p w14:paraId="62F38CC5" w14:textId="66333CD1" w:rsidR="00954E33" w:rsidRDefault="00954E33" w:rsidP="009F7894">
      <w:pPr>
        <w:pStyle w:val="BodyTextIndent"/>
        <w:tabs>
          <w:tab w:val="right" w:pos="5103"/>
        </w:tabs>
        <w:spacing w:afterLines="50" w:after="120"/>
        <w:ind w:firstLine="0"/>
        <w:jc w:val="left"/>
      </w:pPr>
      <w:r>
        <w:t xml:space="preserve">Where, </w:t>
      </w:r>
      <w:r>
        <w:br/>
      </w:r>
      <m:oMath>
        <m:r>
          <w:rPr>
            <w:rFonts w:ascii="Cambria Math" w:hAnsi="Cambria Math"/>
          </w:rPr>
          <m:t>PG</m:t>
        </m:r>
      </m:oMath>
      <w:r>
        <w:t xml:space="preserve"> : Primary gradient of </w:t>
      </w:r>
      <m:oMath>
        <m:r>
          <w:rPr>
            <w:rFonts w:ascii="Cambria Math" w:hAnsi="Cambria Math"/>
            <w:noProof/>
          </w:rPr>
          <m:t>Φ</m:t>
        </m:r>
      </m:oMath>
      <w:r>
        <w:br/>
      </w:r>
      <m:oMath>
        <m:r>
          <w:rPr>
            <w:rFonts w:ascii="Cambria Math" w:hAnsi="Cambria Math"/>
          </w:rPr>
          <m:t>SG</m:t>
        </m:r>
      </m:oMath>
      <w:r>
        <w:t xml:space="preserve"> : Secondary gradient of </w:t>
      </w:r>
      <m:oMath>
        <m:r>
          <w:rPr>
            <w:rFonts w:ascii="Cambria Math" w:hAnsi="Cambria Math"/>
            <w:noProof/>
          </w:rPr>
          <m:t>Φ</m:t>
        </m:r>
      </m:oMath>
    </w:p>
    <w:p w14:paraId="56B114C3" w14:textId="70E25CCC" w:rsidR="00954E33" w:rsidRDefault="00F41CC6" w:rsidP="00F41CC6">
      <w:pPr>
        <w:pStyle w:val="BodyTextIndent"/>
        <w:spacing w:beforeLines="200" w:before="480" w:afterLines="50" w:after="120"/>
        <w:ind w:firstLine="0"/>
        <w:rPr>
          <w:rFonts w:ascii="Arial" w:hAnsi="Arial" w:cs="Arial"/>
          <w:b/>
          <w:bCs/>
        </w:rPr>
      </w:pPr>
      <w:r w:rsidRPr="00F41CC6">
        <w:rPr>
          <w:rFonts w:ascii="Arial" w:hAnsi="Arial" w:cs="Arial"/>
          <w:b/>
          <w:bCs/>
        </w:rPr>
        <w:t>Discret</w:t>
      </w:r>
      <w:r w:rsidR="00D7401C">
        <w:rPr>
          <w:rFonts w:ascii="Arial" w:hAnsi="Arial" w:cs="Arial"/>
          <w:b/>
          <w:bCs/>
        </w:rPr>
        <w:t>e</w:t>
      </w:r>
      <w:r w:rsidRPr="00F41CC6">
        <w:rPr>
          <w:rFonts w:ascii="Arial" w:hAnsi="Arial" w:cs="Arial"/>
          <w:b/>
          <w:bCs/>
        </w:rPr>
        <w:t xml:space="preserve"> Equation</w:t>
      </w:r>
    </w:p>
    <w:p w14:paraId="370EEC41" w14:textId="35827732" w:rsidR="00D7401C" w:rsidRDefault="00D7401C" w:rsidP="00D7401C">
      <w:pPr>
        <w:pStyle w:val="BodyTextIndent"/>
        <w:spacing w:afterLines="50" w:after="120"/>
        <w:ind w:firstLine="284"/>
      </w:pPr>
      <w:r>
        <w:t>Taking approximation,</w:t>
      </w:r>
    </w:p>
    <w:p w14:paraId="692378DA" w14:textId="57ACED26" w:rsidR="00D7401C" w:rsidRPr="00D7401C" w:rsidRDefault="00C551FE" w:rsidP="00E4280D">
      <w:pPr>
        <w:pStyle w:val="BodyTextIndent"/>
        <w:tabs>
          <w:tab w:val="right" w:pos="5103"/>
        </w:tabs>
        <w:spacing w:beforeLines="50" w:before="120" w:afterLines="50" w:after="120"/>
        <w:ind w:firstLine="1843"/>
      </w:pPr>
      <m:oMath>
        <m:sSub>
          <m:sSubPr>
            <m:ctrlPr>
              <w:rPr>
                <w:rFonts w:ascii="Cambria Math" w:hAnsi="Cambria Math"/>
                <w:i/>
                <w:noProof/>
              </w:rPr>
            </m:ctrlPr>
          </m:sSubPr>
          <m:e>
            <m:r>
              <w:rPr>
                <w:rFonts w:ascii="Cambria Math" w:hAnsi="Cambria Math"/>
                <w:noProof/>
              </w:rPr>
              <m:t>Φ</m:t>
            </m:r>
          </m:e>
          <m:sub>
            <m:sSub>
              <m:sSubPr>
                <m:ctrlPr>
                  <w:rPr>
                    <w:rFonts w:ascii="Cambria Math" w:hAnsi="Cambria Math"/>
                    <w:i/>
                    <w:noProof/>
                  </w:rPr>
                </m:ctrlPr>
              </m:sSubPr>
              <m:e>
                <m:r>
                  <w:rPr>
                    <w:rFonts w:ascii="Cambria Math" w:hAnsi="Cambria Math"/>
                    <w:noProof/>
                  </w:rPr>
                  <m:t>ξ</m:t>
                </m:r>
              </m:e>
              <m:sub>
                <m:r>
                  <w:rPr>
                    <w:rFonts w:ascii="Cambria Math" w:hAnsi="Cambria Math"/>
                    <w:noProof/>
                  </w:rPr>
                  <m:t>f</m:t>
                </m:r>
              </m:sub>
            </m:sSub>
          </m:sub>
        </m:sSub>
        <m:r>
          <w:rPr>
            <w:rFonts w:ascii="Cambria Math" w:hAnsi="Cambria Math"/>
            <w:noProof/>
          </w:rPr>
          <m:t>=</m:t>
        </m:r>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Φ</m:t>
                </m:r>
              </m:e>
              <m:sub>
                <m:r>
                  <w:rPr>
                    <w:rFonts w:ascii="Cambria Math" w:hAnsi="Cambria Math"/>
                    <w:noProof/>
                  </w:rPr>
                  <m:t>1</m:t>
                </m:r>
              </m:sub>
            </m:sSub>
            <m:r>
              <w:rPr>
                <w:rFonts w:ascii="Cambria Math" w:hAnsi="Cambria Math"/>
                <w:noProof/>
              </w:rPr>
              <m:t>-</m:t>
            </m:r>
            <m:sSub>
              <m:sSubPr>
                <m:ctrlPr>
                  <w:rPr>
                    <w:rFonts w:ascii="Cambria Math" w:hAnsi="Cambria Math"/>
                    <w:i/>
                    <w:noProof/>
                  </w:rPr>
                </m:ctrlPr>
              </m:sSubPr>
              <m:e>
                <m:r>
                  <w:rPr>
                    <w:rFonts w:ascii="Cambria Math" w:hAnsi="Cambria Math"/>
                    <w:noProof/>
                  </w:rPr>
                  <m:t>Φ</m:t>
                </m:r>
              </m:e>
              <m:sub>
                <m:r>
                  <w:rPr>
                    <w:rFonts w:ascii="Cambria Math" w:hAnsi="Cambria Math"/>
                    <w:noProof/>
                  </w:rPr>
                  <m:t>0</m:t>
                </m:r>
              </m:sub>
            </m:sSub>
          </m:num>
          <m:den>
            <m:r>
              <w:rPr>
                <w:rFonts w:ascii="Cambria Math" w:hAnsi="Cambria Math"/>
                <w:noProof/>
              </w:rPr>
              <m:t>Δξ</m:t>
            </m:r>
          </m:den>
        </m:f>
        <m:r>
          <w:rPr>
            <w:rFonts w:ascii="Cambria Math" w:hAnsi="Cambria Math"/>
            <w:noProof/>
          </w:rPr>
          <m:t xml:space="preserve"> </m:t>
        </m:r>
      </m:oMath>
      <w:r w:rsidR="00D7401C">
        <w:tab/>
        <w:t>(14)</w:t>
      </w:r>
    </w:p>
    <w:p w14:paraId="45444776" w14:textId="03D2A9C6" w:rsidR="00336F7A" w:rsidRDefault="00D7401C" w:rsidP="00336F7A">
      <w:pPr>
        <w:pStyle w:val="BodyTextIndent"/>
        <w:tabs>
          <w:tab w:val="right" w:pos="5103"/>
        </w:tabs>
        <w:spacing w:afterLines="50" w:after="120"/>
        <w:ind w:firstLine="0"/>
      </w:pPr>
      <w:r>
        <w:t>We arrive at equations of the form,</w:t>
      </w:r>
    </w:p>
    <w:p w14:paraId="43C7CCCC" w14:textId="76A1CD53" w:rsidR="00D7401C" w:rsidRDefault="00C551FE" w:rsidP="00E4280D">
      <w:pPr>
        <w:pStyle w:val="BodyTextIndent"/>
        <w:tabs>
          <w:tab w:val="right" w:pos="5103"/>
        </w:tabs>
        <w:spacing w:beforeLines="50" w:before="120" w:afterLines="50" w:after="120"/>
        <w:ind w:firstLine="1418"/>
      </w:pPr>
      <m:oMath>
        <m:sSub>
          <m:sSubPr>
            <m:ctrlPr>
              <w:rPr>
                <w:rFonts w:ascii="Cambria Math" w:hAnsi="Cambria Math"/>
                <w:i/>
              </w:rPr>
            </m:ctrlPr>
          </m:sSubPr>
          <m:e>
            <m:r>
              <w:rPr>
                <w:rFonts w:ascii="Cambria Math" w:hAnsi="Cambria Math"/>
              </w:rPr>
              <m:t>a</m:t>
            </m:r>
          </m:e>
          <m:sub>
            <m:r>
              <w:rPr>
                <w:rFonts w:ascii="Cambria Math" w:hAnsi="Cambria Math"/>
              </w:rPr>
              <m:t>P</m:t>
            </m:r>
          </m:sub>
        </m:sSub>
        <m:sSub>
          <m:sSubPr>
            <m:ctrlPr>
              <w:rPr>
                <w:rFonts w:ascii="Cambria Math" w:hAnsi="Cambria Math"/>
                <w:i/>
                <w:noProof/>
              </w:rPr>
            </m:ctrlPr>
          </m:sSubPr>
          <m:e>
            <m:r>
              <w:rPr>
                <w:rFonts w:ascii="Cambria Math" w:hAnsi="Cambria Math"/>
                <w:noProof/>
              </w:rPr>
              <m:t>Φ</m:t>
            </m:r>
          </m:e>
          <m:sub>
            <m:r>
              <w:rPr>
                <w:rFonts w:ascii="Cambria Math" w:hAnsi="Cambria Math"/>
                <w:noProof/>
              </w:rPr>
              <m:t>P</m:t>
            </m:r>
          </m:sub>
        </m:sSub>
        <m:r>
          <w:rPr>
            <w:rFonts w:ascii="Cambria Math" w:hAnsi="Cambria Math"/>
            <w:noProof/>
          </w:rPr>
          <m:t xml:space="preserve">= </m:t>
        </m:r>
        <m:nary>
          <m:naryPr>
            <m:chr m:val="∑"/>
            <m:limLoc m:val="undOvr"/>
            <m:supHide m:val="1"/>
            <m:ctrlPr>
              <w:rPr>
                <w:rFonts w:ascii="Cambria Math" w:hAnsi="Cambria Math"/>
                <w:i/>
                <w:noProof/>
              </w:rPr>
            </m:ctrlPr>
          </m:naryPr>
          <m:sub>
            <m:r>
              <w:rPr>
                <w:rFonts w:ascii="Cambria Math" w:hAnsi="Cambria Math"/>
                <w:noProof/>
              </w:rPr>
              <m:t>nb</m:t>
            </m:r>
          </m:sub>
          <m:sup/>
          <m:e>
            <m:sSub>
              <m:sSubPr>
                <m:ctrlPr>
                  <w:rPr>
                    <w:rFonts w:ascii="Cambria Math" w:hAnsi="Cambria Math"/>
                    <w:i/>
                    <w:noProof/>
                  </w:rPr>
                </m:ctrlPr>
              </m:sSubPr>
              <m:e>
                <m:r>
                  <w:rPr>
                    <w:rFonts w:ascii="Cambria Math" w:hAnsi="Cambria Math"/>
                    <w:noProof/>
                  </w:rPr>
                  <m:t>a</m:t>
                </m:r>
              </m:e>
              <m:sub>
                <m:r>
                  <w:rPr>
                    <w:rFonts w:ascii="Cambria Math" w:hAnsi="Cambria Math"/>
                    <w:noProof/>
                  </w:rPr>
                  <m:t>nb</m:t>
                </m:r>
              </m:sub>
            </m:sSub>
          </m:e>
        </m:nary>
        <m:sSub>
          <m:sSubPr>
            <m:ctrlPr>
              <w:rPr>
                <w:rFonts w:ascii="Cambria Math" w:hAnsi="Cambria Math"/>
                <w:i/>
                <w:noProof/>
              </w:rPr>
            </m:ctrlPr>
          </m:sSubPr>
          <m:e>
            <m:r>
              <w:rPr>
                <w:rFonts w:ascii="Cambria Math" w:hAnsi="Cambria Math"/>
                <w:noProof/>
              </w:rPr>
              <m:t>Φ</m:t>
            </m:r>
          </m:e>
          <m:sub>
            <m:r>
              <w:rPr>
                <w:rFonts w:ascii="Cambria Math" w:hAnsi="Cambria Math"/>
                <w:noProof/>
              </w:rPr>
              <m:t>nb</m:t>
            </m:r>
          </m:sub>
        </m:sSub>
        <m:r>
          <w:rPr>
            <w:rFonts w:ascii="Cambria Math" w:hAnsi="Cambria Math"/>
            <w:noProof/>
          </w:rPr>
          <m:t>+b</m:t>
        </m:r>
      </m:oMath>
      <w:r w:rsidR="004B1723">
        <w:t xml:space="preserve"> </w:t>
      </w:r>
      <w:r w:rsidR="004B1723">
        <w:tab/>
        <w:t>(15)</w:t>
      </w:r>
    </w:p>
    <w:p w14:paraId="7CC95C29" w14:textId="56BB2723" w:rsidR="004B1723" w:rsidRDefault="004B1723" w:rsidP="004B1723">
      <w:pPr>
        <w:pStyle w:val="BodyTextIndent"/>
        <w:tabs>
          <w:tab w:val="right" w:pos="5103"/>
        </w:tabs>
        <w:spacing w:afterLines="50" w:after="120"/>
        <w:ind w:firstLine="0"/>
      </w:pPr>
      <w:r>
        <w:t>Where,</w:t>
      </w:r>
    </w:p>
    <w:p w14:paraId="64D95FBA" w14:textId="685CE2AE" w:rsidR="004B1723" w:rsidRDefault="00C551FE" w:rsidP="00E4280D">
      <w:pPr>
        <w:pStyle w:val="BodyTextIndent"/>
        <w:tabs>
          <w:tab w:val="right" w:pos="5103"/>
        </w:tabs>
        <w:spacing w:beforeLines="50" w:before="120" w:afterLines="50" w:after="120"/>
        <w:ind w:firstLine="1559"/>
      </w:pPr>
      <m:oMath>
        <m:sSub>
          <m:sSubPr>
            <m:ctrlPr>
              <w:rPr>
                <w:rFonts w:ascii="Cambria Math" w:hAnsi="Cambria Math"/>
                <w:i/>
                <w:noProof/>
              </w:rPr>
            </m:ctrlPr>
          </m:sSubPr>
          <m:e>
            <m:r>
              <w:rPr>
                <w:rFonts w:ascii="Cambria Math" w:hAnsi="Cambria Math"/>
                <w:noProof/>
              </w:rPr>
              <m:t>a</m:t>
            </m:r>
          </m:e>
          <m:sub>
            <m:r>
              <w:rPr>
                <w:rFonts w:ascii="Cambria Math" w:hAnsi="Cambria Math"/>
                <w:noProof/>
              </w:rPr>
              <m:t>nb</m:t>
            </m:r>
          </m:sub>
        </m:sSub>
        <m:r>
          <w:rPr>
            <w:rFonts w:ascii="Cambria Math" w:hAnsi="Cambria Math"/>
            <w:noProof/>
          </w:rPr>
          <m:t xml:space="preserve">= </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f</m:t>
                        </m:r>
                      </m:sub>
                    </m:sSub>
                  </m:num>
                  <m:den>
                    <m:r>
                      <w:rPr>
                        <w:rFonts w:ascii="Cambria Math" w:hAnsi="Cambria Math"/>
                      </w:rPr>
                      <m:t>Δξ</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f</m:t>
                            </m:r>
                          </m:sub>
                        </m:sSub>
                      </m:num>
                      <m:den>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ξ</m:t>
                            </m:r>
                          </m:sub>
                        </m:sSub>
                      </m:den>
                    </m:f>
                  </m:e>
                </m:d>
              </m:e>
            </m:d>
            <m:ctrlPr>
              <w:rPr>
                <w:rFonts w:ascii="Cambria Math" w:hAnsi="Cambria Math"/>
                <w:i/>
                <w:noProof/>
              </w:rPr>
            </m:ctrlPr>
          </m:e>
          <m:sub>
            <m:r>
              <w:rPr>
                <w:rFonts w:ascii="Cambria Math" w:hAnsi="Cambria Math"/>
              </w:rPr>
              <m:t>nb</m:t>
            </m:r>
          </m:sub>
        </m:sSub>
      </m:oMath>
      <w:r w:rsidR="004B1723">
        <w:tab/>
        <w:t>(16)</w:t>
      </w:r>
    </w:p>
    <w:p w14:paraId="4E711D87" w14:textId="4880CC51" w:rsidR="004B1723" w:rsidRDefault="00C551FE" w:rsidP="00E4280D">
      <w:pPr>
        <w:pStyle w:val="BodyTextIndent"/>
        <w:tabs>
          <w:tab w:val="right" w:pos="5103"/>
        </w:tabs>
        <w:spacing w:beforeLines="50" w:before="120" w:afterLines="50" w:after="120"/>
        <w:ind w:firstLine="1559"/>
      </w:pPr>
      <m:oMath>
        <m:sSub>
          <m:sSubPr>
            <m:ctrlPr>
              <w:rPr>
                <w:rFonts w:ascii="Cambria Math" w:hAnsi="Cambria Math"/>
                <w:i/>
                <w:noProof/>
              </w:rPr>
            </m:ctrlPr>
          </m:sSubPr>
          <m:e>
            <m:r>
              <w:rPr>
                <w:rFonts w:ascii="Cambria Math" w:hAnsi="Cambria Math"/>
                <w:noProof/>
              </w:rPr>
              <m:t>a</m:t>
            </m:r>
          </m:e>
          <m:sub>
            <m:r>
              <w:rPr>
                <w:rFonts w:ascii="Cambria Math" w:hAnsi="Cambria Math"/>
                <w:noProof/>
              </w:rPr>
              <m:t>P</m:t>
            </m:r>
          </m:sub>
        </m:sSub>
        <m:r>
          <w:rPr>
            <w:rFonts w:ascii="Cambria Math" w:hAnsi="Cambria Math"/>
            <w:noProof/>
          </w:rPr>
          <m:t>=</m:t>
        </m:r>
        <m:nary>
          <m:naryPr>
            <m:chr m:val="∑"/>
            <m:limLoc m:val="undOvr"/>
            <m:supHide m:val="1"/>
            <m:ctrlPr>
              <w:rPr>
                <w:rFonts w:ascii="Cambria Math" w:hAnsi="Cambria Math"/>
                <w:i/>
                <w:noProof/>
              </w:rPr>
            </m:ctrlPr>
          </m:naryPr>
          <m:sub>
            <m:r>
              <w:rPr>
                <w:rFonts w:ascii="Cambria Math" w:hAnsi="Cambria Math"/>
                <w:noProof/>
              </w:rPr>
              <m:t>nb</m:t>
            </m:r>
          </m:sub>
          <m:sup/>
          <m:e>
            <m:sSub>
              <m:sSubPr>
                <m:ctrlPr>
                  <w:rPr>
                    <w:rFonts w:ascii="Cambria Math" w:hAnsi="Cambria Math"/>
                    <w:i/>
                    <w:noProof/>
                  </w:rPr>
                </m:ctrlPr>
              </m:sSubPr>
              <m:e>
                <m:r>
                  <w:rPr>
                    <w:rFonts w:ascii="Cambria Math" w:hAnsi="Cambria Math"/>
                    <w:noProof/>
                  </w:rPr>
                  <m:t>a</m:t>
                </m:r>
              </m:e>
              <m:sub>
                <m:r>
                  <w:rPr>
                    <w:rFonts w:ascii="Cambria Math" w:hAnsi="Cambria Math"/>
                    <w:noProof/>
                  </w:rPr>
                  <m:t>nb</m:t>
                </m:r>
              </m:sub>
            </m:sSub>
          </m:e>
        </m:nary>
        <m:r>
          <w:rPr>
            <w:rFonts w:ascii="Cambria Math" w:hAnsi="Cambria Math"/>
            <w:noProof/>
          </w:rPr>
          <m:t>-</m:t>
        </m:r>
        <m:sSub>
          <m:sSubPr>
            <m:ctrlPr>
              <w:rPr>
                <w:rFonts w:ascii="Cambria Math" w:hAnsi="Cambria Math"/>
                <w:i/>
                <w:noProof/>
              </w:rPr>
            </m:ctrlPr>
          </m:sSubPr>
          <m:e>
            <m:r>
              <w:rPr>
                <w:rFonts w:ascii="Cambria Math" w:hAnsi="Cambria Math"/>
                <w:noProof/>
              </w:rPr>
              <m:t>S</m:t>
            </m:r>
          </m:e>
          <m:sub>
            <m:r>
              <w:rPr>
                <w:rFonts w:ascii="Cambria Math" w:hAnsi="Cambria Math"/>
                <w:noProof/>
              </w:rPr>
              <m:t>P</m:t>
            </m:r>
          </m:sub>
        </m:sSub>
        <m:r>
          <w:rPr>
            <w:rFonts w:ascii="Cambria Math" w:hAnsi="Cambria Math"/>
          </w:rPr>
          <m:t>∆V</m:t>
        </m:r>
        <m:r>
          <w:rPr>
            <w:rFonts w:ascii="Cambria Math" w:hAnsi="Cambria Math"/>
            <w:noProof/>
          </w:rPr>
          <m:t xml:space="preserve"> </m:t>
        </m:r>
      </m:oMath>
      <w:r w:rsidR="004B1723">
        <w:tab/>
        <w:t>(17)</w:t>
      </w:r>
    </w:p>
    <w:p w14:paraId="44B15184" w14:textId="600FC0CC" w:rsidR="004B1723" w:rsidRDefault="004B1723" w:rsidP="00E4280D">
      <w:pPr>
        <w:pStyle w:val="BodyTextIndent"/>
        <w:tabs>
          <w:tab w:val="right" w:pos="5103"/>
        </w:tabs>
        <w:spacing w:beforeLines="50" w:before="120" w:afterLines="50" w:after="120"/>
        <w:ind w:firstLine="1559"/>
      </w:pPr>
      <m:oMath>
        <m:r>
          <w:rPr>
            <w:rFonts w:ascii="Cambria Math" w:hAnsi="Cambria Math"/>
            <w:noProof/>
          </w:rPr>
          <m:t>b=</m:t>
        </m:r>
        <m:sSub>
          <m:sSubPr>
            <m:ctrlPr>
              <w:rPr>
                <w:rFonts w:ascii="Cambria Math" w:hAnsi="Cambria Math"/>
                <w:i/>
                <w:noProof/>
              </w:rPr>
            </m:ctrlPr>
          </m:sSubPr>
          <m:e>
            <m:r>
              <w:rPr>
                <w:rFonts w:ascii="Cambria Math" w:hAnsi="Cambria Math"/>
                <w:noProof/>
              </w:rPr>
              <m:t>S</m:t>
            </m:r>
          </m:e>
          <m:sub>
            <m:r>
              <w:rPr>
                <w:rFonts w:ascii="Cambria Math" w:hAnsi="Cambria Math"/>
                <w:noProof/>
              </w:rPr>
              <m:t>c</m:t>
            </m:r>
          </m:sub>
        </m:sSub>
        <m:r>
          <w:rPr>
            <w:rFonts w:ascii="Cambria Math" w:hAnsi="Cambria Math"/>
          </w:rPr>
          <m:t>∆V+</m:t>
        </m:r>
        <m:nary>
          <m:naryPr>
            <m:chr m:val="∑"/>
            <m:limLoc m:val="undOvr"/>
            <m:supHide m:val="1"/>
            <m:ctrlPr>
              <w:rPr>
                <w:rFonts w:ascii="Cambria Math" w:hAnsi="Cambria Math"/>
                <w:i/>
                <w:noProof/>
              </w:rPr>
            </m:ctrlPr>
          </m:naryPr>
          <m:sub>
            <m:r>
              <w:rPr>
                <w:rFonts w:ascii="Cambria Math" w:hAnsi="Cambria Math"/>
                <w:noProof/>
              </w:rPr>
              <m:t>f</m:t>
            </m:r>
          </m:sub>
          <m:sup/>
          <m:e>
            <m:sSub>
              <m:sSubPr>
                <m:ctrlPr>
                  <w:rPr>
                    <w:rFonts w:ascii="Cambria Math" w:hAnsi="Cambria Math"/>
                    <w:i/>
                    <w:noProof/>
                  </w:rPr>
                </m:ctrlPr>
              </m:sSubPr>
              <m:e>
                <m:d>
                  <m:dPr>
                    <m:ctrlPr>
                      <w:rPr>
                        <w:rFonts w:ascii="Cambria Math" w:hAnsi="Cambria Math"/>
                        <w:i/>
                        <w:noProof/>
                      </w:rPr>
                    </m:ctrlPr>
                  </m:dPr>
                  <m:e>
                    <m:r>
                      <w:rPr>
                        <w:rFonts w:ascii="Cambria Math" w:hAnsi="Cambria Math"/>
                        <w:noProof/>
                      </w:rPr>
                      <m:t>SG</m:t>
                    </m:r>
                  </m:e>
                </m:d>
              </m:e>
              <m:sub>
                <m:r>
                  <w:rPr>
                    <w:rFonts w:ascii="Cambria Math" w:hAnsi="Cambria Math"/>
                    <w:noProof/>
                  </w:rPr>
                  <m:t>f</m:t>
                </m:r>
              </m:sub>
            </m:sSub>
          </m:e>
        </m:nary>
      </m:oMath>
      <w:r w:rsidR="00474B94">
        <w:tab/>
        <w:t>(18)</w:t>
      </w:r>
    </w:p>
    <w:p w14:paraId="576440A1" w14:textId="150931CA" w:rsidR="00AB336B" w:rsidRDefault="00AB336B" w:rsidP="00AB336B">
      <w:pPr>
        <w:pStyle w:val="BodyTextIndent"/>
        <w:spacing w:beforeLines="200" w:before="480" w:afterLines="50" w:after="120"/>
        <w:ind w:firstLine="0"/>
        <w:rPr>
          <w:rFonts w:ascii="Arial" w:hAnsi="Arial" w:cs="Arial"/>
          <w:b/>
          <w:bCs/>
        </w:rPr>
      </w:pPr>
      <w:r w:rsidRPr="00AB336B">
        <w:rPr>
          <w:rFonts w:ascii="Arial" w:hAnsi="Arial" w:cs="Arial"/>
          <w:b/>
          <w:bCs/>
        </w:rPr>
        <w:t>Gradient Calculation</w:t>
      </w:r>
    </w:p>
    <w:p w14:paraId="0C4F7F89" w14:textId="427B4376" w:rsidR="00AB336B" w:rsidRDefault="00AB336B" w:rsidP="00AB336B">
      <w:pPr>
        <w:pStyle w:val="BodyTextIndent"/>
        <w:spacing w:afterLines="50" w:after="120"/>
        <w:ind w:firstLine="284"/>
      </w:pPr>
      <w:r>
        <w:t>Two methods can be used for gradient calculation,</w:t>
      </w:r>
      <w:r w:rsidR="00172224">
        <w:t xml:space="preserve"> Green Gauss Gradient Theorem, and Least Squares Cell-Based algorithm for calculating cell gradients.</w:t>
      </w:r>
      <w:r>
        <w:t xml:space="preserve"> </w:t>
      </w:r>
      <w:r w:rsidR="00172224">
        <w:t>Both</w:t>
      </w:r>
      <w:r>
        <w:t xml:space="preserve"> have their own advantages,</w:t>
      </w:r>
      <w:r w:rsidR="00E17E34">
        <w:t xml:space="preserve"> first one being less computationally expensive and later one being mesh skewness independent.</w:t>
      </w:r>
      <w:r>
        <w:t xml:space="preserve"> </w:t>
      </w:r>
      <w:r w:rsidR="00E17E34">
        <w:t>S</w:t>
      </w:r>
      <w:r>
        <w:t>ince only triangular meshes</w:t>
      </w:r>
      <w:r w:rsidR="003044D9">
        <w:t xml:space="preserve"> are being handled</w:t>
      </w:r>
      <w:r>
        <w:t xml:space="preserve">, </w:t>
      </w:r>
      <w:r w:rsidR="00172224">
        <w:t>least squares method is found to give superior results in a generalized scenario</w:t>
      </w:r>
      <w:r>
        <w:t>:</w:t>
      </w:r>
    </w:p>
    <w:p w14:paraId="2E4C6966" w14:textId="537B71F4" w:rsidR="00AB336B" w:rsidRDefault="00AB24E1" w:rsidP="00AB336B">
      <w:pPr>
        <w:pStyle w:val="BodyTextIndent"/>
        <w:numPr>
          <w:ilvl w:val="0"/>
          <w:numId w:val="1"/>
        </w:numPr>
        <w:spacing w:afterLines="50" w:after="120"/>
        <w:ind w:left="284" w:hanging="284"/>
      </w:pPr>
      <w:r>
        <w:t>Green Gauss Gradient Theorem:</w:t>
      </w:r>
    </w:p>
    <w:p w14:paraId="41CF90F5" w14:textId="4FAC4564" w:rsidR="00AB24E1" w:rsidRDefault="00C551FE" w:rsidP="00E4280D">
      <w:pPr>
        <w:pStyle w:val="BodyTextIndent"/>
        <w:tabs>
          <w:tab w:val="right" w:pos="5103"/>
        </w:tabs>
        <w:spacing w:beforeLines="50" w:before="120" w:afterLines="50" w:after="120"/>
        <w:ind w:left="284" w:firstLine="1134"/>
      </w:pPr>
      <m:oMath>
        <m:sSub>
          <m:sSubPr>
            <m:ctrlPr>
              <w:rPr>
                <w:rFonts w:ascii="Cambria Math" w:hAnsi="Cambria Math"/>
                <w:i/>
              </w:rPr>
            </m:ctrlPr>
          </m:sSubPr>
          <m:e>
            <m:d>
              <m:dPr>
                <m:ctrlPr>
                  <w:rPr>
                    <w:rFonts w:ascii="Cambria Math" w:hAnsi="Cambria Math"/>
                    <w:i/>
                  </w:rPr>
                </m:ctrlPr>
              </m:dPr>
              <m:e>
                <m:r>
                  <w:rPr>
                    <w:rFonts w:ascii="Cambria Math" w:hAnsi="Cambria Math"/>
                  </w:rPr>
                  <m:t>∇Φ</m:t>
                </m:r>
              </m:e>
            </m:d>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ΔV</m:t>
            </m:r>
          </m:den>
        </m:f>
        <m:nary>
          <m:naryPr>
            <m:chr m:val="∑"/>
            <m:limLoc m:val="undOvr"/>
            <m:grow m:val="1"/>
            <m:supHide m:val="1"/>
            <m:ctrlPr>
              <w:rPr>
                <w:rFonts w:ascii="Cambria Math" w:hAnsi="Cambria Math"/>
                <w:i/>
              </w:rPr>
            </m:ctrlPr>
          </m:naryPr>
          <m:sub>
            <m:r>
              <w:rPr>
                <w:rFonts w:ascii="Cambria Math" w:hAnsi="Cambria Math"/>
              </w:rPr>
              <m:t>f</m:t>
            </m:r>
          </m:sub>
          <m:sup/>
          <m:e>
            <m:sSub>
              <m:sSubPr>
                <m:ctrlPr>
                  <w:rPr>
                    <w:rFonts w:ascii="Cambria Math" w:hAnsi="Cambria Math"/>
                    <w:i/>
                  </w:rPr>
                </m:ctrlPr>
              </m:sSubPr>
              <m:e>
                <m:r>
                  <w:rPr>
                    <w:rFonts w:ascii="Cambria Math" w:hAnsi="Cambria Math"/>
                  </w:rPr>
                  <m:t>Φ</m:t>
                </m:r>
              </m:e>
              <m:sub>
                <m:r>
                  <w:rPr>
                    <w:rFonts w:ascii="Cambria Math" w:hAnsi="Cambria Math"/>
                  </w:rPr>
                  <m:t>f</m:t>
                </m:r>
              </m:sub>
            </m:sSub>
            <m:sSub>
              <m:sSubPr>
                <m:ctrlPr>
                  <w:rPr>
                    <w:rFonts w:ascii="Cambria Math" w:hAnsi="Cambria Math"/>
                    <w:i/>
                  </w:rPr>
                </m:ctrlPr>
              </m:sSubPr>
              <m:e>
                <m:r>
                  <w:rPr>
                    <w:rFonts w:ascii="Cambria Math" w:hAnsi="Cambria Math"/>
                  </w:rPr>
                  <m:t>A</m:t>
                </m:r>
              </m:e>
              <m:sub>
                <m:r>
                  <w:rPr>
                    <w:rFonts w:ascii="Cambria Math" w:hAnsi="Cambria Math"/>
                  </w:rPr>
                  <m:t>f</m:t>
                </m:r>
              </m:sub>
            </m:sSub>
          </m:e>
        </m:nary>
      </m:oMath>
      <w:r w:rsidR="00AB24E1">
        <w:tab/>
        <w:t>(19)</w:t>
      </w:r>
    </w:p>
    <w:p w14:paraId="3EF0BB8A" w14:textId="038D93F5" w:rsidR="00AB24E1" w:rsidRDefault="00AB24E1" w:rsidP="00AB24E1">
      <w:pPr>
        <w:pStyle w:val="BodyTextIndent"/>
        <w:numPr>
          <w:ilvl w:val="0"/>
          <w:numId w:val="1"/>
        </w:numPr>
        <w:tabs>
          <w:tab w:val="right" w:pos="5103"/>
        </w:tabs>
        <w:spacing w:afterLines="50" w:after="120"/>
        <w:ind w:left="284" w:hanging="284"/>
      </w:pPr>
      <w:r>
        <w:t>Least Squares Cell-Based algorithm:</w:t>
      </w:r>
    </w:p>
    <w:p w14:paraId="6971CB1C" w14:textId="500FD84F" w:rsidR="00AB24E1" w:rsidRDefault="00C551FE" w:rsidP="00E4280D">
      <w:pPr>
        <w:pStyle w:val="BodyTextIndent"/>
        <w:tabs>
          <w:tab w:val="right" w:pos="5103"/>
        </w:tabs>
        <w:spacing w:beforeLines="50" w:before="120" w:afterLines="50" w:after="120"/>
        <w:ind w:left="284" w:firstLine="992"/>
      </w:pPr>
      <m:oMath>
        <m:sSub>
          <m:sSubPr>
            <m:ctrlPr>
              <w:rPr>
                <w:rFonts w:ascii="Cambria Math" w:hAnsi="Cambria Math"/>
                <w:i/>
              </w:rPr>
            </m:ctrlPr>
          </m:sSubPr>
          <m:e>
            <m:d>
              <m:dPr>
                <m:ctrlPr>
                  <w:rPr>
                    <w:rFonts w:ascii="Cambria Math" w:hAnsi="Cambria Math"/>
                    <w:i/>
                  </w:rPr>
                </m:ctrlPr>
              </m:dPr>
              <m:e>
                <m:r>
                  <w:rPr>
                    <w:rFonts w:ascii="Cambria Math" w:hAnsi="Cambria Math"/>
                  </w:rPr>
                  <m:t>∇Φ</m:t>
                </m:r>
              </m:e>
            </m:d>
          </m:e>
          <m:sub>
            <m:r>
              <w:rPr>
                <w:rFonts w:ascii="Cambria Math" w:hAnsi="Cambria Math"/>
              </w:rPr>
              <m:t>0</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T</m:t>
                    </m:r>
                  </m:sup>
                </m:sSup>
                <m:r>
                  <w:rPr>
                    <w:rFonts w:ascii="Cambria Math" w:hAnsi="Cambria Math"/>
                  </w:rPr>
                  <m:t>M</m:t>
                </m:r>
              </m:e>
            </m:d>
          </m:e>
          <m:sup>
            <m:r>
              <w:rPr>
                <w:rFonts w:ascii="Cambria Math" w:hAnsi="Cambria Math"/>
              </w:rPr>
              <m:t>-1</m:t>
            </m:r>
          </m:sup>
        </m:sSup>
        <m:sSup>
          <m:sSupPr>
            <m:ctrlPr>
              <w:rPr>
                <w:rFonts w:ascii="Cambria Math" w:hAnsi="Cambria Math"/>
                <w:i/>
              </w:rPr>
            </m:ctrlPr>
          </m:sSupPr>
          <m:e>
            <m:r>
              <w:rPr>
                <w:rFonts w:ascii="Cambria Math" w:hAnsi="Cambria Math"/>
              </w:rPr>
              <m:t>M</m:t>
            </m:r>
          </m:e>
          <m:sup>
            <m:r>
              <w:rPr>
                <w:rFonts w:ascii="Cambria Math" w:hAnsi="Cambria Math"/>
              </w:rPr>
              <m:t>T</m:t>
            </m:r>
          </m:sup>
        </m:sSup>
        <m:r>
          <w:rPr>
            <w:rFonts w:ascii="Cambria Math" w:hAnsi="Cambria Math"/>
          </w:rPr>
          <m:t>d</m:t>
        </m:r>
      </m:oMath>
      <w:r w:rsidR="00E4280D">
        <w:tab/>
        <w:t>(20)</w:t>
      </w:r>
    </w:p>
    <w:p w14:paraId="6D19FE56" w14:textId="60E5D28B" w:rsidR="00121234" w:rsidRDefault="00E4280D" w:rsidP="00121234">
      <w:pPr>
        <w:pStyle w:val="BodyTextIndent"/>
        <w:tabs>
          <w:tab w:val="right" w:pos="5103"/>
        </w:tabs>
        <w:spacing w:afterLines="50" w:after="120"/>
        <w:ind w:left="284" w:firstLine="0"/>
      </w:pPr>
      <w:r>
        <w:t>Where,</w:t>
      </w:r>
    </w:p>
    <w:p w14:paraId="6BCB1674" w14:textId="5BC0AD71" w:rsidR="00121234" w:rsidRDefault="00C551FE" w:rsidP="00121234">
      <w:pPr>
        <w:pStyle w:val="BodyTextIndent"/>
        <w:tabs>
          <w:tab w:val="right" w:pos="5103"/>
        </w:tabs>
        <w:spacing w:beforeLines="50" w:before="120" w:afterLines="50" w:after="120"/>
        <w:ind w:left="284" w:firstLine="1559"/>
      </w:pPr>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 Δ</m:t>
        </m:r>
        <m:sSub>
          <m:sSubPr>
            <m:ctrlPr>
              <w:rPr>
                <w:rFonts w:ascii="Cambria Math" w:hAnsi="Cambria Math"/>
                <w:i/>
              </w:rPr>
            </m:ctrlPr>
          </m:sSubPr>
          <m:e>
            <m:r>
              <w:rPr>
                <w:rFonts w:ascii="Cambria Math" w:hAnsi="Cambria Math"/>
              </w:rPr>
              <m:t>r</m:t>
            </m:r>
          </m:e>
          <m:sub>
            <m:r>
              <w:rPr>
                <w:rFonts w:ascii="Cambria Math" w:hAnsi="Cambria Math"/>
              </w:rPr>
              <m:t>k</m:t>
            </m:r>
          </m:sub>
        </m:sSub>
      </m:oMath>
      <w:r w:rsidR="00121234">
        <w:tab/>
        <w:t>(21)</w:t>
      </w:r>
    </w:p>
    <w:p w14:paraId="67F211A2" w14:textId="5D1802E1" w:rsidR="00121234" w:rsidRDefault="00121234" w:rsidP="00121234">
      <w:pPr>
        <w:pStyle w:val="BodyTextIndent"/>
        <w:tabs>
          <w:tab w:val="right" w:pos="5103"/>
        </w:tabs>
        <w:spacing w:beforeLines="50" w:before="120" w:afterLines="50" w:after="120"/>
        <w:ind w:left="284" w:firstLine="709"/>
      </w:pPr>
      <m:oMath>
        <m:r>
          <w:rPr>
            <w:rFonts w:ascii="Cambria Math" w:hAnsi="Cambria Math"/>
          </w:rPr>
          <m:t>Δ</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 xml:space="preserve"> i+</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 xml:space="preserve"> j</m:t>
        </m:r>
      </m:oMath>
      <w:r>
        <w:tab/>
        <w:t>(22)</w:t>
      </w:r>
    </w:p>
    <w:p w14:paraId="7D334AD3" w14:textId="08FD4F01" w:rsidR="00121234" w:rsidRDefault="00C551FE" w:rsidP="00B94272">
      <w:pPr>
        <w:pStyle w:val="BodyTextIndent"/>
        <w:tabs>
          <w:tab w:val="right" w:pos="5103"/>
        </w:tabs>
        <w:spacing w:beforeLines="50" w:before="120" w:afterLines="50" w:after="120"/>
        <w:ind w:left="284" w:firstLine="1276"/>
      </w:pP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0</m:t>
            </m:r>
          </m:sub>
        </m:sSub>
        <m:r>
          <w:rPr>
            <w:rFonts w:ascii="Cambria Math" w:hAnsi="Cambria Math"/>
          </w:rPr>
          <m:t>)</m:t>
        </m:r>
      </m:oMath>
      <w:r w:rsidR="00B94272">
        <w:tab/>
        <w:t>(23)</w:t>
      </w:r>
    </w:p>
    <w:p w14:paraId="14FCCB4C" w14:textId="77777777" w:rsidR="009F7894" w:rsidRDefault="00B94272" w:rsidP="009F7894">
      <w:pPr>
        <w:pStyle w:val="BodyTextIndent"/>
        <w:tabs>
          <w:tab w:val="right" w:pos="5103"/>
        </w:tabs>
        <w:ind w:firstLine="284"/>
        <w:jc w:val="left"/>
      </w:pPr>
      <m:oMath>
        <m:r>
          <w:rPr>
            <w:rFonts w:ascii="Cambria Math" w:hAnsi="Cambria Math"/>
          </w:rPr>
          <m:t>k</m:t>
        </m:r>
      </m:oMath>
      <w:r>
        <w:t>: index of the neighboring cell</w:t>
      </w:r>
      <w:r w:rsidR="00B76E27">
        <w:t>.</w:t>
      </w:r>
    </w:p>
    <w:p w14:paraId="13BA3F45" w14:textId="77777777" w:rsidR="009F7894" w:rsidRDefault="00C551FE" w:rsidP="009F7894">
      <w:pPr>
        <w:pStyle w:val="BodyTextIndent"/>
        <w:tabs>
          <w:tab w:val="right" w:pos="5103"/>
        </w:tabs>
        <w:ind w:firstLine="284"/>
        <w:jc w:val="left"/>
      </w:pPr>
      <m:oMath>
        <m:sSub>
          <m:sSubPr>
            <m:ctrlPr>
              <w:rPr>
                <w:rFonts w:ascii="Cambria Math" w:hAnsi="Cambria Math"/>
                <w:i/>
              </w:rPr>
            </m:ctrlPr>
          </m:sSubPr>
          <m:e>
            <m:r>
              <w:rPr>
                <w:rFonts w:ascii="Cambria Math" w:hAnsi="Cambria Math"/>
              </w:rPr>
              <m:t>Φ</m:t>
            </m:r>
          </m:e>
          <m:sub>
            <m:r>
              <w:rPr>
                <w:rFonts w:ascii="Cambria Math" w:hAnsi="Cambria Math"/>
              </w:rPr>
              <m:t>k</m:t>
            </m:r>
          </m:sub>
        </m:sSub>
      </m:oMath>
      <w:r w:rsidR="00B94272">
        <w:t xml:space="preserve">: scalar value at the centroid of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B94272">
        <w:t xml:space="preserve"> neighboring cell</w:t>
      </w:r>
      <w:r w:rsidR="00B76E27">
        <w:t>.</w:t>
      </w:r>
    </w:p>
    <w:p w14:paraId="14F77302" w14:textId="6B1A01B2" w:rsidR="00B94272" w:rsidRDefault="00B94272" w:rsidP="009F7894">
      <w:pPr>
        <w:pStyle w:val="BodyTextIndent"/>
        <w:tabs>
          <w:tab w:val="right" w:pos="5103"/>
        </w:tabs>
        <w:spacing w:afterLines="50" w:after="120"/>
        <w:ind w:left="284" w:firstLine="0"/>
        <w:jc w:val="left"/>
      </w:pPr>
      <m:oMath>
        <m:r>
          <w:rPr>
            <w:rFonts w:ascii="Cambria Math" w:hAnsi="Cambria Math"/>
          </w:rPr>
          <m:t>Δ</m:t>
        </m:r>
        <m:sSub>
          <m:sSubPr>
            <m:ctrlPr>
              <w:rPr>
                <w:rFonts w:ascii="Cambria Math" w:hAnsi="Cambria Math"/>
                <w:i/>
              </w:rPr>
            </m:ctrlPr>
          </m:sSubPr>
          <m:e>
            <m:r>
              <w:rPr>
                <w:rFonts w:ascii="Cambria Math" w:hAnsi="Cambria Math"/>
              </w:rPr>
              <m:t>r</m:t>
            </m:r>
          </m:e>
          <m:sub>
            <m:r>
              <w:rPr>
                <w:rFonts w:ascii="Cambria Math" w:hAnsi="Cambria Math"/>
              </w:rPr>
              <m:t>k</m:t>
            </m:r>
          </m:sub>
        </m:sSub>
      </m:oMath>
      <w:r w:rsidR="00B76E27">
        <w:t xml:space="preserve">: position vector of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B76E27">
        <w:t xml:space="preserve"> neighboring cell’s centroid w.r.t. 0</w:t>
      </w:r>
      <w:r w:rsidR="00B76E27">
        <w:rPr>
          <w:vertAlign w:val="superscript"/>
        </w:rPr>
        <w:t>th</w:t>
      </w:r>
      <w:r w:rsidR="00B76E27">
        <w:t xml:space="preserve"> cell’s centroid.</w:t>
      </w:r>
    </w:p>
    <w:p w14:paraId="528F99E9" w14:textId="0DD7EB8C" w:rsidR="003044D9" w:rsidRDefault="003044D9" w:rsidP="00471ED4">
      <w:pPr>
        <w:pStyle w:val="BodyTextIndent"/>
        <w:tabs>
          <w:tab w:val="right" w:pos="5103"/>
        </w:tabs>
        <w:spacing w:afterLines="50" w:after="120"/>
        <w:ind w:firstLine="284"/>
      </w:pPr>
      <w:r>
        <w:t xml:space="preserve">Once we have the gradient values at cell centroids, one can calculate gradient values at cell faces </w:t>
      </w:r>
      <m:oMath>
        <m:sSub>
          <m:sSubPr>
            <m:ctrlPr>
              <w:rPr>
                <w:rFonts w:ascii="Cambria Math" w:hAnsi="Cambria Math"/>
                <w:i/>
              </w:rPr>
            </m:ctrlPr>
          </m:sSubPr>
          <m:e>
            <m:d>
              <m:dPr>
                <m:ctrlPr>
                  <w:rPr>
                    <w:rFonts w:ascii="Cambria Math" w:hAnsi="Cambria Math"/>
                    <w:i/>
                  </w:rPr>
                </m:ctrlPr>
              </m:dPr>
              <m:e>
                <m:r>
                  <w:rPr>
                    <w:rFonts w:ascii="Cambria Math" w:hAnsi="Cambria Math"/>
                  </w:rPr>
                  <m:t>∇Φ</m:t>
                </m:r>
              </m:e>
            </m:d>
          </m:e>
          <m:sub>
            <m:r>
              <w:rPr>
                <w:rFonts w:ascii="Cambria Math" w:hAnsi="Cambria Math"/>
              </w:rPr>
              <m:t>f</m:t>
            </m:r>
          </m:sub>
        </m:sSub>
      </m:oMath>
      <w:r>
        <w:t xml:space="preserve"> using linear interpolation.</w:t>
      </w:r>
    </w:p>
    <w:p w14:paraId="2F741FFE" w14:textId="62445C66" w:rsidR="003044D9" w:rsidRPr="003044D9" w:rsidRDefault="003044D9" w:rsidP="003044D9">
      <w:pPr>
        <w:pStyle w:val="BodyTextIndent"/>
        <w:spacing w:beforeLines="200" w:before="480" w:afterLines="50" w:after="120"/>
        <w:ind w:firstLine="0"/>
        <w:rPr>
          <w:rFonts w:ascii="Arial" w:hAnsi="Arial" w:cs="Arial"/>
          <w:b/>
          <w:bCs/>
        </w:rPr>
      </w:pPr>
      <w:r w:rsidRPr="003044D9">
        <w:rPr>
          <w:rFonts w:ascii="Arial" w:hAnsi="Arial" w:cs="Arial"/>
          <w:b/>
          <w:bCs/>
        </w:rPr>
        <w:t>Boundary Conditions</w:t>
      </w:r>
    </w:p>
    <w:p w14:paraId="0A7BA0A4" w14:textId="090C4106" w:rsidR="00B76E27" w:rsidRDefault="000A64ED" w:rsidP="003044D9">
      <w:pPr>
        <w:pStyle w:val="BodyTextIndent"/>
        <w:tabs>
          <w:tab w:val="right" w:pos="5103"/>
        </w:tabs>
        <w:spacing w:afterLines="50" w:after="120"/>
        <w:ind w:firstLine="284"/>
      </w:pPr>
      <w:r>
        <w:t>The</w:t>
      </w:r>
      <w:r w:rsidR="003044D9">
        <w:t xml:space="preserve"> solver is </w:t>
      </w:r>
      <w:r>
        <w:t>coded</w:t>
      </w:r>
      <w:r w:rsidR="003044D9">
        <w:t xml:space="preserve"> to handle either Dirichlet or </w:t>
      </w:r>
      <w:r w:rsidR="00015365">
        <w:t>Neumann</w:t>
      </w:r>
      <w:r w:rsidR="003044D9">
        <w:t xml:space="preserve"> boundary condition at a cell face as illustrated in Fig. </w:t>
      </w:r>
      <w:r>
        <w:t>1.</w:t>
      </w:r>
    </w:p>
    <w:p w14:paraId="41DD4E8A" w14:textId="31BA1ACF" w:rsidR="003044D9" w:rsidRDefault="00BF5959" w:rsidP="003044D9">
      <w:pPr>
        <w:pStyle w:val="BodyTextIndent"/>
        <w:tabs>
          <w:tab w:val="right" w:pos="5103"/>
        </w:tabs>
        <w:spacing w:afterLines="50" w:after="120"/>
        <w:ind w:firstLine="284"/>
      </w:pPr>
      <w:r>
        <w:t>To implement Dirichlet boundary condition, one can simply initialize scalar boundary values at desired faces and never update them throughout the evolution of the solution which then converges to exact solution of the steady diffusion equation with forementioned boundary conditions.</w:t>
      </w:r>
    </w:p>
    <w:p w14:paraId="4BA33FCE" w14:textId="10C48E7F" w:rsidR="00BF5959" w:rsidRDefault="00BF5959" w:rsidP="003044D9">
      <w:pPr>
        <w:pStyle w:val="BodyTextIndent"/>
        <w:tabs>
          <w:tab w:val="right" w:pos="5103"/>
        </w:tabs>
        <w:spacing w:afterLines="50" w:after="120"/>
        <w:ind w:firstLine="284"/>
      </w:pPr>
      <w:r>
        <w:t xml:space="preserve">To implement </w:t>
      </w:r>
      <w:r w:rsidR="00015365">
        <w:t>Neumann</w:t>
      </w:r>
      <w:r>
        <w:t xml:space="preserve"> boundary condition, since only fluxes </w:t>
      </w:r>
      <w:r w:rsidR="009B3B3A">
        <w:t>(</w:t>
      </w:r>
      <m:oMath>
        <m:r>
          <w:rPr>
            <w:rFonts w:ascii="Cambria Math" w:hAnsi="Cambria Math"/>
          </w:rPr>
          <m:t>q</m:t>
        </m:r>
      </m:oMath>
      <w:r w:rsidR="009B3B3A">
        <w:t xml:space="preserve">) </w:t>
      </w:r>
      <w:r>
        <w:t xml:space="preserve">are provided at boundaries, one has to update the scalar </w:t>
      </w:r>
      <w:r w:rsidR="009B3B3A">
        <w:t>(</w:t>
      </w:r>
      <m:oMath>
        <m:r>
          <w:rPr>
            <w:rFonts w:ascii="Cambria Math" w:hAnsi="Cambria Math"/>
            <w:noProof/>
          </w:rPr>
          <m:t>Φ</m:t>
        </m:r>
      </m:oMath>
      <w:r w:rsidR="009B3B3A">
        <w:t xml:space="preserve">) </w:t>
      </w:r>
      <w:r>
        <w:t xml:space="preserve">values at </w:t>
      </w:r>
      <w:r w:rsidR="009B3B3A">
        <w:t xml:space="preserve">respective boundary </w:t>
      </w:r>
      <w:r>
        <w:t xml:space="preserve">faces at the end of every iteration and </w:t>
      </w:r>
      <w:r w:rsidR="009B3B3A">
        <w:t xml:space="preserve">again </w:t>
      </w:r>
      <w:r>
        <w:t xml:space="preserve">iterate with these new </w:t>
      </w:r>
      <w:r w:rsidR="009B3B3A">
        <w:t xml:space="preserve">face </w:t>
      </w:r>
      <w:r>
        <w:t>values till one achieves convergence</w:t>
      </w:r>
      <w:r w:rsidR="009B3B3A">
        <w:t>. The scalar values are updated using this simple scalar diffusion equation:</w:t>
      </w:r>
    </w:p>
    <w:p w14:paraId="43E345F2" w14:textId="53D7CC87" w:rsidR="009B3B3A" w:rsidRDefault="009B3B3A" w:rsidP="00AC1C93">
      <w:pPr>
        <w:pStyle w:val="BodyTextIndent"/>
        <w:tabs>
          <w:tab w:val="right" w:pos="5103"/>
        </w:tabs>
        <w:spacing w:beforeLines="50" w:before="120" w:afterLines="50" w:after="120"/>
        <w:ind w:firstLine="1843"/>
      </w:pPr>
      <m:oMath>
        <m:r>
          <w:rPr>
            <w:rFonts w:ascii="Cambria Math" w:hAnsi="Cambria Math"/>
          </w:rPr>
          <m:t>q= -</m:t>
        </m:r>
        <m:sSub>
          <m:sSubPr>
            <m:ctrlPr>
              <w:rPr>
                <w:rFonts w:ascii="Cambria Math" w:hAnsi="Cambria Math"/>
                <w:i/>
              </w:rPr>
            </m:ctrlPr>
          </m:sSubPr>
          <m:e>
            <m:d>
              <m:dPr>
                <m:ctrlPr>
                  <w:rPr>
                    <w:rFonts w:ascii="Cambria Math" w:hAnsi="Cambria Math"/>
                    <w:i/>
                  </w:rPr>
                </m:ctrlPr>
              </m:dPr>
              <m:e>
                <m:r>
                  <w:rPr>
                    <w:rFonts w:ascii="Cambria Math" w:hAnsi="Cambria Math"/>
                  </w:rPr>
                  <m:t>Γ∇Φ</m:t>
                </m:r>
              </m:e>
            </m:d>
          </m:e>
          <m:sub>
            <m:r>
              <w:rPr>
                <w:rFonts w:ascii="Cambria Math" w:hAnsi="Cambria Math"/>
              </w:rPr>
              <m:t>b</m:t>
            </m:r>
          </m:sub>
        </m:sSub>
        <m:r>
          <w:rPr>
            <w:rFonts w:ascii="Cambria Math" w:hAnsi="Cambria Math"/>
          </w:rPr>
          <m:t>.n</m:t>
        </m:r>
      </m:oMath>
      <w:r w:rsidR="00AC1C93">
        <w:tab/>
        <w:t>(24)</w:t>
      </w:r>
    </w:p>
    <w:p w14:paraId="18CE317C" w14:textId="7A12DC70" w:rsidR="00AC1C93" w:rsidRDefault="00AC1C93" w:rsidP="00AC1C93">
      <w:pPr>
        <w:pStyle w:val="BodyTextIndent"/>
        <w:tabs>
          <w:tab w:val="right" w:pos="5103"/>
        </w:tabs>
        <w:spacing w:beforeLines="50" w:before="120" w:afterLines="50" w:after="120"/>
        <w:ind w:firstLine="1276"/>
      </w:pPr>
      <m:oMath>
        <m:r>
          <w:rPr>
            <w:rFonts w:ascii="Cambria Math" w:hAnsi="Cambria Math"/>
          </w:rPr>
          <w:lastRenderedPageBreak/>
          <m:t>q= -</m:t>
        </m:r>
        <m:sSub>
          <m:sSubPr>
            <m:ctrlPr>
              <w:rPr>
                <w:rFonts w:ascii="Cambria Math" w:hAnsi="Cambria Math"/>
                <w:i/>
              </w:rPr>
            </m:ctrlPr>
          </m:sSubPr>
          <m:e>
            <m:r>
              <w:rPr>
                <w:rFonts w:ascii="Cambria Math" w:hAnsi="Cambria Math"/>
              </w:rPr>
              <m:t>Γ</m:t>
            </m:r>
          </m:e>
          <m:sub>
            <m:r>
              <w:rPr>
                <w:rFonts w:ascii="Cambria Math" w:hAnsi="Cambria Math"/>
              </w:rPr>
              <m:t>b</m:t>
            </m:r>
          </m:sub>
        </m:sSub>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∂Φ</m:t>
                    </m:r>
                  </m:num>
                  <m:den>
                    <m:r>
                      <w:rPr>
                        <w:rFonts w:ascii="Cambria Math" w:hAnsi="Cambria Math"/>
                      </w:rPr>
                      <m:t>∂n</m:t>
                    </m:r>
                  </m:den>
                </m:f>
              </m:e>
            </m:d>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b</m:t>
                    </m:r>
                  </m:sub>
                </m:sSub>
              </m:e>
            </m:d>
          </m:num>
          <m:den>
            <m: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b</m:t>
                </m:r>
              </m:sub>
            </m:sSub>
          </m:den>
        </m:f>
        <m:r>
          <w:rPr>
            <w:rFonts w:ascii="Cambria Math" w:hAnsi="Cambria Math"/>
          </w:rPr>
          <m:t xml:space="preserve"> </m:t>
        </m:r>
      </m:oMath>
      <w:r>
        <w:t xml:space="preserve"> </w:t>
      </w:r>
      <w:r>
        <w:tab/>
        <w:t xml:space="preserve">(25) </w:t>
      </w:r>
    </w:p>
    <w:p w14:paraId="6DFD1E43" w14:textId="617FA55F" w:rsidR="009B3B3A" w:rsidRDefault="00E628DB" w:rsidP="003044D9">
      <w:pPr>
        <w:pStyle w:val="BodyTextIndent"/>
        <w:tabs>
          <w:tab w:val="right" w:pos="5103"/>
        </w:tabs>
        <w:spacing w:afterLines="50" w:after="120"/>
        <w:ind w:firstLine="284"/>
      </w:pPr>
      <w:r>
        <w:t xml:space="preserve">Where, </w:t>
      </w:r>
      <m:oMath>
        <m:r>
          <w:rPr>
            <w:rFonts w:ascii="Cambria Math" w:hAnsi="Cambria Math"/>
          </w:rPr>
          <m:t>n</m:t>
        </m:r>
      </m:oMath>
      <w:r>
        <w:t xml:space="preserve"> is the coordinate normal to the respective boundary face. With only </w:t>
      </w:r>
      <w:r w:rsidR="00015365">
        <w:t>Neumann</w:t>
      </w:r>
      <w:r>
        <w:t xml:space="preserve"> boundary conditions on all boundaries one can only find solution up to a constant, which means it requires additional information about </w:t>
      </w:r>
      <m:oMath>
        <m:r>
          <w:rPr>
            <w:rFonts w:ascii="Cambria Math" w:hAnsi="Cambria Math"/>
          </w:rPr>
          <m:t>Φ</m:t>
        </m:r>
      </m:oMath>
      <w:r>
        <w:t xml:space="preserve"> value at some point in the domain to fix the solution. This can be implemented by initializing a grid point with the desired </w:t>
      </w:r>
      <m:oMath>
        <m:r>
          <w:rPr>
            <w:rFonts w:ascii="Cambria Math" w:hAnsi="Cambria Math"/>
          </w:rPr>
          <m:t>Φ</m:t>
        </m:r>
      </m:oMath>
      <w:r>
        <w:t xml:space="preserve"> value and not updating it throughout the evolution of the solution. Care must be taken to avoid </w:t>
      </w:r>
      <w:r w:rsidR="0040321D">
        <w:t xml:space="preserve">unexpected solutions due to </w:t>
      </w:r>
      <w:r w:rsidR="00015365">
        <w:t>Neumann</w:t>
      </w:r>
      <w:r w:rsidR="0040321D">
        <w:t xml:space="preserve"> boundary conditions that do not satisfy energy conservation. If this happens one will find this fixed point serving as the source or the sink of energy in the domain. Solution will still be valid </w:t>
      </w:r>
      <w:r w:rsidR="00D640AE">
        <w:t>solution;</w:t>
      </w:r>
      <w:r w:rsidR="0040321D">
        <w:t xml:space="preserve"> it just might not be the solution one’s looking for.</w:t>
      </w:r>
    </w:p>
    <w:p w14:paraId="460DE1B3" w14:textId="45F3BA2B" w:rsidR="00B94272" w:rsidRDefault="00D640AE" w:rsidP="00C05086">
      <w:pPr>
        <w:pStyle w:val="AcknowledgmentsClauseTitle"/>
        <w:spacing w:beforeLines="200" w:before="480" w:afterLines="50" w:after="120"/>
      </w:pPr>
      <w:r>
        <w:t>Modified Jarvis March Algorithm</w:t>
      </w:r>
    </w:p>
    <w:p w14:paraId="0CDE7A70" w14:textId="556991FF" w:rsidR="00D640AE" w:rsidRDefault="00D640AE" w:rsidP="00000029">
      <w:pPr>
        <w:pStyle w:val="BodyTextIndent"/>
        <w:spacing w:afterLines="50" w:after="120"/>
        <w:ind w:firstLine="357"/>
      </w:pPr>
      <w:r>
        <w:t xml:space="preserve">Outer edge detection for easier implementation of boundary conditions without having to go through each meshing software’s documentation on how it identifies boundary </w:t>
      </w:r>
      <w:r w:rsidR="00C05086">
        <w:t xml:space="preserve">is something I looked forward to implement with this solver. I started with simplest division of boundaries. Identify outer boundary, anything that is not an outer boundary is an inner boundary. </w:t>
      </w:r>
      <w:r w:rsidR="006A55C9">
        <w:t>In</w:t>
      </w:r>
      <w:r w:rsidR="00C05086">
        <w:t xml:space="preserve"> most cases these outer and inner boundary types or ways to compute them are inherently different but they can be similar within their own sets. </w:t>
      </w:r>
      <w:r w:rsidR="006A55C9">
        <w:t>M</w:t>
      </w:r>
      <w:r w:rsidR="00C05086">
        <w:t>aking this first division is</w:t>
      </w:r>
      <w:r w:rsidR="006A55C9">
        <w:t xml:space="preserve"> thus</w:t>
      </w:r>
      <w:r w:rsidR="00C05086">
        <w:t xml:space="preserve"> important. In conclusion, I want to make a solver that can solve steady state heat diffusion over a domain that has cavities. I </w:t>
      </w:r>
      <w:r w:rsidR="006A55C9">
        <w:t xml:space="preserve">want the solver to </w:t>
      </w:r>
      <w:r w:rsidR="00C05086">
        <w:t>identify the outer edges of domain as outer boundaries and the rest as inner boundaries</w:t>
      </w:r>
      <w:r w:rsidR="0054170C">
        <w:t xml:space="preserve">. </w:t>
      </w:r>
    </w:p>
    <w:p w14:paraId="3F328C0C" w14:textId="77777777" w:rsidR="006A55C9" w:rsidRPr="00000029" w:rsidRDefault="006A55C9" w:rsidP="006A55C9">
      <w:pPr>
        <w:pStyle w:val="BodyTextIndent"/>
        <w:spacing w:afterLines="50" w:after="120"/>
        <w:ind w:firstLine="0"/>
        <w:jc w:val="center"/>
      </w:pPr>
      <w:r>
        <w:rPr>
          <w:noProof/>
        </w:rPr>
        <w:drawing>
          <wp:inline distT="0" distB="0" distL="0" distR="0" wp14:anchorId="7D4250C9" wp14:editId="74223178">
            <wp:extent cx="2056297" cy="15650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5579" cy="1587318"/>
                    </a:xfrm>
                    <a:prstGeom prst="rect">
                      <a:avLst/>
                    </a:prstGeom>
                  </pic:spPr>
                </pic:pic>
              </a:graphicData>
            </a:graphic>
          </wp:inline>
        </w:drawing>
      </w:r>
    </w:p>
    <w:p w14:paraId="4E12B83B" w14:textId="38BDB6FB" w:rsidR="006A55C9" w:rsidRDefault="006A55C9" w:rsidP="006A55C9">
      <w:pPr>
        <w:pStyle w:val="BodyTextIndent"/>
        <w:spacing w:beforeLines="50" w:before="120" w:afterLines="50" w:after="120"/>
        <w:ind w:firstLine="0"/>
        <w:jc w:val="center"/>
      </w:pPr>
      <w:r>
        <w:rPr>
          <w:rFonts w:ascii="Arial" w:hAnsi="Arial" w:cs="Arial"/>
          <w:b/>
          <w:bCs/>
        </w:rPr>
        <w:t xml:space="preserve">FIGURE 2. </w:t>
      </w:r>
      <w:r>
        <w:t>The modified Jarvis March algorithm</w:t>
      </w:r>
    </w:p>
    <w:p w14:paraId="6821032A" w14:textId="4EED823D" w:rsidR="0054170C" w:rsidRDefault="0054170C" w:rsidP="006A55C9">
      <w:pPr>
        <w:pStyle w:val="BodyTextIndent"/>
        <w:spacing w:afterLines="50" w:after="120"/>
        <w:ind w:firstLine="357"/>
      </w:pPr>
      <w:r>
        <w:t>Jarvis March algorithm has been widely used to identify a convex envelope for a set of given points. I have implemented a modified version of it but it is still limited to convex envelopes.</w:t>
      </w:r>
      <w:r w:rsidR="006A55C9">
        <w:t xml:space="preserve"> </w:t>
      </w:r>
      <w:r>
        <w:t xml:space="preserve">As illustrated in Fig. 2 the algorithm starts with any point </w:t>
      </w:r>
      <w:r w:rsidR="009D3441">
        <w:t xml:space="preserve">(I) </w:t>
      </w:r>
      <w:r>
        <w:t>that is definitely on the convex hull. Say I start with A</w:t>
      </w:r>
      <w:r w:rsidR="009D3441">
        <w:t>. Then I make a rule to pick one more point (II)</w:t>
      </w:r>
      <w:r w:rsidR="00625B65">
        <w:t xml:space="preserve"> say I</w:t>
      </w:r>
      <w:r w:rsidR="009D3441">
        <w:t xml:space="preserve">, preferably based on point IDs to make sure I do not miss any. If I want to find the next point in clockwise direction, I pick a random point (III) </w:t>
      </w:r>
      <w:r w:rsidR="00625B65">
        <w:t xml:space="preserve">say F or H </w:t>
      </w:r>
      <w:r w:rsidR="009D3441">
        <w:t>in from the pool and check the I-III-II rotation. If the rotation is anti-clockwise</w:t>
      </w:r>
      <w:r w:rsidR="00625B65">
        <w:t xml:space="preserve"> (A-F-I)</w:t>
      </w:r>
      <w:r w:rsidR="009D3441">
        <w:t xml:space="preserve">, point III </w:t>
      </w:r>
      <w:r w:rsidR="00625B65">
        <w:t xml:space="preserve">i.e. F </w:t>
      </w:r>
      <w:r w:rsidR="009D3441">
        <w:t xml:space="preserve">is not more </w:t>
      </w:r>
      <w:r w:rsidR="009D3441">
        <w:t>clockwise to I than II</w:t>
      </w:r>
      <w:r w:rsidR="00625B65">
        <w:t>. I</w:t>
      </w:r>
      <w:r w:rsidR="009D3441">
        <w:t>f the rotation is clockwise</w:t>
      </w:r>
      <w:r w:rsidR="00625B65">
        <w:t xml:space="preserve"> (A-H-I)</w:t>
      </w:r>
      <w:r w:rsidR="009D3441">
        <w:t xml:space="preserve">, III </w:t>
      </w:r>
      <w:r w:rsidR="00625B65">
        <w:t xml:space="preserve">i.e. H </w:t>
      </w:r>
      <w:r w:rsidR="009D3441">
        <w:t>is more clockwise to I than II hence I replace III with II and start the iteration all over again until I run out of all points and still do not get a point more clockwise than the last updated one</w:t>
      </w:r>
      <w:r w:rsidR="00625B65">
        <w:t xml:space="preserve"> (G or L)</w:t>
      </w:r>
      <w:r w:rsidR="009D3441">
        <w:t xml:space="preserve">. This </w:t>
      </w:r>
      <w:r w:rsidR="00FA6346">
        <w:t>then becomes</w:t>
      </w:r>
      <w:r w:rsidR="009D3441">
        <w:t xml:space="preserve"> my </w:t>
      </w:r>
      <w:r w:rsidR="00FA6346">
        <w:t>next point on the hull. I start this process all over again till I come back to the first point I started with</w:t>
      </w:r>
      <w:r w:rsidR="00625B65">
        <w:t xml:space="preserve"> (it being A in this case)</w:t>
      </w:r>
      <w:r w:rsidR="00FA6346">
        <w:t xml:space="preserve"> as the next clockwise point for the last point in the hull</w:t>
      </w:r>
      <w:r w:rsidR="00625B65">
        <w:t xml:space="preserve"> i.e.</w:t>
      </w:r>
      <w:r w:rsidR="00947876">
        <w:t xml:space="preserve"> </w:t>
      </w:r>
      <w:r w:rsidR="00625B65">
        <w:t>B</w:t>
      </w:r>
      <w:r w:rsidR="00FA6346">
        <w:t xml:space="preserve">. </w:t>
      </w:r>
    </w:p>
    <w:p w14:paraId="7710B372" w14:textId="27EC0A05" w:rsidR="00FA6346" w:rsidRDefault="00FA6346" w:rsidP="00C95E0B">
      <w:pPr>
        <w:pStyle w:val="BodyTextIndent"/>
        <w:spacing w:afterLines="50" w:after="120"/>
        <w:ind w:firstLine="357"/>
      </w:pPr>
      <w:r>
        <w:t xml:space="preserve">There is one special case though which is generally not addressed. From Fig. 2 say I have identified H as the current clockwise point and in the next iteration, depending on how one goes through </w:t>
      </w:r>
      <w:r w:rsidR="00625B65">
        <w:t>the points</w:t>
      </w:r>
      <w:r>
        <w:t xml:space="preserve">, next point can either be G or L, there is thus a 50% risk of losing L as the next convex hull point, which should not really matter but is important for my solver which wants to identify all the points forming </w:t>
      </w:r>
      <w:r w:rsidR="00625B65">
        <w:t xml:space="preserve">the </w:t>
      </w:r>
      <w:r>
        <w:t xml:space="preserve">outer boundary. My modification is to simply check distances </w:t>
      </w:r>
      <w:r w:rsidR="00000029">
        <w:t>in such situation and identify the closest point as the next point on the hull. Once I have identified all the outer boundary points, the rest are simply the inner ones and I can apply separate boundary conditions to the faces that they form.</w:t>
      </w:r>
    </w:p>
    <w:p w14:paraId="07FD78CC" w14:textId="5AE5A412" w:rsidR="00F112B1" w:rsidRDefault="00F112B1" w:rsidP="00F112B1">
      <w:pPr>
        <w:pStyle w:val="AcknowledgmentsClauseTitle"/>
        <w:spacing w:beforeLines="200" w:before="480" w:afterLines="50" w:after="120"/>
      </w:pPr>
      <w:r>
        <w:t>Results and Discussion</w:t>
      </w:r>
    </w:p>
    <w:p w14:paraId="36D4404C" w14:textId="2A934406" w:rsidR="00423979" w:rsidRDefault="00423979" w:rsidP="006521A3">
      <w:pPr>
        <w:pStyle w:val="BodyTextIndent"/>
        <w:spacing w:afterLines="50" w:after="120"/>
        <w:ind w:firstLine="284"/>
      </w:pPr>
      <w:r>
        <w:t>Six</w:t>
      </w:r>
      <w:r w:rsidR="00A77B07">
        <w:t xml:space="preserve"> </w:t>
      </w:r>
      <w:r>
        <w:t>cases of steady state heat diffusion over an annular disk were solved with this solver.</w:t>
      </w:r>
    </w:p>
    <w:p w14:paraId="387EBECB" w14:textId="03F2DD63" w:rsidR="00423979" w:rsidRPr="005E1CFB" w:rsidRDefault="00423979" w:rsidP="00675114">
      <w:pPr>
        <w:pStyle w:val="BodyTextIndent"/>
        <w:numPr>
          <w:ilvl w:val="0"/>
          <w:numId w:val="2"/>
        </w:numPr>
        <w:spacing w:afterLines="50" w:after="120"/>
        <w:ind w:left="284" w:hanging="284"/>
        <w:rPr>
          <w:i/>
          <w:iCs/>
        </w:rPr>
      </w:pPr>
      <w:r w:rsidRPr="005E1CFB">
        <w:rPr>
          <w:i/>
          <w:iCs/>
        </w:rPr>
        <w:t>Annular disk with all Dirichlet boundary conditions.</w:t>
      </w:r>
    </w:p>
    <w:p w14:paraId="28325FBF" w14:textId="76520AB4" w:rsidR="0054170C" w:rsidRDefault="00423979" w:rsidP="005E1CFB">
      <w:pPr>
        <w:pStyle w:val="BodyTextIndent"/>
        <w:spacing w:afterLines="50" w:after="120"/>
        <w:ind w:firstLine="284"/>
      </w:pPr>
      <w:r>
        <w:t xml:space="preserve">An annular disk </w:t>
      </w:r>
      <w:r w:rsidR="00C81C00">
        <w:t xml:space="preserve">with </w:t>
      </w:r>
      <w:r>
        <w:t xml:space="preserve">1m inner </w:t>
      </w:r>
      <w:r w:rsidR="009031F0">
        <w:t>radius</w:t>
      </w:r>
      <w:r>
        <w:t xml:space="preserve"> and 2m outer </w:t>
      </w:r>
      <w:r w:rsidR="009031F0">
        <w:t>radius as shown in Fig. 3.</w:t>
      </w:r>
      <w:r>
        <w:t xml:space="preserve"> </w:t>
      </w:r>
      <w:r w:rsidR="00C81C00">
        <w:t xml:space="preserve">was taken as a </w:t>
      </w:r>
      <w:r w:rsidR="009031F0">
        <w:t xml:space="preserve">test </w:t>
      </w:r>
      <w:r w:rsidR="00C81C00">
        <w:t xml:space="preserve">geometry. The domain was </w:t>
      </w:r>
      <w:r w:rsidR="009031F0">
        <w:t>converted to a 2D mesh</w:t>
      </w:r>
      <w:r w:rsidR="00C81C00">
        <w:t xml:space="preserve"> using GMSH meshing software. Use of Frontal-Delaunay 2D algorithm with element size factor 0.1 resulted in 3674 nodes and 7013 elements </w:t>
      </w:r>
      <w:r w:rsidR="009031F0">
        <w:t xml:space="preserve">spanning the entire domain. No source term was considered. Temperature on the inner walls was fixed to 1000K while the temperature on the outer walls was fixed to 100K. Diffusion coefficient was taken to be 10 W/m. </w:t>
      </w:r>
    </w:p>
    <w:p w14:paraId="54E6ADEA" w14:textId="699F58B1" w:rsidR="005E1CFB" w:rsidRDefault="005E1CFB" w:rsidP="005E1CFB">
      <w:pPr>
        <w:pStyle w:val="BodyTextIndent"/>
        <w:tabs>
          <w:tab w:val="right" w:pos="5103"/>
        </w:tabs>
        <w:spacing w:afterLines="50" w:after="120"/>
        <w:ind w:firstLine="284"/>
      </w:pPr>
      <w:r>
        <w:t xml:space="preserve">This is a 2D problem for </w:t>
      </w:r>
      <w:r w:rsidR="00C77028">
        <w:t>the</w:t>
      </w:r>
      <w:r>
        <w:t xml:space="preserve"> solver but due to the axisymmetric nature of the domain</w:t>
      </w:r>
      <w:r w:rsidR="00C77028">
        <w:t>, s</w:t>
      </w:r>
      <w:r>
        <w:t xml:space="preserve">olution to this problem is 1D and </w:t>
      </w:r>
      <w:r w:rsidR="00C77028">
        <w:t>can be</w:t>
      </w:r>
      <w:r>
        <w:t xml:space="preserve"> analytically. Governing equation in polar coordinates for this case is:</w:t>
      </w:r>
    </w:p>
    <w:p w14:paraId="30AAC81E" w14:textId="77777777" w:rsidR="005E1CFB" w:rsidRDefault="00C551FE" w:rsidP="005E1CFB">
      <w:pPr>
        <w:pStyle w:val="BodyTextIndent"/>
        <w:tabs>
          <w:tab w:val="right" w:pos="5103"/>
        </w:tabs>
        <w:spacing w:beforeLines="50" w:before="120" w:afterLines="50" w:after="120"/>
        <w:ind w:firstLine="1843"/>
      </w:pPr>
      <m:oMath>
        <m:f>
          <m:fPr>
            <m:ctrlPr>
              <w:rPr>
                <w:rFonts w:ascii="Cambria Math" w:hAnsi="Cambria Math"/>
                <w:i/>
              </w:rPr>
            </m:ctrlPr>
          </m:fPr>
          <m:num>
            <m:r>
              <w:rPr>
                <w:rFonts w:ascii="Cambria Math" w:hAnsi="Cambria Math"/>
              </w:rPr>
              <m:t>1</m:t>
            </m:r>
          </m:num>
          <m:den>
            <m:r>
              <w:rPr>
                <w:rFonts w:ascii="Cambria Math" w:hAnsi="Cambria Math"/>
              </w:rPr>
              <m:t>r</m:t>
            </m:r>
          </m:den>
        </m:f>
        <m:f>
          <m:fPr>
            <m:ctrlPr>
              <w:rPr>
                <w:rFonts w:ascii="Cambria Math" w:hAnsi="Cambria Math"/>
                <w:i/>
              </w:rPr>
            </m:ctrlPr>
          </m:fPr>
          <m:num>
            <m:r>
              <w:rPr>
                <w:rFonts w:ascii="Cambria Math" w:hAnsi="Cambria Math"/>
              </w:rPr>
              <m:t>∂</m:t>
            </m:r>
          </m:num>
          <m:den>
            <m:r>
              <w:rPr>
                <w:rFonts w:ascii="Cambria Math" w:hAnsi="Cambria Math"/>
              </w:rPr>
              <m:t>∂r</m:t>
            </m:r>
          </m:den>
        </m:f>
        <m:d>
          <m:dPr>
            <m:ctrlPr>
              <w:rPr>
                <w:rFonts w:ascii="Cambria Math" w:hAnsi="Cambria Math"/>
                <w:i/>
              </w:rPr>
            </m:ctrlPr>
          </m:dPr>
          <m:e>
            <m:r>
              <w:rPr>
                <w:rFonts w:ascii="Cambria Math" w:hAnsi="Cambria Math"/>
              </w:rPr>
              <m:t>r⋅Γ</m:t>
            </m:r>
            <m:f>
              <m:fPr>
                <m:ctrlPr>
                  <w:rPr>
                    <w:rFonts w:ascii="Cambria Math" w:hAnsi="Cambria Math"/>
                    <w:i/>
                  </w:rPr>
                </m:ctrlPr>
              </m:fPr>
              <m:num>
                <m:r>
                  <w:rPr>
                    <w:rFonts w:ascii="Cambria Math" w:hAnsi="Cambria Math"/>
                  </w:rPr>
                  <m:t>∂T</m:t>
                </m:r>
              </m:num>
              <m:den>
                <m:r>
                  <w:rPr>
                    <w:rFonts w:ascii="Cambria Math" w:hAnsi="Cambria Math"/>
                  </w:rPr>
                  <m:t>∂r</m:t>
                </m:r>
              </m:den>
            </m:f>
          </m:e>
        </m:d>
        <m:r>
          <w:rPr>
            <w:rFonts w:ascii="Cambria Math" w:hAnsi="Cambria Math"/>
          </w:rPr>
          <m:t>=0</m:t>
        </m:r>
      </m:oMath>
      <w:r w:rsidR="005E1CFB">
        <w:tab/>
        <w:t>(26)</w:t>
      </w:r>
    </w:p>
    <w:p w14:paraId="7B1F974D" w14:textId="77777777" w:rsidR="006553FC" w:rsidRDefault="006553FC" w:rsidP="006553FC">
      <w:pPr>
        <w:pStyle w:val="BodyTextIndent"/>
        <w:tabs>
          <w:tab w:val="right" w:pos="5103"/>
        </w:tabs>
        <w:spacing w:afterLines="50" w:after="120"/>
        <w:ind w:firstLine="0"/>
      </w:pPr>
      <w:r>
        <w:t>Which simplifies to,</w:t>
      </w:r>
    </w:p>
    <w:p w14:paraId="05FC5991" w14:textId="77777777" w:rsidR="006553FC" w:rsidRDefault="006553FC" w:rsidP="006553FC">
      <w:pPr>
        <w:pStyle w:val="BodyTextIndent"/>
        <w:tabs>
          <w:tab w:val="right" w:pos="5103"/>
        </w:tabs>
        <w:spacing w:afterLines="50" w:after="120"/>
        <w:ind w:left="284" w:firstLine="1701"/>
      </w:pPr>
      <m:oMath>
        <m:r>
          <w:rPr>
            <w:rFonts w:ascii="Cambria Math" w:hAnsi="Cambria Math"/>
          </w:rPr>
          <m:t>r⋅Γ</m:t>
        </m:r>
        <m:f>
          <m:fPr>
            <m:ctrlPr>
              <w:rPr>
                <w:rFonts w:ascii="Cambria Math" w:hAnsi="Cambria Math"/>
                <w:i/>
              </w:rPr>
            </m:ctrlPr>
          </m:fPr>
          <m:num>
            <m:r>
              <w:rPr>
                <w:rFonts w:ascii="Cambria Math" w:hAnsi="Cambria Math"/>
              </w:rPr>
              <m:t>∂T</m:t>
            </m:r>
          </m:num>
          <m:den>
            <m:r>
              <w:rPr>
                <w:rFonts w:ascii="Cambria Math" w:hAnsi="Cambria Math"/>
              </w:rPr>
              <m:t>∂r</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w:r>
        <w:tab/>
        <w:t>(27)</w:t>
      </w:r>
    </w:p>
    <w:p w14:paraId="78711D6D" w14:textId="77777777" w:rsidR="00C77028" w:rsidRDefault="00C77028" w:rsidP="00C77028">
      <w:pPr>
        <w:pStyle w:val="BodyTextIndent"/>
        <w:tabs>
          <w:tab w:val="right" w:pos="5103"/>
        </w:tabs>
        <w:spacing w:afterLines="50" w:after="120"/>
        <w:ind w:firstLine="0"/>
      </w:pPr>
      <w:r>
        <w:t xml:space="preserve">Integrating further from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to </w:t>
      </w:r>
      <m:oMath>
        <m:r>
          <w:rPr>
            <w:rFonts w:ascii="Cambria Math" w:hAnsi="Cambria Math"/>
          </w:rPr>
          <m:t>r</m:t>
        </m:r>
      </m:oMath>
      <w:r>
        <w:t xml:space="preserve"> one arrives at,</w:t>
      </w:r>
    </w:p>
    <w:p w14:paraId="2682C819" w14:textId="77777777" w:rsidR="00C77028" w:rsidRDefault="00C77028" w:rsidP="00C77028">
      <w:pPr>
        <w:pStyle w:val="BodyTextIndent"/>
        <w:tabs>
          <w:tab w:val="right" w:pos="5103"/>
        </w:tabs>
        <w:spacing w:afterLines="50" w:after="120"/>
        <w:ind w:left="284" w:firstLine="1559"/>
      </w:pP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r>
              <w:rPr>
                <w:rFonts w:ascii="Cambria Math" w:hAnsi="Cambria Math"/>
              </w:rPr>
              <m:t>Γ</m:t>
            </m:r>
          </m:den>
        </m:f>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type m:val="skw"/>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e>
            </m:d>
          </m:e>
        </m:func>
      </m:oMath>
      <w:r>
        <w:tab/>
        <w:t>(28)</w:t>
      </w:r>
    </w:p>
    <w:p w14:paraId="02433756" w14:textId="77777777" w:rsidR="00C77028" w:rsidRDefault="00C77028" w:rsidP="00C77028">
      <w:pPr>
        <w:pStyle w:val="BodyTextIndent"/>
        <w:tabs>
          <w:tab w:val="right" w:pos="5103"/>
        </w:tabs>
        <w:spacing w:afterLines="50" w:after="120"/>
        <w:ind w:firstLine="0"/>
      </w:pPr>
      <w:r>
        <w:t xml:space="preserve">Putting in the Dirichlet boundary condition to find the value of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 xml:space="preserve"> one gets,</w:t>
      </w:r>
    </w:p>
    <w:p w14:paraId="67AE7FF5" w14:textId="13C2EC08" w:rsidR="00C77028" w:rsidRDefault="00C551FE" w:rsidP="00C77028">
      <w:pPr>
        <w:pStyle w:val="BodyTextIndent"/>
        <w:tabs>
          <w:tab w:val="right" w:pos="5103"/>
        </w:tabs>
        <w:spacing w:afterLines="50" w:after="120"/>
        <w:ind w:left="284" w:firstLine="1134"/>
      </w:pP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-12984.2554 WK</m:t>
        </m:r>
        <m:sSup>
          <m:sSupPr>
            <m:ctrlPr>
              <w:rPr>
                <w:rFonts w:ascii="Cambria Math" w:hAnsi="Cambria Math"/>
                <w:i/>
              </w:rPr>
            </m:ctrlPr>
          </m:sSupPr>
          <m:e>
            <m:r>
              <w:rPr>
                <w:rFonts w:ascii="Cambria Math" w:hAnsi="Cambria Math"/>
              </w:rPr>
              <m:t>m</m:t>
            </m:r>
          </m:e>
          <m:sup>
            <m:r>
              <w:rPr>
                <w:rFonts w:ascii="Cambria Math" w:hAnsi="Cambria Math"/>
              </w:rPr>
              <m:t>-1</m:t>
            </m:r>
          </m:sup>
        </m:sSup>
      </m:oMath>
      <w:r w:rsidR="00C77028">
        <w:t xml:space="preserve"> </w:t>
      </w:r>
      <w:r w:rsidR="00C77028">
        <w:tab/>
        <w:t>(29)</w:t>
      </w:r>
    </w:p>
    <w:p w14:paraId="02C98D4B" w14:textId="77777777" w:rsidR="00C77028" w:rsidRDefault="00C77028" w:rsidP="00C77028">
      <w:pPr>
        <w:pStyle w:val="BodyTextIndent"/>
        <w:tabs>
          <w:tab w:val="right" w:pos="5103"/>
        </w:tabs>
        <w:spacing w:afterLines="50" w:after="120"/>
        <w:ind w:firstLine="0"/>
      </w:pPr>
      <w:r>
        <w:lastRenderedPageBreak/>
        <w:t>Thus, the resulting exact solution for this problem is,</w:t>
      </w:r>
    </w:p>
    <w:p w14:paraId="37E5B7D1" w14:textId="756ADE7F" w:rsidR="00C77028" w:rsidRDefault="00C77028" w:rsidP="00C95E0B">
      <w:pPr>
        <w:pStyle w:val="BodyTextIndent"/>
        <w:tabs>
          <w:tab w:val="right" w:pos="5103"/>
        </w:tabs>
        <w:spacing w:beforeLines="50" w:before="120" w:afterLines="50" w:after="120"/>
        <w:ind w:firstLine="1418"/>
      </w:pPr>
      <m:oMath>
        <m:r>
          <w:rPr>
            <w:rFonts w:ascii="Cambria Math" w:hAnsi="Cambria Math"/>
          </w:rPr>
          <m:t xml:space="preserve">T=1000- </m:t>
        </m:r>
        <m:f>
          <m:fPr>
            <m:ctrlPr>
              <w:rPr>
                <w:rFonts w:ascii="Cambria Math" w:hAnsi="Cambria Math"/>
                <w:i/>
              </w:rPr>
            </m:ctrlPr>
          </m:fPr>
          <m:num>
            <m:r>
              <w:rPr>
                <w:rFonts w:ascii="Cambria Math" w:hAnsi="Cambria Math"/>
              </w:rPr>
              <m:t>900</m:t>
            </m:r>
          </m:num>
          <m:den>
            <m:r>
              <m:rPr>
                <m:sty m:val="p"/>
              </m:rPr>
              <w:rPr>
                <w:rFonts w:ascii="Cambria Math" w:hAnsi="Cambria Math"/>
              </w:rPr>
              <m:t>ln⁡</m:t>
            </m:r>
            <m:r>
              <w:rPr>
                <w:rFonts w:ascii="Cambria Math" w:hAnsi="Cambria Math"/>
              </w:rPr>
              <m:t>(2)</m:t>
            </m:r>
          </m:den>
        </m:f>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r</m:t>
                </m:r>
              </m:e>
            </m:d>
          </m:e>
        </m:func>
      </m:oMath>
      <w:r>
        <w:tab/>
        <w:t>(30)</w:t>
      </w:r>
    </w:p>
    <w:p w14:paraId="44719825" w14:textId="77777777" w:rsidR="005E1CFB" w:rsidRDefault="005E1CFB" w:rsidP="006521A3">
      <w:pPr>
        <w:pStyle w:val="BodyTextIndent"/>
        <w:ind w:firstLine="284"/>
      </w:pPr>
    </w:p>
    <w:p w14:paraId="49BAB34E" w14:textId="63079274" w:rsidR="005E1CFB" w:rsidRPr="00D640AE" w:rsidRDefault="005E1CFB" w:rsidP="00C77028">
      <w:pPr>
        <w:pStyle w:val="BodyTextIndent"/>
        <w:ind w:firstLine="0"/>
        <w:jc w:val="center"/>
      </w:pPr>
      <w:r>
        <w:rPr>
          <w:noProof/>
        </w:rPr>
        <w:drawing>
          <wp:inline distT="0" distB="0" distL="0" distR="0" wp14:anchorId="348A4A40" wp14:editId="54470622">
            <wp:extent cx="2860964" cy="27933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0589" cy="2841839"/>
                    </a:xfrm>
                    <a:prstGeom prst="rect">
                      <a:avLst/>
                    </a:prstGeom>
                  </pic:spPr>
                </pic:pic>
              </a:graphicData>
            </a:graphic>
          </wp:inline>
        </w:drawing>
      </w:r>
    </w:p>
    <w:p w14:paraId="5AA80B00" w14:textId="395AC9DA" w:rsidR="00A80EBD" w:rsidRDefault="00A80EBD" w:rsidP="00C77028">
      <w:pPr>
        <w:pStyle w:val="BodyTextIndent"/>
        <w:spacing w:beforeLines="50" w:before="120" w:afterLines="50" w:after="120"/>
        <w:ind w:firstLine="0"/>
        <w:jc w:val="center"/>
      </w:pPr>
      <w:r>
        <w:rPr>
          <w:rFonts w:ascii="Arial" w:hAnsi="Arial" w:cs="Arial"/>
          <w:b/>
          <w:bCs/>
        </w:rPr>
        <w:t xml:space="preserve">FIGURE 3. </w:t>
      </w:r>
      <w:r>
        <w:t>Meshed Annular Disk</w:t>
      </w:r>
    </w:p>
    <w:p w14:paraId="14B1521B" w14:textId="77777777" w:rsidR="006553FC" w:rsidRPr="00C77028" w:rsidRDefault="006553FC" w:rsidP="006553FC">
      <w:pPr>
        <w:pStyle w:val="BodyTextIndent"/>
        <w:tabs>
          <w:tab w:val="right" w:pos="5103"/>
        </w:tabs>
        <w:spacing w:afterLines="50" w:after="120"/>
        <w:ind w:firstLine="0"/>
        <w:jc w:val="center"/>
        <w:rPr>
          <w:lang w:val="en-IN"/>
        </w:rPr>
      </w:pPr>
      <w:r>
        <w:rPr>
          <w:noProof/>
        </w:rPr>
        <w:drawing>
          <wp:inline distT="0" distB="0" distL="0" distR="0" wp14:anchorId="42D4AC7E" wp14:editId="3FC67A1C">
            <wp:extent cx="2903199" cy="23033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78811" cy="2363306"/>
                    </a:xfrm>
                    <a:prstGeom prst="rect">
                      <a:avLst/>
                    </a:prstGeom>
                  </pic:spPr>
                </pic:pic>
              </a:graphicData>
            </a:graphic>
          </wp:inline>
        </w:drawing>
      </w:r>
    </w:p>
    <w:p w14:paraId="62508280" w14:textId="1F9E072A" w:rsidR="006553FC" w:rsidRDefault="006553FC" w:rsidP="00C77028">
      <w:pPr>
        <w:pStyle w:val="BodyTextIndent"/>
        <w:tabs>
          <w:tab w:val="right" w:pos="5103"/>
        </w:tabs>
        <w:spacing w:beforeLines="50" w:before="120" w:afterLines="50" w:after="120"/>
        <w:ind w:firstLine="0"/>
        <w:jc w:val="center"/>
      </w:pPr>
      <w:r>
        <w:rPr>
          <w:rFonts w:ascii="Arial" w:hAnsi="Arial" w:cs="Arial"/>
          <w:b/>
          <w:bCs/>
        </w:rPr>
        <w:t xml:space="preserve">FIGURE 4. </w:t>
      </w:r>
      <w:r>
        <w:t>Radial distribution of temperature over the annular disk for the test case 1.</w:t>
      </w:r>
    </w:p>
    <w:p w14:paraId="0817E13A" w14:textId="6E39E2AE" w:rsidR="00C77028" w:rsidRDefault="00FC240B" w:rsidP="00C95E0B">
      <w:pPr>
        <w:pStyle w:val="BodyTextIndent"/>
        <w:tabs>
          <w:tab w:val="right" w:pos="5103"/>
        </w:tabs>
        <w:spacing w:afterLines="50" w:after="120"/>
        <w:ind w:firstLine="284"/>
      </w:pPr>
      <w:r>
        <w:t xml:space="preserve">Looking at the results </w:t>
      </w:r>
      <w:r w:rsidR="00EB3B2E">
        <w:t>(Fig. 4.) from the solver one can easily see that both the solver and the exact solution agree upon the temperature distribution along the radius over the disk. Figure 4 shows the temperature distribution obtained from the solver on the horizontal center line of the domain vs the analytical solution. As one can also notice, since there is no solver domain before 1m and after 2m, no data-points are found in this region.</w:t>
      </w:r>
      <w:r w:rsidR="00C95E0B">
        <w:t xml:space="preserve"> </w:t>
      </w:r>
      <w:r w:rsidR="00C77028">
        <w:t xml:space="preserve">Figure 5 illustrates that this profile is found to be symmetric in all directions while the solver by its very formulation is unaware of any such property of the domain. </w:t>
      </w:r>
    </w:p>
    <w:p w14:paraId="1A354154" w14:textId="32FE9D53" w:rsidR="00C77028" w:rsidRDefault="00C77028" w:rsidP="00C77028">
      <w:pPr>
        <w:pStyle w:val="BodyTextIndent"/>
        <w:tabs>
          <w:tab w:val="right" w:pos="5103"/>
        </w:tabs>
        <w:spacing w:afterLines="50" w:after="120"/>
        <w:ind w:firstLine="0"/>
        <w:jc w:val="center"/>
      </w:pPr>
      <w:r>
        <w:rPr>
          <w:noProof/>
        </w:rPr>
        <w:drawing>
          <wp:inline distT="0" distB="0" distL="0" distR="0" wp14:anchorId="6CE64760" wp14:editId="33C13A14">
            <wp:extent cx="2794000" cy="2382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BEBA8EAE-BF5A-486C-A8C5-ECC9F3942E4B}">
                          <a14:imgProps xmlns:a14="http://schemas.microsoft.com/office/drawing/2010/main">
                            <a14:imgLayer r:embed="rId14">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794000" cy="2382525"/>
                    </a:xfrm>
                    <a:prstGeom prst="rect">
                      <a:avLst/>
                    </a:prstGeom>
                  </pic:spPr>
                </pic:pic>
              </a:graphicData>
            </a:graphic>
          </wp:inline>
        </w:drawing>
      </w:r>
    </w:p>
    <w:p w14:paraId="21039749" w14:textId="188B7449" w:rsidR="005F7503" w:rsidRDefault="005F7503" w:rsidP="00C77028">
      <w:pPr>
        <w:pStyle w:val="BodyTextIndent"/>
        <w:spacing w:beforeLines="50" w:before="120" w:afterLines="50" w:after="120"/>
        <w:ind w:firstLine="0"/>
        <w:jc w:val="center"/>
      </w:pPr>
      <w:r>
        <w:rPr>
          <w:rFonts w:ascii="Arial" w:hAnsi="Arial" w:cs="Arial"/>
          <w:b/>
          <w:bCs/>
        </w:rPr>
        <w:t xml:space="preserve">FIGURE 5. </w:t>
      </w:r>
      <w:bookmarkStart w:id="3" w:name="_Hlk102089803"/>
      <w:r>
        <w:t>2D distribution of temperature over the annular disk for the test case 1. Color bar is temperature in Kelvins</w:t>
      </w:r>
      <w:bookmarkEnd w:id="3"/>
      <w:r>
        <w:t>.</w:t>
      </w:r>
    </w:p>
    <w:p w14:paraId="79003B08" w14:textId="746D1AE6" w:rsidR="005F7503" w:rsidRPr="00C95E0B" w:rsidRDefault="005F7503" w:rsidP="00675114">
      <w:pPr>
        <w:pStyle w:val="BodyTextIndent"/>
        <w:numPr>
          <w:ilvl w:val="0"/>
          <w:numId w:val="2"/>
        </w:numPr>
        <w:spacing w:afterLines="50" w:after="120"/>
        <w:ind w:left="284" w:hanging="284"/>
        <w:rPr>
          <w:i/>
          <w:iCs/>
        </w:rPr>
      </w:pPr>
      <w:r w:rsidRPr="00C95E0B">
        <w:rPr>
          <w:i/>
          <w:iCs/>
        </w:rPr>
        <w:t xml:space="preserve">Annular disk with all </w:t>
      </w:r>
      <w:r w:rsidR="00015365" w:rsidRPr="00C95E0B">
        <w:rPr>
          <w:i/>
          <w:iCs/>
        </w:rPr>
        <w:t>Neumann</w:t>
      </w:r>
      <w:r w:rsidRPr="00C95E0B">
        <w:rPr>
          <w:i/>
          <w:iCs/>
        </w:rPr>
        <w:t xml:space="preserve"> boundary conditions.</w:t>
      </w:r>
    </w:p>
    <w:p w14:paraId="655044D2" w14:textId="32C7748B" w:rsidR="006521A3" w:rsidRDefault="005F7503" w:rsidP="00675114">
      <w:pPr>
        <w:pStyle w:val="BodyTextIndent"/>
        <w:spacing w:afterLines="50" w:after="120"/>
        <w:ind w:firstLine="284"/>
      </w:pPr>
      <w:r>
        <w:t>The same annular disk mesh</w:t>
      </w:r>
      <w:r w:rsidR="006521A3">
        <w:t xml:space="preserve"> (Fig. 3.)</w:t>
      </w:r>
      <w:r>
        <w:t xml:space="preserve"> with the same material properties was taken. Heat flux on the inner walls was fixed to 1000 W/m</w:t>
      </w:r>
      <w:r>
        <w:rPr>
          <w:vertAlign w:val="superscript"/>
        </w:rPr>
        <w:t>2</w:t>
      </w:r>
      <w:r>
        <w:t xml:space="preserve"> while the same on the outer walls was fixed to -500</w:t>
      </w:r>
      <w:r w:rsidRPr="005F7503">
        <w:t xml:space="preserve"> </w:t>
      </w:r>
      <w:r>
        <w:t>W/m</w:t>
      </w:r>
      <w:r>
        <w:rPr>
          <w:vertAlign w:val="superscript"/>
        </w:rPr>
        <w:t>2</w:t>
      </w:r>
      <w:r>
        <w:t xml:space="preserve">. </w:t>
      </w:r>
      <w:r w:rsidR="006521A3">
        <w:t xml:space="preserve">No source term was considered. The fixed point for the solution was taken at x = 1.125m and y = 1.125m while fixing 1000K as its temperature. </w:t>
      </w:r>
    </w:p>
    <w:p w14:paraId="207C4985" w14:textId="77777777" w:rsidR="00C95E0B" w:rsidRPr="00463BED" w:rsidRDefault="00C95E0B" w:rsidP="00C95E0B">
      <w:pPr>
        <w:pStyle w:val="BodyTextIndent"/>
        <w:tabs>
          <w:tab w:val="right" w:pos="5103"/>
        </w:tabs>
        <w:spacing w:beforeLines="50" w:before="120" w:afterLines="50" w:after="120"/>
        <w:ind w:firstLine="0"/>
        <w:jc w:val="center"/>
      </w:pPr>
      <w:r>
        <w:rPr>
          <w:noProof/>
        </w:rPr>
        <w:drawing>
          <wp:inline distT="0" distB="0" distL="0" distR="0" wp14:anchorId="0CFAD6A8" wp14:editId="302B2EE2">
            <wp:extent cx="2824648" cy="24799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2866625" cy="2516818"/>
                    </a:xfrm>
                    <a:prstGeom prst="rect">
                      <a:avLst/>
                    </a:prstGeom>
                  </pic:spPr>
                </pic:pic>
              </a:graphicData>
            </a:graphic>
          </wp:inline>
        </w:drawing>
      </w:r>
    </w:p>
    <w:p w14:paraId="28CECC31" w14:textId="3DBA1CB4" w:rsidR="00C95E0B" w:rsidRDefault="00C95E0B" w:rsidP="00C95E0B">
      <w:pPr>
        <w:pStyle w:val="BodyTextIndent"/>
        <w:spacing w:beforeLines="50" w:before="120" w:afterLines="50" w:after="120"/>
        <w:ind w:firstLine="0"/>
        <w:jc w:val="center"/>
      </w:pPr>
      <w:r>
        <w:rPr>
          <w:rFonts w:ascii="Arial" w:hAnsi="Arial" w:cs="Arial"/>
          <w:b/>
          <w:bCs/>
        </w:rPr>
        <w:t xml:space="preserve">FIGURE 6. </w:t>
      </w:r>
      <w:r>
        <w:t>Radial distribution of temperature over the annular disk for the test case 2.</w:t>
      </w:r>
    </w:p>
    <w:p w14:paraId="7531CA72" w14:textId="74023A50" w:rsidR="00675114" w:rsidRPr="00D640AE" w:rsidRDefault="00675114" w:rsidP="00675114">
      <w:pPr>
        <w:pStyle w:val="BodyTextIndent"/>
        <w:spacing w:afterLines="50" w:after="120"/>
        <w:ind w:firstLine="284"/>
      </w:pPr>
      <w:r>
        <w:t xml:space="preserve">Equation </w:t>
      </w:r>
      <w:r w:rsidR="00CF41BD">
        <w:t>(</w:t>
      </w:r>
      <w:r>
        <w:t>2</w:t>
      </w:r>
      <w:r w:rsidR="00CF41BD">
        <w:t>5) and (27) give</w:t>
      </w:r>
      <w:r w:rsidR="00E4256A">
        <w:t>:</w:t>
      </w:r>
    </w:p>
    <w:p w14:paraId="3B038B7A" w14:textId="1C8DFBBB" w:rsidR="005F7503" w:rsidRDefault="00C551FE" w:rsidP="00061D23">
      <w:pPr>
        <w:pStyle w:val="BodyTextIndent"/>
        <w:tabs>
          <w:tab w:val="right" w:pos="5103"/>
        </w:tabs>
        <w:spacing w:beforeLines="50" w:before="120" w:afterLines="50" w:after="120"/>
        <w:ind w:firstLine="1843"/>
      </w:pP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=-1000 WK</m:t>
        </m:r>
        <m:sSup>
          <m:sSupPr>
            <m:ctrlPr>
              <w:rPr>
                <w:rFonts w:ascii="Cambria Math" w:hAnsi="Cambria Math"/>
                <w:i/>
              </w:rPr>
            </m:ctrlPr>
          </m:sSupPr>
          <m:e>
            <m:r>
              <w:rPr>
                <w:rFonts w:ascii="Cambria Math" w:hAnsi="Cambria Math"/>
              </w:rPr>
              <m:t>m</m:t>
            </m:r>
          </m:e>
          <m:sup>
            <m:r>
              <w:rPr>
                <w:rFonts w:ascii="Cambria Math" w:hAnsi="Cambria Math"/>
              </w:rPr>
              <m:t>-1</m:t>
            </m:r>
          </m:sup>
        </m:sSup>
      </m:oMath>
      <w:r w:rsidR="00061D23">
        <w:t xml:space="preserve"> </w:t>
      </w:r>
      <w:r w:rsidR="00061D23">
        <w:tab/>
        <w:t>(31)</w:t>
      </w:r>
    </w:p>
    <w:p w14:paraId="167E7E75" w14:textId="2A04E2A3" w:rsidR="005F7503" w:rsidRDefault="00061D23" w:rsidP="00061D23">
      <w:pPr>
        <w:pStyle w:val="BodyTextIndent"/>
        <w:tabs>
          <w:tab w:val="right" w:pos="5103"/>
        </w:tabs>
        <w:spacing w:afterLines="50" w:after="120"/>
        <w:ind w:firstLine="284"/>
      </w:pPr>
      <w:r>
        <w:t>Using the fixed point and Eq. 31. In Eq. 28. we get,</w:t>
      </w:r>
    </w:p>
    <w:p w14:paraId="6815E710" w14:textId="03B2513F" w:rsidR="007A0004" w:rsidRDefault="00061D23" w:rsidP="00463BED">
      <w:pPr>
        <w:pStyle w:val="BodyTextIndent"/>
        <w:tabs>
          <w:tab w:val="right" w:pos="5103"/>
        </w:tabs>
        <w:spacing w:beforeLines="50" w:before="120" w:afterLines="50" w:after="120"/>
        <w:ind w:firstLine="1701"/>
      </w:pPr>
      <m:oMath>
        <m:r>
          <w:rPr>
            <w:rFonts w:ascii="Cambria Math" w:hAnsi="Cambria Math"/>
          </w:rPr>
          <m:t>T=1000-100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type m:val="skw"/>
                    <m:ctrlPr>
                      <w:rPr>
                        <w:rFonts w:ascii="Cambria Math" w:hAnsi="Cambria Math"/>
                        <w:i/>
                      </w:rPr>
                    </m:ctrlPr>
                  </m:fPr>
                  <m:num>
                    <m:r>
                      <w:rPr>
                        <w:rFonts w:ascii="Cambria Math" w:hAnsi="Cambria Math"/>
                      </w:rPr>
                      <m:t>r</m:t>
                    </m:r>
                  </m:num>
                  <m:den>
                    <m:r>
                      <w:rPr>
                        <w:rFonts w:ascii="Cambria Math" w:hAnsi="Cambria Math"/>
                      </w:rPr>
                      <m:t>1.591</m:t>
                    </m:r>
                  </m:den>
                </m:f>
              </m:e>
            </m:d>
          </m:e>
        </m:func>
      </m:oMath>
      <w:r>
        <w:tab/>
        <w:t>(32)</w:t>
      </w:r>
      <w:bookmarkStart w:id="4" w:name="_Hlk102089987"/>
    </w:p>
    <w:p w14:paraId="6AE399C1" w14:textId="1A198B3C" w:rsidR="00C95E0B" w:rsidRDefault="00C95E0B" w:rsidP="00C95E0B">
      <w:pPr>
        <w:pStyle w:val="BodyTextIndent"/>
        <w:tabs>
          <w:tab w:val="right" w:pos="5103"/>
        </w:tabs>
        <w:spacing w:beforeLines="50" w:before="120" w:afterLines="50" w:after="120"/>
        <w:ind w:firstLine="0"/>
        <w:jc w:val="center"/>
      </w:pPr>
      <w:r>
        <w:rPr>
          <w:noProof/>
        </w:rPr>
        <w:lastRenderedPageBreak/>
        <w:drawing>
          <wp:inline distT="0" distB="0" distL="0" distR="0" wp14:anchorId="60FF3225" wp14:editId="24A444B7">
            <wp:extent cx="2797413" cy="23854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BEBA8EAE-BF5A-486C-A8C5-ECC9F3942E4B}">
                          <a14:imgProps xmlns:a14="http://schemas.microsoft.com/office/drawing/2010/main">
                            <a14:imgLayer r:embed="rId17">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797413" cy="2385436"/>
                    </a:xfrm>
                    <a:prstGeom prst="rect">
                      <a:avLst/>
                    </a:prstGeom>
                  </pic:spPr>
                </pic:pic>
              </a:graphicData>
            </a:graphic>
          </wp:inline>
        </w:drawing>
      </w:r>
    </w:p>
    <w:p w14:paraId="4FD4ABA9" w14:textId="1D003C3E" w:rsidR="007A0004" w:rsidRDefault="007A0004" w:rsidP="00C95E0B">
      <w:pPr>
        <w:pStyle w:val="BodyTextIndent"/>
        <w:spacing w:beforeLines="50" w:before="120" w:afterLines="50" w:after="120"/>
        <w:ind w:firstLine="0"/>
        <w:jc w:val="center"/>
      </w:pPr>
      <w:r>
        <w:rPr>
          <w:rFonts w:ascii="Arial" w:hAnsi="Arial" w:cs="Arial"/>
          <w:b/>
          <w:bCs/>
        </w:rPr>
        <w:t xml:space="preserve">FIGURE 7. </w:t>
      </w:r>
      <w:r>
        <w:t>2D distribution of temperature over the annular disk for the test case 2. Color bar is temperature in Kelvins</w:t>
      </w:r>
    </w:p>
    <w:bookmarkEnd w:id="4"/>
    <w:p w14:paraId="04F30CDB" w14:textId="530E8D41" w:rsidR="00015365" w:rsidRPr="00C95E0B" w:rsidRDefault="00015365" w:rsidP="00015365">
      <w:pPr>
        <w:pStyle w:val="BodyTextIndent"/>
        <w:numPr>
          <w:ilvl w:val="0"/>
          <w:numId w:val="2"/>
        </w:numPr>
        <w:spacing w:afterLines="50" w:after="120"/>
        <w:ind w:left="284" w:hanging="284"/>
        <w:rPr>
          <w:i/>
          <w:iCs/>
        </w:rPr>
      </w:pPr>
      <w:r w:rsidRPr="00C95E0B">
        <w:rPr>
          <w:i/>
          <w:iCs/>
        </w:rPr>
        <w:t>Annular disk with outer Neumann and inner Dirichlet boundary conditions.</w:t>
      </w:r>
    </w:p>
    <w:p w14:paraId="00AD22FA" w14:textId="46B3DB65" w:rsidR="00015365" w:rsidRPr="00D640AE" w:rsidRDefault="00015365" w:rsidP="00015365">
      <w:pPr>
        <w:pStyle w:val="BodyTextIndent"/>
        <w:spacing w:afterLines="50" w:after="120"/>
        <w:ind w:firstLine="284"/>
      </w:pPr>
      <w:r>
        <w:t>The same annular disk mesh (Fig. 3.) with the same material properties was taken. Temperature on inner walls was fixed to 500K while the heat flux on the outer walls was fixed to -500</w:t>
      </w:r>
      <w:r w:rsidRPr="005F7503">
        <w:t xml:space="preserve"> </w:t>
      </w:r>
      <w:r>
        <w:t>W/m</w:t>
      </w:r>
      <w:r>
        <w:rPr>
          <w:vertAlign w:val="superscript"/>
        </w:rPr>
        <w:t>2</w:t>
      </w:r>
      <w:r>
        <w:t>. No source term was considered. Equation (25) and (27) give</w:t>
      </w:r>
      <w:r w:rsidR="00E4256A">
        <w:t>:</w:t>
      </w:r>
    </w:p>
    <w:p w14:paraId="0D236EDF" w14:textId="0E27136C" w:rsidR="00015365" w:rsidRDefault="00C551FE" w:rsidP="00015365">
      <w:pPr>
        <w:pStyle w:val="BodyTextIndent"/>
        <w:tabs>
          <w:tab w:val="right" w:pos="5103"/>
        </w:tabs>
        <w:spacing w:beforeLines="50" w:before="120" w:afterLines="50" w:after="120"/>
        <w:ind w:firstLine="1843"/>
      </w:pP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=-1000 WK</m:t>
        </m:r>
        <m:sSup>
          <m:sSupPr>
            <m:ctrlPr>
              <w:rPr>
                <w:rFonts w:ascii="Cambria Math" w:hAnsi="Cambria Math"/>
                <w:i/>
              </w:rPr>
            </m:ctrlPr>
          </m:sSupPr>
          <m:e>
            <m:r>
              <w:rPr>
                <w:rFonts w:ascii="Cambria Math" w:hAnsi="Cambria Math"/>
              </w:rPr>
              <m:t>m</m:t>
            </m:r>
          </m:e>
          <m:sup>
            <m:r>
              <w:rPr>
                <w:rFonts w:ascii="Cambria Math" w:hAnsi="Cambria Math"/>
              </w:rPr>
              <m:t>-1</m:t>
            </m:r>
          </m:sup>
        </m:sSup>
      </m:oMath>
      <w:r w:rsidR="00015365">
        <w:t xml:space="preserve"> </w:t>
      </w:r>
      <w:r w:rsidR="00015365">
        <w:tab/>
        <w:t>(3</w:t>
      </w:r>
      <w:r w:rsidR="00E4256A">
        <w:t>3</w:t>
      </w:r>
      <w:r w:rsidR="00015365">
        <w:t>)</w:t>
      </w:r>
    </w:p>
    <w:p w14:paraId="23610E46" w14:textId="5EA7038D" w:rsidR="00015365" w:rsidRDefault="00015365" w:rsidP="00015365">
      <w:pPr>
        <w:pStyle w:val="BodyTextIndent"/>
        <w:tabs>
          <w:tab w:val="right" w:pos="5103"/>
        </w:tabs>
        <w:spacing w:afterLines="50" w:after="120"/>
        <w:ind w:firstLine="284"/>
      </w:pPr>
      <w:r>
        <w:t xml:space="preserve">Using the </w:t>
      </w:r>
      <w:r w:rsidR="00E4256A">
        <w:t>inner Dirichlet boundary condition</w:t>
      </w:r>
      <w:r>
        <w:t xml:space="preserve"> and Eq. 3</w:t>
      </w:r>
      <w:r w:rsidR="00E4256A">
        <w:t>3</w:t>
      </w:r>
      <w:r>
        <w:t xml:space="preserve">. In Eq. 28. </w:t>
      </w:r>
      <w:r w:rsidR="00D043D6">
        <w:t>one</w:t>
      </w:r>
      <w:r>
        <w:t xml:space="preserve"> get</w:t>
      </w:r>
      <w:r w:rsidR="00D043D6">
        <w:t>s</w:t>
      </w:r>
      <w:r>
        <w:t>,</w:t>
      </w:r>
    </w:p>
    <w:p w14:paraId="5D6D4751" w14:textId="6508017A" w:rsidR="00015365" w:rsidRDefault="00015365" w:rsidP="00015365">
      <w:pPr>
        <w:pStyle w:val="BodyTextIndent"/>
        <w:tabs>
          <w:tab w:val="right" w:pos="5103"/>
        </w:tabs>
        <w:spacing w:beforeLines="50" w:before="120" w:afterLines="50" w:after="120"/>
        <w:ind w:firstLine="1701"/>
      </w:pPr>
      <m:oMath>
        <m:r>
          <w:rPr>
            <w:rFonts w:ascii="Cambria Math" w:hAnsi="Cambria Math"/>
          </w:rPr>
          <m:t>T=500-100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r</m:t>
                </m:r>
              </m:e>
            </m:d>
          </m:e>
        </m:func>
      </m:oMath>
      <w:r>
        <w:tab/>
        <w:t>(3</w:t>
      </w:r>
      <w:r w:rsidR="00E4256A">
        <w:t>4</w:t>
      </w:r>
      <w:r>
        <w:t>)</w:t>
      </w:r>
    </w:p>
    <w:p w14:paraId="7F2D9B54" w14:textId="5B760B88" w:rsidR="00ED4AF6" w:rsidRDefault="00ED4AF6" w:rsidP="00ED4AF6">
      <w:pPr>
        <w:pStyle w:val="BodyTextIndent"/>
        <w:tabs>
          <w:tab w:val="right" w:pos="5103"/>
        </w:tabs>
        <w:spacing w:beforeLines="50" w:before="120" w:afterLines="50" w:after="120"/>
        <w:ind w:firstLine="0"/>
        <w:jc w:val="center"/>
      </w:pPr>
      <w:r>
        <w:rPr>
          <w:noProof/>
        </w:rPr>
        <w:drawing>
          <wp:inline distT="0" distB="0" distL="0" distR="0" wp14:anchorId="5AA5512C" wp14:editId="4001F8A8">
            <wp:extent cx="2859840" cy="2486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2869493" cy="2495285"/>
                    </a:xfrm>
                    <a:prstGeom prst="rect">
                      <a:avLst/>
                    </a:prstGeom>
                  </pic:spPr>
                </pic:pic>
              </a:graphicData>
            </a:graphic>
          </wp:inline>
        </w:drawing>
      </w:r>
    </w:p>
    <w:p w14:paraId="6DA39A89" w14:textId="2E65A8B4" w:rsidR="00ED4AF6" w:rsidRDefault="00ED4AF6" w:rsidP="00ED4AF6">
      <w:pPr>
        <w:pStyle w:val="BodyTextIndent"/>
        <w:spacing w:beforeLines="50" w:before="120" w:afterLines="50" w:after="120"/>
        <w:ind w:firstLine="0"/>
        <w:jc w:val="center"/>
      </w:pPr>
      <w:r>
        <w:rPr>
          <w:rFonts w:ascii="Arial" w:hAnsi="Arial" w:cs="Arial"/>
          <w:b/>
          <w:bCs/>
        </w:rPr>
        <w:t xml:space="preserve">FIGURE 8. </w:t>
      </w:r>
      <w:r>
        <w:t>Radial distribution of temperature over the annular disk for the test case 3.</w:t>
      </w:r>
    </w:p>
    <w:p w14:paraId="4C503E6E" w14:textId="5F4750C4" w:rsidR="00ED4AF6" w:rsidRDefault="00ED4AF6" w:rsidP="00ED4AF6">
      <w:pPr>
        <w:pStyle w:val="BodyTextIndent"/>
        <w:tabs>
          <w:tab w:val="right" w:pos="5103"/>
        </w:tabs>
        <w:spacing w:beforeLines="50" w:before="120" w:afterLines="50" w:after="120"/>
        <w:ind w:firstLine="0"/>
        <w:jc w:val="center"/>
        <w:rPr>
          <w:rFonts w:ascii="Arial" w:hAnsi="Arial" w:cs="Arial"/>
          <w:b/>
          <w:bCs/>
        </w:rPr>
      </w:pPr>
      <w:r>
        <w:rPr>
          <w:rFonts w:ascii="Arial" w:hAnsi="Arial" w:cs="Arial"/>
          <w:b/>
          <w:bCs/>
          <w:noProof/>
        </w:rPr>
        <w:drawing>
          <wp:inline distT="0" distB="0" distL="0" distR="0" wp14:anchorId="4DF25BD9" wp14:editId="330FD49C">
            <wp:extent cx="2710931" cy="23116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BEBA8EAE-BF5A-486C-A8C5-ECC9F3942E4B}">
                          <a14:imgProps xmlns:a14="http://schemas.microsoft.com/office/drawing/2010/main">
                            <a14:imgLayer r:embed="rId20">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710931" cy="2311690"/>
                    </a:xfrm>
                    <a:prstGeom prst="rect">
                      <a:avLst/>
                    </a:prstGeom>
                  </pic:spPr>
                </pic:pic>
              </a:graphicData>
            </a:graphic>
          </wp:inline>
        </w:drawing>
      </w:r>
    </w:p>
    <w:p w14:paraId="0D05DDC8" w14:textId="03AAD8EA" w:rsidR="00ED4AF6" w:rsidRDefault="00ED4AF6" w:rsidP="00ED4AF6">
      <w:pPr>
        <w:pStyle w:val="BodyTextIndent"/>
        <w:tabs>
          <w:tab w:val="right" w:pos="5103"/>
        </w:tabs>
        <w:spacing w:beforeLines="50" w:before="120" w:afterLines="50" w:after="120"/>
        <w:ind w:firstLine="0"/>
        <w:jc w:val="center"/>
      </w:pPr>
      <w:r>
        <w:rPr>
          <w:rFonts w:ascii="Arial" w:hAnsi="Arial" w:cs="Arial"/>
          <w:b/>
          <w:bCs/>
        </w:rPr>
        <w:t xml:space="preserve">FIGURE 9. </w:t>
      </w:r>
      <w:r>
        <w:t>2D distribution of temperature over the annular disk for the test case 3. Color bar is temperature in Kelvins</w:t>
      </w:r>
    </w:p>
    <w:p w14:paraId="663FE6CE" w14:textId="77777777" w:rsidR="00AB5AD1" w:rsidRPr="00ED4AF6" w:rsidRDefault="00AB5AD1" w:rsidP="00AB5AD1">
      <w:pPr>
        <w:pStyle w:val="BodyTextIndent"/>
        <w:numPr>
          <w:ilvl w:val="0"/>
          <w:numId w:val="2"/>
        </w:numPr>
        <w:spacing w:afterLines="50" w:after="120"/>
        <w:ind w:left="284" w:hanging="284"/>
        <w:rPr>
          <w:i/>
          <w:iCs/>
        </w:rPr>
      </w:pPr>
      <w:r w:rsidRPr="00ED4AF6">
        <w:rPr>
          <w:i/>
          <w:iCs/>
        </w:rPr>
        <w:t>Annular disk with inner Neumann and outer Dirichlet boundary conditions.</w:t>
      </w:r>
    </w:p>
    <w:p w14:paraId="3C8658F6" w14:textId="77777777" w:rsidR="00AB5AD1" w:rsidRPr="00D640AE" w:rsidRDefault="00AB5AD1" w:rsidP="00AB5AD1">
      <w:pPr>
        <w:pStyle w:val="BodyTextIndent"/>
        <w:spacing w:afterLines="50" w:after="120"/>
        <w:ind w:firstLine="284"/>
      </w:pPr>
      <w:r>
        <w:t>The same annular disk mesh (Fig. 3.) with the same material properties was taken. Temperature on outer walls was fixed to 500K while the heat flux on the inner walls was fixed to 500</w:t>
      </w:r>
      <w:r w:rsidRPr="005F7503">
        <w:t xml:space="preserve"> </w:t>
      </w:r>
      <w:r>
        <w:t>W/m</w:t>
      </w:r>
      <w:r>
        <w:rPr>
          <w:vertAlign w:val="superscript"/>
        </w:rPr>
        <w:t>2</w:t>
      </w:r>
      <w:r>
        <w:t>. No source term was considered. Equation (25) and (27) give:</w:t>
      </w:r>
    </w:p>
    <w:p w14:paraId="00F8DCEB" w14:textId="03A582AE" w:rsidR="00AB5AD1" w:rsidRDefault="00C551FE" w:rsidP="00AB5AD1">
      <w:pPr>
        <w:pStyle w:val="BodyTextIndent"/>
        <w:tabs>
          <w:tab w:val="right" w:pos="5103"/>
        </w:tabs>
        <w:spacing w:beforeLines="50" w:before="120" w:afterLines="50" w:after="120"/>
        <w:ind w:firstLine="1843"/>
      </w:pP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=-500 WK</m:t>
        </m:r>
        <m:sSup>
          <m:sSupPr>
            <m:ctrlPr>
              <w:rPr>
                <w:rFonts w:ascii="Cambria Math" w:hAnsi="Cambria Math"/>
                <w:i/>
              </w:rPr>
            </m:ctrlPr>
          </m:sSupPr>
          <m:e>
            <m:r>
              <w:rPr>
                <w:rFonts w:ascii="Cambria Math" w:hAnsi="Cambria Math"/>
              </w:rPr>
              <m:t>m</m:t>
            </m:r>
          </m:e>
          <m:sup>
            <m:r>
              <w:rPr>
                <w:rFonts w:ascii="Cambria Math" w:hAnsi="Cambria Math"/>
              </w:rPr>
              <m:t>-1</m:t>
            </m:r>
          </m:sup>
        </m:sSup>
      </m:oMath>
      <w:r w:rsidR="00AB5AD1">
        <w:t xml:space="preserve"> </w:t>
      </w:r>
      <w:r w:rsidR="00AB5AD1">
        <w:tab/>
        <w:t>(35)</w:t>
      </w:r>
    </w:p>
    <w:p w14:paraId="1AE1287E" w14:textId="61F6E758" w:rsidR="0087344F" w:rsidRDefault="0087344F" w:rsidP="00AB5AD1">
      <w:pPr>
        <w:pStyle w:val="BodyTextIndent"/>
        <w:spacing w:afterLines="50" w:after="120"/>
        <w:ind w:firstLine="357"/>
      </w:pPr>
      <w:r>
        <w:t xml:space="preserve">Using the inner Dirichlet boundary condition and Eq. 35. In Eq. 28. </w:t>
      </w:r>
      <w:r w:rsidR="00AB5AD1">
        <w:t>Arrives at</w:t>
      </w:r>
    </w:p>
    <w:p w14:paraId="4ADB2EC8" w14:textId="2FF54B7F" w:rsidR="0087344F" w:rsidRDefault="0087344F" w:rsidP="0087344F">
      <w:pPr>
        <w:pStyle w:val="BodyTextIndent"/>
        <w:tabs>
          <w:tab w:val="right" w:pos="5103"/>
        </w:tabs>
        <w:spacing w:beforeLines="50" w:before="120" w:afterLines="50" w:after="120"/>
        <w:ind w:firstLine="1701"/>
      </w:pPr>
      <m:oMath>
        <m:r>
          <w:rPr>
            <w:rFonts w:ascii="Cambria Math" w:hAnsi="Cambria Math"/>
          </w:rPr>
          <m:t>T=500-50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r/2</m:t>
                </m:r>
              </m:e>
            </m:d>
          </m:e>
        </m:func>
      </m:oMath>
      <w:r>
        <w:tab/>
        <w:t>(36)</w:t>
      </w:r>
    </w:p>
    <w:p w14:paraId="705E1955" w14:textId="26A5C43D" w:rsidR="00ED4AF6" w:rsidRDefault="00ED4AF6" w:rsidP="00ED4AF6">
      <w:pPr>
        <w:pStyle w:val="BodyTextIndent"/>
        <w:tabs>
          <w:tab w:val="right" w:pos="5103"/>
        </w:tabs>
        <w:spacing w:beforeLines="50" w:before="120" w:afterLines="50" w:after="120"/>
        <w:ind w:firstLine="0"/>
        <w:jc w:val="center"/>
      </w:pPr>
      <w:r>
        <w:rPr>
          <w:noProof/>
        </w:rPr>
        <w:drawing>
          <wp:inline distT="0" distB="0" distL="0" distR="0" wp14:anchorId="406627BC" wp14:editId="21179E36">
            <wp:extent cx="2864097" cy="2514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2878381" cy="2527141"/>
                    </a:xfrm>
                    <a:prstGeom prst="rect">
                      <a:avLst/>
                    </a:prstGeom>
                  </pic:spPr>
                </pic:pic>
              </a:graphicData>
            </a:graphic>
          </wp:inline>
        </w:drawing>
      </w:r>
    </w:p>
    <w:p w14:paraId="17D59C47" w14:textId="221D3C56" w:rsidR="008215ED" w:rsidRDefault="008215ED" w:rsidP="00ED4AF6">
      <w:pPr>
        <w:pStyle w:val="BodyTextIndent"/>
        <w:spacing w:beforeLines="50" w:before="120" w:afterLines="50" w:after="120"/>
        <w:ind w:firstLine="0"/>
        <w:jc w:val="center"/>
      </w:pPr>
      <w:r>
        <w:rPr>
          <w:rFonts w:ascii="Arial" w:hAnsi="Arial" w:cs="Arial"/>
          <w:b/>
          <w:bCs/>
        </w:rPr>
        <w:t xml:space="preserve">FIGURE 10. </w:t>
      </w:r>
      <w:r>
        <w:t>Radial distribution of temperature over the annular disk for the test case 4.</w:t>
      </w:r>
    </w:p>
    <w:p w14:paraId="72E1C51E" w14:textId="64A75673" w:rsidR="00ED4AF6" w:rsidRDefault="00ED4AF6" w:rsidP="00ED4AF6">
      <w:pPr>
        <w:pStyle w:val="BodyTextIndent"/>
        <w:spacing w:beforeLines="50" w:before="120" w:afterLines="50" w:after="120"/>
        <w:ind w:firstLine="0"/>
        <w:jc w:val="center"/>
        <w:rPr>
          <w:rFonts w:ascii="Arial" w:hAnsi="Arial" w:cs="Arial"/>
          <w:b/>
          <w:bCs/>
        </w:rPr>
      </w:pPr>
      <w:r>
        <w:rPr>
          <w:rFonts w:ascii="Arial" w:hAnsi="Arial" w:cs="Arial"/>
          <w:b/>
          <w:bCs/>
          <w:noProof/>
        </w:rPr>
        <w:lastRenderedPageBreak/>
        <w:drawing>
          <wp:inline distT="0" distB="0" distL="0" distR="0" wp14:anchorId="02AC7410" wp14:editId="49390BE2">
            <wp:extent cx="2822430" cy="24067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cstate="print">
                      <a:extLst>
                        <a:ext uri="{BEBA8EAE-BF5A-486C-A8C5-ECC9F3942E4B}">
                          <a14:imgProps xmlns:a14="http://schemas.microsoft.com/office/drawing/2010/main">
                            <a14:imgLayer r:embed="rId23">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822430" cy="2406769"/>
                    </a:xfrm>
                    <a:prstGeom prst="rect">
                      <a:avLst/>
                    </a:prstGeom>
                  </pic:spPr>
                </pic:pic>
              </a:graphicData>
            </a:graphic>
          </wp:inline>
        </w:drawing>
      </w:r>
    </w:p>
    <w:p w14:paraId="56A063FE" w14:textId="43B0DB81" w:rsidR="00ED4AF6" w:rsidRDefault="00ED4AF6" w:rsidP="00ED4AF6">
      <w:pPr>
        <w:pStyle w:val="BodyTextIndent"/>
        <w:spacing w:beforeLines="50" w:before="120" w:afterLines="50" w:after="120"/>
        <w:ind w:firstLine="0"/>
        <w:jc w:val="center"/>
      </w:pPr>
      <w:r>
        <w:rPr>
          <w:rFonts w:ascii="Arial" w:hAnsi="Arial" w:cs="Arial"/>
          <w:b/>
          <w:bCs/>
        </w:rPr>
        <w:t xml:space="preserve">FIGURE 11. </w:t>
      </w:r>
      <w:r>
        <w:t>2D distribution of temperature over the annular disk for the test case 4. Color bar is temperature in Kelvins</w:t>
      </w:r>
    </w:p>
    <w:p w14:paraId="1D9413AB" w14:textId="0E0889E4" w:rsidR="008215ED" w:rsidRPr="003B4AFC" w:rsidRDefault="008215ED" w:rsidP="008215ED">
      <w:pPr>
        <w:pStyle w:val="BodyTextIndent"/>
        <w:numPr>
          <w:ilvl w:val="0"/>
          <w:numId w:val="2"/>
        </w:numPr>
        <w:spacing w:afterLines="50" w:after="120"/>
        <w:ind w:left="284" w:hanging="284"/>
        <w:rPr>
          <w:i/>
          <w:iCs/>
        </w:rPr>
      </w:pPr>
      <w:r w:rsidRPr="003B4AFC">
        <w:rPr>
          <w:i/>
          <w:iCs/>
        </w:rPr>
        <w:t>Disk with heat source and outer Neumann boundary conditions.</w:t>
      </w:r>
    </w:p>
    <w:p w14:paraId="54C344A3" w14:textId="4335E965" w:rsidR="008215ED" w:rsidRDefault="00C07B43" w:rsidP="008215ED">
      <w:pPr>
        <w:pStyle w:val="BodyTextIndent"/>
        <w:spacing w:afterLines="50" w:after="120"/>
        <w:ind w:firstLine="284"/>
      </w:pPr>
      <w:r>
        <w:t>In order to demonstrate that this solver is not limited to implementing boundary conditions as inner and outer boundary conditions but has merely the feature to facilitate the same, we have taken the case of a 2D disk that has constant heat source of 1000 W/m</w:t>
      </w:r>
      <w:r>
        <w:rPr>
          <w:vertAlign w:val="superscript"/>
        </w:rPr>
        <w:t>3</w:t>
      </w:r>
      <w:r>
        <w:t xml:space="preserve"> and heat flux observed at the outer boundary is -500 W/m</w:t>
      </w:r>
      <w:r>
        <w:rPr>
          <w:vertAlign w:val="superscript"/>
        </w:rPr>
        <w:t>2</w:t>
      </w:r>
      <w:r>
        <w:t xml:space="preserve">. Radius of the disk is 1m. It has been discretized with the same algorithm we used before </w:t>
      </w:r>
      <w:r w:rsidR="00155F63">
        <w:t xml:space="preserve">(case 1) </w:t>
      </w:r>
      <w:r>
        <w:t>with the same element size factor resulting in a</w:t>
      </w:r>
      <w:r w:rsidR="001B2465">
        <w:t>n</w:t>
      </w:r>
      <w:r>
        <w:t xml:space="preserve"> unstructured mesh that has</w:t>
      </w:r>
      <w:r w:rsidR="00155F63">
        <w:t xml:space="preserve"> 4729 nodes and 9233 elements spanning the entire </w:t>
      </w:r>
      <w:r w:rsidR="00901E62">
        <w:t>domain (Fig. 12.)</w:t>
      </w:r>
      <w:r w:rsidR="00155F63">
        <w:t>. Since this is a</w:t>
      </w:r>
      <w:r w:rsidR="001B2465">
        <w:t>n</w:t>
      </w:r>
      <w:r w:rsidR="00155F63">
        <w:t xml:space="preserve"> </w:t>
      </w:r>
      <w:r w:rsidR="00901E62">
        <w:t>all-Neumann</w:t>
      </w:r>
      <w:r w:rsidR="00155F63">
        <w:t xml:space="preserve"> boundary condition case, fixed point is required. For the fixed point, just as we defined earlier x = 0.5m; y=0.5m</w:t>
      </w:r>
      <w:r w:rsidR="00901E62">
        <w:t>, and temperature = 1000K. The value of the diffusion coefficient is assumed to be 10W/m.</w:t>
      </w:r>
    </w:p>
    <w:p w14:paraId="78A9FCA3" w14:textId="40FA490F" w:rsidR="003B4AFC" w:rsidRDefault="003B4AFC" w:rsidP="003B4AFC">
      <w:pPr>
        <w:pStyle w:val="BodyTextIndent"/>
        <w:spacing w:afterLines="50" w:after="120"/>
        <w:ind w:firstLine="0"/>
        <w:jc w:val="center"/>
      </w:pPr>
      <w:r>
        <w:rPr>
          <w:noProof/>
        </w:rPr>
        <w:drawing>
          <wp:inline distT="0" distB="0" distL="0" distR="0" wp14:anchorId="5CD19658" wp14:editId="1FC87030">
            <wp:extent cx="2694709" cy="263325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2705631" cy="2643924"/>
                    </a:xfrm>
                    <a:prstGeom prst="rect">
                      <a:avLst/>
                    </a:prstGeom>
                  </pic:spPr>
                </pic:pic>
              </a:graphicData>
            </a:graphic>
          </wp:inline>
        </w:drawing>
      </w:r>
    </w:p>
    <w:p w14:paraId="40DF1AC8" w14:textId="68570935" w:rsidR="00DF39D2" w:rsidRDefault="00DF39D2" w:rsidP="003B4AFC">
      <w:pPr>
        <w:pStyle w:val="BodyTextIndent"/>
        <w:spacing w:beforeLines="50" w:before="120" w:afterLines="50" w:after="120"/>
        <w:ind w:firstLine="0"/>
        <w:jc w:val="center"/>
      </w:pPr>
      <w:r>
        <w:rPr>
          <w:rFonts w:ascii="Arial" w:hAnsi="Arial" w:cs="Arial"/>
          <w:b/>
          <w:bCs/>
        </w:rPr>
        <w:t xml:space="preserve">FIGURE 12. </w:t>
      </w:r>
      <w:r>
        <w:t>Meshed Disk</w:t>
      </w:r>
    </w:p>
    <w:p w14:paraId="55C97FBE" w14:textId="1F875A55" w:rsidR="00DF39D2" w:rsidRDefault="00DF39D2" w:rsidP="00DF39D2">
      <w:pPr>
        <w:pStyle w:val="BodyTextIndent"/>
        <w:spacing w:beforeLines="50" w:before="120" w:afterLines="50" w:after="120"/>
        <w:ind w:firstLine="284"/>
      </w:pPr>
      <w:r>
        <w:t>The governing equation for this problem is given as:</w:t>
      </w:r>
    </w:p>
    <w:p w14:paraId="26A1291A" w14:textId="1B1EDB14" w:rsidR="00DF39D2" w:rsidRPr="00DF39D2" w:rsidRDefault="00C551FE" w:rsidP="00DF39D2">
      <w:pPr>
        <w:pStyle w:val="BodyTextIndent"/>
        <w:tabs>
          <w:tab w:val="right" w:pos="5103"/>
        </w:tabs>
        <w:spacing w:beforeLines="50" w:before="120" w:afterLines="50" w:after="120"/>
        <w:ind w:firstLine="1701"/>
      </w:pPr>
      <m:oMath>
        <m:f>
          <m:fPr>
            <m:ctrlPr>
              <w:rPr>
                <w:rFonts w:ascii="Cambria Math" w:hAnsi="Cambria Math"/>
                <w:i/>
              </w:rPr>
            </m:ctrlPr>
          </m:fPr>
          <m:num>
            <m:r>
              <w:rPr>
                <w:rFonts w:ascii="Cambria Math" w:hAnsi="Cambria Math"/>
              </w:rPr>
              <m:t>1</m:t>
            </m:r>
          </m:num>
          <m:den>
            <m:r>
              <w:rPr>
                <w:rFonts w:ascii="Cambria Math" w:hAnsi="Cambria Math"/>
              </w:rPr>
              <m:t>r</m:t>
            </m:r>
          </m:den>
        </m:f>
        <m:f>
          <m:fPr>
            <m:ctrlPr>
              <w:rPr>
                <w:rFonts w:ascii="Cambria Math" w:hAnsi="Cambria Math"/>
                <w:i/>
              </w:rPr>
            </m:ctrlPr>
          </m:fPr>
          <m:num>
            <m:r>
              <w:rPr>
                <w:rFonts w:ascii="Cambria Math" w:hAnsi="Cambria Math"/>
              </w:rPr>
              <m:t>∂</m:t>
            </m:r>
          </m:num>
          <m:den>
            <m:r>
              <w:rPr>
                <w:rFonts w:ascii="Cambria Math" w:hAnsi="Cambria Math"/>
              </w:rPr>
              <m:t>∂r</m:t>
            </m:r>
          </m:den>
        </m:f>
        <m:d>
          <m:dPr>
            <m:ctrlPr>
              <w:rPr>
                <w:rFonts w:ascii="Cambria Math" w:hAnsi="Cambria Math"/>
                <w:i/>
              </w:rPr>
            </m:ctrlPr>
          </m:dPr>
          <m:e>
            <m:r>
              <w:rPr>
                <w:rFonts w:ascii="Cambria Math" w:hAnsi="Cambria Math"/>
              </w:rPr>
              <m:t>r⋅Γ</m:t>
            </m:r>
            <m:f>
              <m:fPr>
                <m:ctrlPr>
                  <w:rPr>
                    <w:rFonts w:ascii="Cambria Math" w:hAnsi="Cambria Math"/>
                    <w:i/>
                  </w:rPr>
                </m:ctrlPr>
              </m:fPr>
              <m:num>
                <m:r>
                  <w:rPr>
                    <w:rFonts w:ascii="Cambria Math" w:hAnsi="Cambria Math"/>
                  </w:rPr>
                  <m:t>∂T</m:t>
                </m:r>
              </m:num>
              <m:den>
                <m:r>
                  <w:rPr>
                    <w:rFonts w:ascii="Cambria Math" w:hAnsi="Cambria Math"/>
                  </w:rPr>
                  <m:t>∂r</m:t>
                </m:r>
              </m:den>
            </m:f>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r>
          <w:rPr>
            <w:rFonts w:ascii="Cambria Math" w:hAnsi="Cambria Math"/>
          </w:rPr>
          <m:t>=0</m:t>
        </m:r>
      </m:oMath>
      <w:r w:rsidR="00DF39D2">
        <w:tab/>
        <w:t>(37)</w:t>
      </w:r>
    </w:p>
    <w:p w14:paraId="3587F29D" w14:textId="278D25D6" w:rsidR="00DF39D2" w:rsidRDefault="00DF39D2" w:rsidP="00214D2D">
      <w:pPr>
        <w:pStyle w:val="BodyTextIndent"/>
        <w:spacing w:afterLines="50" w:after="120"/>
        <w:ind w:firstLine="0"/>
      </w:pPr>
      <w:r>
        <w:t>Simple integration leads to the solution</w:t>
      </w:r>
      <w:r w:rsidR="00214D2D">
        <w:t>s</w:t>
      </w:r>
      <w:r>
        <w:t xml:space="preserve"> of the form:</w:t>
      </w:r>
    </w:p>
    <w:p w14:paraId="3199198C" w14:textId="7F9CD738" w:rsidR="00DF39D2" w:rsidRPr="00C07B43" w:rsidRDefault="00C551FE" w:rsidP="00214D2D">
      <w:pPr>
        <w:pStyle w:val="BodyTextIndent"/>
        <w:tabs>
          <w:tab w:val="right" w:pos="5103"/>
        </w:tabs>
        <w:spacing w:beforeLines="50" w:before="120" w:afterLines="50" w:after="120"/>
        <w:ind w:firstLine="1985"/>
      </w:pPr>
      <m:oMath>
        <m:f>
          <m:fPr>
            <m:ctrlPr>
              <w:rPr>
                <w:rFonts w:ascii="Cambria Math" w:hAnsi="Cambria Math"/>
                <w:i/>
              </w:rPr>
            </m:ctrlPr>
          </m:fPr>
          <m:num>
            <m:r>
              <w:rPr>
                <w:rFonts w:ascii="Cambria Math" w:hAnsi="Cambria Math"/>
              </w:rPr>
              <m:t>∂T</m:t>
            </m:r>
          </m:num>
          <m:den>
            <m:r>
              <w:rPr>
                <w:rFonts w:ascii="Cambria Math" w:hAnsi="Cambria Math"/>
              </w:rPr>
              <m:t>∂r</m:t>
            </m:r>
          </m:den>
        </m:f>
        <m:r>
          <w:rPr>
            <w:rFonts w:ascii="Cambria Math" w:hAnsi="Cambria Math"/>
          </w:rPr>
          <m:t>=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c</m:t>
                </m:r>
              </m:sub>
            </m:sSub>
            <m:r>
              <w:rPr>
                <w:rFonts w:ascii="Cambria Math" w:hAnsi="Cambria Math"/>
              </w:rPr>
              <m:t>r</m:t>
            </m:r>
          </m:num>
          <m:den>
            <m:r>
              <w:rPr>
                <w:rFonts w:ascii="Cambria Math" w:hAnsi="Cambria Math"/>
              </w:rPr>
              <m:t>2Γ</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r>
              <w:rPr>
                <w:rFonts w:ascii="Cambria Math" w:hAnsi="Cambria Math"/>
              </w:rPr>
              <m:t>r</m:t>
            </m:r>
          </m:den>
        </m:f>
      </m:oMath>
      <w:r w:rsidR="00214D2D">
        <w:t xml:space="preserve"> </w:t>
      </w:r>
      <w:r w:rsidR="00214D2D">
        <w:tab/>
        <w:t>(38)</w:t>
      </w:r>
    </w:p>
    <w:p w14:paraId="7BB9C83A" w14:textId="4518B6AD" w:rsidR="008215ED" w:rsidRDefault="00214D2D" w:rsidP="00214D2D">
      <w:pPr>
        <w:pStyle w:val="BodyTextIndent"/>
        <w:tabs>
          <w:tab w:val="right" w:pos="5103"/>
        </w:tabs>
        <w:spacing w:beforeLines="50" w:before="120" w:afterLines="50" w:after="120"/>
        <w:ind w:firstLine="1560"/>
      </w:pPr>
      <m:oMath>
        <m:r>
          <w:rPr>
            <w:rFonts w:ascii="Cambria Math" w:hAnsi="Cambria Math"/>
          </w:rPr>
          <m:t>T=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c</m:t>
                </m:r>
              </m:sub>
            </m:sSub>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4Γ</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r</m:t>
                </m:r>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oMath>
      <w:r>
        <w:t xml:space="preserve"> </w:t>
      </w:r>
      <w:r>
        <w:tab/>
        <w:t>(39)</w:t>
      </w:r>
    </w:p>
    <w:p w14:paraId="7F957F5A" w14:textId="3399A02F" w:rsidR="0087344F" w:rsidRDefault="00AA2F8C" w:rsidP="0064508A">
      <w:pPr>
        <w:pStyle w:val="BodyTextIndent"/>
        <w:spacing w:afterLines="50" w:after="120"/>
        <w:ind w:firstLine="0"/>
      </w:pPr>
      <w:r>
        <w:t xml:space="preserve">Putting in the boundary conditions we have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=1012.5 K</m:t>
        </m:r>
      </m:oMath>
      <w:r>
        <w:t xml:space="preserve"> hence resulting in the temperature distribution: </w:t>
      </w:r>
    </w:p>
    <w:p w14:paraId="64B2AF77" w14:textId="557A8E24" w:rsidR="00005352" w:rsidRDefault="00AA2F8C" w:rsidP="003B4AFC">
      <w:pPr>
        <w:pStyle w:val="BodyTextIndent"/>
        <w:tabs>
          <w:tab w:val="right" w:pos="5103"/>
        </w:tabs>
        <w:spacing w:beforeLines="50" w:before="120" w:afterLines="50" w:after="120"/>
        <w:ind w:firstLine="1560"/>
        <w:jc w:val="center"/>
      </w:pPr>
      <m:oMath>
        <m:r>
          <w:rPr>
            <w:rFonts w:ascii="Cambria Math" w:hAnsi="Cambria Math"/>
          </w:rPr>
          <m:t>T= -25</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+1012.5</m:t>
        </m:r>
      </m:oMath>
      <w:r>
        <w:t xml:space="preserve"> </w:t>
      </w:r>
      <w:r>
        <w:tab/>
        <w:t>(40)</w:t>
      </w:r>
    </w:p>
    <w:p w14:paraId="55FB9F25" w14:textId="618B79A3" w:rsidR="00061D23" w:rsidRDefault="003B4AFC" w:rsidP="00427072">
      <w:pPr>
        <w:pStyle w:val="BodyTextIndent"/>
        <w:tabs>
          <w:tab w:val="right" w:pos="5103"/>
        </w:tabs>
        <w:spacing w:afterLines="50" w:after="120"/>
        <w:ind w:firstLine="0"/>
        <w:jc w:val="center"/>
      </w:pPr>
      <w:r>
        <w:rPr>
          <w:noProof/>
        </w:rPr>
        <w:drawing>
          <wp:inline distT="0" distB="0" distL="0" distR="0" wp14:anchorId="3EC64007" wp14:editId="1FEAB95F">
            <wp:extent cx="2895600" cy="23294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08162" cy="2339568"/>
                    </a:xfrm>
                    <a:prstGeom prst="rect">
                      <a:avLst/>
                    </a:prstGeom>
                  </pic:spPr>
                </pic:pic>
              </a:graphicData>
            </a:graphic>
          </wp:inline>
        </w:drawing>
      </w:r>
    </w:p>
    <w:p w14:paraId="05200D38" w14:textId="1ACF4172" w:rsidR="00427072" w:rsidRDefault="00427072" w:rsidP="003B4AFC">
      <w:pPr>
        <w:pStyle w:val="BodyTextIndent"/>
        <w:spacing w:beforeLines="50" w:before="120" w:afterLines="50" w:after="120"/>
        <w:ind w:firstLine="0"/>
        <w:jc w:val="center"/>
      </w:pPr>
      <w:r>
        <w:rPr>
          <w:rFonts w:ascii="Arial" w:hAnsi="Arial" w:cs="Arial"/>
          <w:b/>
          <w:bCs/>
        </w:rPr>
        <w:t>FIGURE 1</w:t>
      </w:r>
      <w:r w:rsidR="004D675A">
        <w:rPr>
          <w:rFonts w:ascii="Arial" w:hAnsi="Arial" w:cs="Arial"/>
          <w:b/>
          <w:bCs/>
        </w:rPr>
        <w:t>3</w:t>
      </w:r>
      <w:r>
        <w:rPr>
          <w:rFonts w:ascii="Arial" w:hAnsi="Arial" w:cs="Arial"/>
          <w:b/>
          <w:bCs/>
        </w:rPr>
        <w:t xml:space="preserve">. </w:t>
      </w:r>
      <w:r>
        <w:t xml:space="preserve">Radial distribution of temperature over the disk for the test case </w:t>
      </w:r>
      <w:r w:rsidR="003B4AFC">
        <w:t>5</w:t>
      </w:r>
      <w:r>
        <w:t>.</w:t>
      </w:r>
    </w:p>
    <w:p w14:paraId="1C0E84FD" w14:textId="4013C0F6" w:rsidR="003B4AFC" w:rsidRDefault="003B4AFC" w:rsidP="003B4AFC">
      <w:pPr>
        <w:pStyle w:val="BodyTextIndent"/>
        <w:spacing w:beforeLines="50" w:before="120" w:afterLines="50" w:after="120"/>
        <w:ind w:firstLine="0"/>
        <w:jc w:val="center"/>
      </w:pPr>
      <w:r>
        <w:rPr>
          <w:noProof/>
        </w:rPr>
        <w:drawing>
          <wp:inline distT="0" distB="0" distL="0" distR="0" wp14:anchorId="50DE6586" wp14:editId="5EBC03F4">
            <wp:extent cx="2881392" cy="24466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BEBA8EAE-BF5A-486C-A8C5-ECC9F3942E4B}">
                          <a14:imgProps xmlns:a14="http://schemas.microsoft.com/office/drawing/2010/main">
                            <a14:imgLayer r:embed="rId27">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891384" cy="2455140"/>
                    </a:xfrm>
                    <a:prstGeom prst="rect">
                      <a:avLst/>
                    </a:prstGeom>
                  </pic:spPr>
                </pic:pic>
              </a:graphicData>
            </a:graphic>
          </wp:inline>
        </w:drawing>
      </w:r>
    </w:p>
    <w:p w14:paraId="4B26B880" w14:textId="00B19B28" w:rsidR="003B4AFC" w:rsidRDefault="003B4AFC" w:rsidP="003B4AFC">
      <w:pPr>
        <w:pStyle w:val="BodyTextIndent"/>
        <w:tabs>
          <w:tab w:val="right" w:pos="5103"/>
        </w:tabs>
        <w:spacing w:beforeLines="50" w:before="120" w:afterLines="50" w:after="120"/>
        <w:ind w:firstLine="0"/>
        <w:jc w:val="center"/>
      </w:pPr>
      <w:r>
        <w:rPr>
          <w:rFonts w:ascii="Arial" w:hAnsi="Arial" w:cs="Arial"/>
          <w:b/>
          <w:bCs/>
        </w:rPr>
        <w:t xml:space="preserve">FIGURE 14. </w:t>
      </w:r>
      <w:r>
        <w:t>2D distribution of temperature over the disk for the test case 5. Color bar is temperature in Kelvins.</w:t>
      </w:r>
    </w:p>
    <w:p w14:paraId="3C0774FE" w14:textId="4697F50C" w:rsidR="00427072" w:rsidRDefault="00EB35BE" w:rsidP="007C4658">
      <w:pPr>
        <w:pStyle w:val="BodyTextIndent"/>
        <w:tabs>
          <w:tab w:val="right" w:pos="5103"/>
        </w:tabs>
        <w:spacing w:afterLines="50" w:after="120"/>
        <w:ind w:firstLine="284"/>
      </w:pPr>
      <w:r>
        <w:lastRenderedPageBreak/>
        <w:t>W</w:t>
      </w:r>
      <w:r w:rsidR="007C4658">
        <w:t xml:space="preserve">e see that in case 2 and case 5 solver has been missing the exact analytical solution by some error. Given that these two cases were the cases with all Neumann boundary conditions with a fixed point, this error can be attributed to </w:t>
      </w:r>
      <w:r w:rsidR="00AE244C">
        <w:t>the way this solver implements Neumann boundary conditions numerically since the fixed point is matching with the profile and the point furthest from it is having the highest error.</w:t>
      </w:r>
    </w:p>
    <w:p w14:paraId="110DA374" w14:textId="2F114095" w:rsidR="00006D71" w:rsidRDefault="00006D71" w:rsidP="00006D71">
      <w:pPr>
        <w:pStyle w:val="BodyTextIndent"/>
        <w:numPr>
          <w:ilvl w:val="0"/>
          <w:numId w:val="2"/>
        </w:numPr>
        <w:spacing w:afterLines="50" w:after="120"/>
        <w:ind w:left="284" w:hanging="284"/>
        <w:rPr>
          <w:i/>
          <w:iCs/>
        </w:rPr>
      </w:pPr>
      <w:r w:rsidRPr="00990442">
        <w:rPr>
          <w:i/>
          <w:iCs/>
        </w:rPr>
        <w:t>Complex geometry</w:t>
      </w:r>
    </w:p>
    <w:p w14:paraId="43E769D9" w14:textId="4B3C99C4" w:rsidR="00990442" w:rsidRPr="00990442" w:rsidRDefault="00990442" w:rsidP="00990442">
      <w:pPr>
        <w:pStyle w:val="BodyTextIndent"/>
        <w:tabs>
          <w:tab w:val="right" w:pos="5103"/>
        </w:tabs>
        <w:spacing w:afterLines="50" w:after="120"/>
      </w:pPr>
      <w:r w:rsidRPr="00A93CEC">
        <w:t xml:space="preserve">This is not a case where </w:t>
      </w:r>
      <w:r>
        <w:t xml:space="preserve">I </w:t>
      </w:r>
      <w:r w:rsidR="00874140">
        <w:t>validate</w:t>
      </w:r>
      <w:r>
        <w:t xml:space="preserve"> the results against any literature or analytical solution, rather I </w:t>
      </w:r>
      <w:r w:rsidR="00874140">
        <w:t>want to</w:t>
      </w:r>
      <w:r>
        <w:t xml:space="preserve"> qualitatively </w:t>
      </w:r>
      <w:r w:rsidR="00874140">
        <w:t>look</w:t>
      </w:r>
      <w:r>
        <w:t xml:space="preserve"> at the solution produced by the solver for a complex geometry with a highly non-uniform, non-orthogonal unstructured mesh.</w:t>
      </w:r>
      <w:r w:rsidR="00874140">
        <w:t xml:space="preserve"> (Fig. 15)</w:t>
      </w:r>
      <w:r>
        <w:t xml:space="preserve"> Same algorithm as before has been used for meshing; however, the mesh non-uniformity now is high. Diffusion coefficient for the domain is kept the same.</w:t>
      </w:r>
    </w:p>
    <w:p w14:paraId="2B8AE7C8" w14:textId="77777777" w:rsidR="00990442" w:rsidRDefault="00990442" w:rsidP="00990442">
      <w:pPr>
        <w:pStyle w:val="BodyTextIndent"/>
        <w:tabs>
          <w:tab w:val="right" w:pos="5103"/>
        </w:tabs>
        <w:spacing w:afterLines="50" w:after="120"/>
        <w:ind w:firstLine="0"/>
        <w:jc w:val="center"/>
      </w:pPr>
      <w:r>
        <w:rPr>
          <w:noProof/>
        </w:rPr>
        <w:drawing>
          <wp:inline distT="0" distB="0" distL="0" distR="0" wp14:anchorId="6A7762AD" wp14:editId="1B688C76">
            <wp:extent cx="2524103" cy="2331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92700" cy="2395088"/>
                    </a:xfrm>
                    <a:prstGeom prst="rect">
                      <a:avLst/>
                    </a:prstGeom>
                  </pic:spPr>
                </pic:pic>
              </a:graphicData>
            </a:graphic>
          </wp:inline>
        </w:drawing>
      </w:r>
    </w:p>
    <w:p w14:paraId="0AEABD93" w14:textId="2C19FD99" w:rsidR="00990442" w:rsidRDefault="00990442" w:rsidP="00990442">
      <w:pPr>
        <w:pStyle w:val="BodyTextIndent"/>
        <w:spacing w:beforeLines="50" w:before="120" w:afterLines="50" w:after="120"/>
        <w:ind w:firstLine="0"/>
        <w:jc w:val="center"/>
      </w:pPr>
      <w:r>
        <w:rPr>
          <w:rFonts w:ascii="Arial" w:hAnsi="Arial" w:cs="Arial"/>
          <w:b/>
          <w:bCs/>
        </w:rPr>
        <w:t>FIGURE 1</w:t>
      </w:r>
      <w:r w:rsidR="0009464E">
        <w:rPr>
          <w:rFonts w:ascii="Arial" w:hAnsi="Arial" w:cs="Arial"/>
          <w:b/>
          <w:bCs/>
        </w:rPr>
        <w:t>5</w:t>
      </w:r>
      <w:r>
        <w:rPr>
          <w:rFonts w:ascii="Arial" w:hAnsi="Arial" w:cs="Arial"/>
          <w:b/>
          <w:bCs/>
        </w:rPr>
        <w:t xml:space="preserve">. </w:t>
      </w:r>
      <w:r>
        <w:t>Meshed complex annular disk</w:t>
      </w:r>
    </w:p>
    <w:p w14:paraId="111B98F0" w14:textId="538B1AA7" w:rsidR="0009464E" w:rsidRPr="001B62A3" w:rsidRDefault="0009464E" w:rsidP="001B62A3">
      <w:pPr>
        <w:pStyle w:val="BodyTextIndent"/>
        <w:spacing w:afterLines="50" w:after="120"/>
        <w:ind w:firstLine="0"/>
        <w:jc w:val="center"/>
        <w:rPr>
          <w:rFonts w:ascii="Arial" w:hAnsi="Arial" w:cs="Arial"/>
          <w:b/>
          <w:bCs/>
        </w:rPr>
      </w:pPr>
      <w:r>
        <w:rPr>
          <w:noProof/>
        </w:rPr>
        <w:drawing>
          <wp:inline distT="0" distB="0" distL="0" distR="0" wp14:anchorId="2944AA26" wp14:editId="52B5D264">
            <wp:extent cx="3103947" cy="2720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cstate="print">
                      <a:extLst>
                        <a:ext uri="{BEBA8EAE-BF5A-486C-A8C5-ECC9F3942E4B}">
                          <a14:imgProps xmlns:a14="http://schemas.microsoft.com/office/drawing/2010/main">
                            <a14:imgLayer r:embed="rId30">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137581" cy="2749817"/>
                    </a:xfrm>
                    <a:prstGeom prst="rect">
                      <a:avLst/>
                    </a:prstGeom>
                  </pic:spPr>
                </pic:pic>
              </a:graphicData>
            </a:graphic>
          </wp:inline>
        </w:drawing>
      </w:r>
    </w:p>
    <w:p w14:paraId="0575C689" w14:textId="3DD6EA17" w:rsidR="00A93CEC" w:rsidRDefault="00306628" w:rsidP="00A93CEC">
      <w:pPr>
        <w:pStyle w:val="BodyTextIndent"/>
        <w:tabs>
          <w:tab w:val="right" w:pos="5103"/>
        </w:tabs>
        <w:spacing w:afterLines="50" w:after="120"/>
        <w:ind w:firstLine="284"/>
      </w:pPr>
      <w:r>
        <w:t xml:space="preserve">Heat generation </w:t>
      </w:r>
      <m:oMath>
        <m:sSub>
          <m:sSubPr>
            <m:ctrlPr>
              <w:rPr>
                <w:rFonts w:ascii="Cambria Math" w:hAnsi="Cambria Math"/>
                <w:i/>
              </w:rPr>
            </m:ctrlPr>
          </m:sSubPr>
          <m:e>
            <m:r>
              <w:rPr>
                <w:rFonts w:ascii="Cambria Math" w:hAnsi="Cambria Math"/>
              </w:rPr>
              <m:t>S</m:t>
            </m:r>
          </m:e>
          <m:sub>
            <m:r>
              <w:rPr>
                <w:rFonts w:ascii="Cambria Math" w:hAnsi="Cambria Math"/>
              </w:rPr>
              <m:t>c</m:t>
            </m:r>
          </m:sub>
        </m:sSub>
        <m:r>
          <w:rPr>
            <w:rFonts w:ascii="Cambria Math" w:hAnsi="Cambria Math"/>
          </w:rPr>
          <m:t>=1000 W/</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is assumed in the domain. Assuming no heat accumulation, we get 200 W/m</w:t>
      </w:r>
      <w:r>
        <w:rPr>
          <w:vertAlign w:val="superscript"/>
        </w:rPr>
        <w:t>2</w:t>
      </w:r>
      <w:r>
        <w:t xml:space="preserve"> and 167.1053 W/m</w:t>
      </w:r>
      <w:r>
        <w:rPr>
          <w:vertAlign w:val="superscript"/>
        </w:rPr>
        <w:t>2</w:t>
      </w:r>
      <w:r>
        <w:t xml:space="preserve"> heat flux leaving the outer and inner boundaries respectively. Given this is a</w:t>
      </w:r>
      <w:r w:rsidR="00EB35BE">
        <w:t>n</w:t>
      </w:r>
      <w:r>
        <w:t xml:space="preserve"> </w:t>
      </w:r>
      <w:r w:rsidR="009C258A">
        <w:t>all-Neumann</w:t>
      </w:r>
      <w:r>
        <w:t xml:space="preserve"> boundary conditions case, the fixed point is set up at x = 0.0m, y = -0.75m with temperature </w:t>
      </w:r>
      <w:r w:rsidR="009C258A">
        <w:t>1000K. The outer radius of the dis</w:t>
      </w:r>
      <w:r w:rsidR="00251E68">
        <w:t>k</w:t>
      </w:r>
      <w:r w:rsidR="009C258A">
        <w:t xml:space="preserve"> is 1m whereas the inner circles are of 0.4m, 0.3m, 0.15m, and 0.1m radii.</w:t>
      </w:r>
    </w:p>
    <w:p w14:paraId="6EB30E03" w14:textId="2BB32FB9" w:rsidR="00874140" w:rsidRDefault="00874140" w:rsidP="00A93CEC">
      <w:pPr>
        <w:pStyle w:val="BodyTextIndent"/>
        <w:tabs>
          <w:tab w:val="right" w:pos="5103"/>
        </w:tabs>
        <w:spacing w:afterLines="50" w:after="120"/>
        <w:ind w:firstLine="284"/>
      </w:pPr>
      <w:r>
        <w:t>From Fig. 16. one can notice that the temperature of the dis</w:t>
      </w:r>
      <w:r w:rsidR="00251E68">
        <w:t>k</w:t>
      </w:r>
      <w:r>
        <w:t xml:space="preserve"> is less in the areas that have closer proximity to the heat sinks in the form of outflow boundaries. The solution provided by solver hence looks reasonably well behaved.</w:t>
      </w:r>
    </w:p>
    <w:p w14:paraId="1F13A388" w14:textId="3B688FFA" w:rsidR="00874140" w:rsidRDefault="00874140" w:rsidP="00874140">
      <w:pPr>
        <w:pStyle w:val="AcknowledgmentsClauseTitle"/>
        <w:spacing w:beforeLines="200" w:before="480" w:afterLines="50" w:after="120"/>
      </w:pPr>
      <w:r>
        <w:t>Conclusion</w:t>
      </w:r>
    </w:p>
    <w:p w14:paraId="35684CBA" w14:textId="4C847932" w:rsidR="00E847C9" w:rsidRDefault="00E847C9" w:rsidP="00E847C9">
      <w:pPr>
        <w:pStyle w:val="BodyTextIndent"/>
      </w:pPr>
      <w:r>
        <w:t xml:space="preserve">A FORTRAN solver to solve steady state </w:t>
      </w:r>
      <w:r w:rsidR="00381582">
        <w:t xml:space="preserve">heat </w:t>
      </w:r>
      <w:r>
        <w:t xml:space="preserve">diffusion in unstructured meshes made of triangular elements was developed with the theoretical groundwork discussed in the paper. The solver’s solutions were compared with the analytical solutions of </w:t>
      </w:r>
      <w:r w:rsidR="00381582">
        <w:t>the cases to validate its accuracy. It was found that where the solutions that involved Dirichlet boundary conditions matched almost exactly, the ones involving all Neumann boundary conditions showed small deviations. All solver solutions were able to match the temperature profile predicted by the analytical solutions.</w:t>
      </w:r>
    </w:p>
    <w:p w14:paraId="112A42BE" w14:textId="19659553" w:rsidR="00381582" w:rsidRDefault="00564279" w:rsidP="00E847C9">
      <w:pPr>
        <w:pStyle w:val="BodyTextIndent"/>
      </w:pPr>
      <w:r>
        <w:t>The solver’s feature to be</w:t>
      </w:r>
      <w:r w:rsidR="00381582">
        <w:t xml:space="preserve"> able to distinguish between outer and inner boundary conditions</w:t>
      </w:r>
      <w:r>
        <w:t xml:space="preserve"> was found useful in reducing the hassle in assigning boundary conditions for complex geometries. </w:t>
      </w:r>
      <w:r w:rsidR="002C4C16">
        <w:t xml:space="preserve">The same feature potentially makes solver scalable for problems that involve domains with large number of cavities. </w:t>
      </w:r>
    </w:p>
    <w:p w14:paraId="691E62BF" w14:textId="1AFAF235" w:rsidR="00845D96" w:rsidRPr="00E847C9" w:rsidRDefault="00845D96" w:rsidP="00E847C9">
      <w:pPr>
        <w:pStyle w:val="BodyTextIndent"/>
      </w:pPr>
      <w:r>
        <w:t>Future work may focus on parallizing the code for better computational performance and reduce the complexity of the modified Jarvis March algorithm as although computed only once, it has been observed to take a significant time to achieve its objective.</w:t>
      </w:r>
    </w:p>
    <w:p w14:paraId="1DAE7A8C" w14:textId="58F7B489" w:rsidR="004705DE" w:rsidRDefault="004705DE" w:rsidP="004705DE">
      <w:pPr>
        <w:pStyle w:val="AcknowledgmentsClauseTitle"/>
        <w:spacing w:beforeLines="200" w:before="480" w:afterLines="50" w:after="120"/>
      </w:pPr>
      <w:r>
        <w:t>References</w:t>
      </w:r>
    </w:p>
    <w:p w14:paraId="060D87F5" w14:textId="1EBEB638" w:rsidR="004705DE" w:rsidRDefault="004705DE" w:rsidP="004705DE">
      <w:pPr>
        <w:pStyle w:val="BodyTextIndent"/>
      </w:pPr>
      <w:r>
        <w:t xml:space="preserve">[1] </w:t>
      </w:r>
      <w:r w:rsidRPr="004705DE">
        <w:t>Michal Hrúz</w:t>
      </w:r>
      <w:r>
        <w:t xml:space="preserve">, </w:t>
      </w:r>
      <w:r w:rsidR="00C43EC5" w:rsidRPr="00C43EC5">
        <w:t>Pavol Pecho</w:t>
      </w:r>
      <w:r w:rsidR="00C43EC5">
        <w:t>, Martin Bugaj, 2020, “</w:t>
      </w:r>
      <w:r w:rsidR="00C43EC5" w:rsidRPr="00C43EC5">
        <w:t>Design procedure and honeycomb screen implementation to the air transtport department’s subsonic wind tunnel</w:t>
      </w:r>
      <w:r w:rsidR="00C43EC5">
        <w:t xml:space="preserve">”, </w:t>
      </w:r>
      <w:r w:rsidR="00C43EC5" w:rsidRPr="00C43EC5">
        <w:t>AEROjournal - ročník 16.; číslo 2/2020</w:t>
      </w:r>
      <w:r w:rsidR="00C43EC5">
        <w:t>,</w:t>
      </w:r>
      <w:r w:rsidR="00BA6986">
        <w:t xml:space="preserve"> pp 7.</w:t>
      </w:r>
    </w:p>
    <w:p w14:paraId="02C87097" w14:textId="77777777" w:rsidR="004705DE" w:rsidRDefault="004705DE" w:rsidP="00BD1AA0">
      <w:pPr>
        <w:pStyle w:val="BodyTextIndent"/>
      </w:pPr>
    </w:p>
    <w:p w14:paraId="3AF4FCE8" w14:textId="77777777" w:rsidR="00BD1AA0" w:rsidRDefault="00BD1AA0" w:rsidP="00BD1AA0">
      <w:pPr>
        <w:pStyle w:val="BodyTextIndent"/>
      </w:pPr>
      <w:r>
        <w:t xml:space="preserve">[2] </w:t>
      </w:r>
      <w:r>
        <w:tab/>
        <w:t xml:space="preserve">Suhas  V Pathankar , 1980, “Numerical Heat Transfer and Fluid Flow”,  Volume 53 . </w:t>
      </w:r>
    </w:p>
    <w:p w14:paraId="6000C482" w14:textId="77777777" w:rsidR="004132B3" w:rsidRDefault="004132B3" w:rsidP="00BD1AA0">
      <w:pPr>
        <w:pStyle w:val="BodyTextIndent"/>
      </w:pPr>
    </w:p>
    <w:p w14:paraId="2EA17BD1" w14:textId="77777777" w:rsidR="004132B3" w:rsidRDefault="004132B3" w:rsidP="00BD1AA0">
      <w:pPr>
        <w:pStyle w:val="BodyTextIndent"/>
      </w:pPr>
      <w:r>
        <w:t>[3]</w:t>
      </w:r>
      <w:r>
        <w:tab/>
      </w:r>
      <w:r w:rsidRPr="004132B3">
        <w:t>H.K: Versteeg and W. Malalasekera</w:t>
      </w:r>
      <w:r>
        <w:t>,</w:t>
      </w:r>
      <w:r w:rsidRPr="004132B3">
        <w:t xml:space="preserve"> 2005</w:t>
      </w:r>
      <w:r>
        <w:t>,</w:t>
      </w:r>
      <w:r w:rsidRPr="004132B3">
        <w:t xml:space="preserve"> </w:t>
      </w:r>
      <w:r>
        <w:t>“</w:t>
      </w:r>
      <w:r w:rsidRPr="004132B3">
        <w:t>Introduction to Computational Fluid Dynamics</w:t>
      </w:r>
      <w:r>
        <w:t>”</w:t>
      </w:r>
      <w:r w:rsidRPr="004132B3">
        <w:t>, volume 44.</w:t>
      </w:r>
    </w:p>
    <w:p w14:paraId="21DFE680" w14:textId="77777777" w:rsidR="004132B3" w:rsidRDefault="004132B3" w:rsidP="00BD1AA0">
      <w:pPr>
        <w:pStyle w:val="BodyTextIndent"/>
      </w:pPr>
    </w:p>
    <w:p w14:paraId="49F2179C" w14:textId="0417D8AC" w:rsidR="004132B3" w:rsidRPr="004705DE" w:rsidRDefault="004132B3" w:rsidP="00BD1AA0">
      <w:pPr>
        <w:pStyle w:val="BodyTextIndent"/>
        <w:sectPr w:rsidR="004132B3" w:rsidRPr="004705DE">
          <w:type w:val="continuous"/>
          <w:pgSz w:w="12240" w:h="15840"/>
          <w:pgMar w:top="1440" w:right="720" w:bottom="1440" w:left="720" w:header="720" w:footer="720" w:gutter="0"/>
          <w:cols w:num="2" w:space="540" w:equalWidth="0">
            <w:col w:w="5130" w:space="540"/>
            <w:col w:w="5130"/>
          </w:cols>
        </w:sectPr>
      </w:pPr>
    </w:p>
    <w:p w14:paraId="38BC3A75" w14:textId="24551754" w:rsidR="008B61D2" w:rsidRDefault="001B62A3" w:rsidP="001B62A3">
      <w:pPr>
        <w:pStyle w:val="BodyTextIndent"/>
        <w:ind w:firstLine="0"/>
        <w:jc w:val="center"/>
      </w:pPr>
      <w:r>
        <w:rPr>
          <w:rFonts w:ascii="Arial" w:hAnsi="Arial" w:cs="Arial"/>
          <w:b/>
          <w:bCs/>
        </w:rPr>
        <w:t xml:space="preserve">FIGURE 16. </w:t>
      </w:r>
      <w:r>
        <w:t>2D Temperature distribution over complex annular disk used in case 6.</w:t>
      </w:r>
    </w:p>
    <w:sectPr w:rsidR="008B61D2">
      <w:type w:val="continuous"/>
      <w:pgSz w:w="12240" w:h="15840"/>
      <w:pgMar w:top="1440" w:right="720" w:bottom="1440" w:left="720" w:header="720" w:footer="720" w:gutter="0"/>
      <w:cols w:num="2" w:space="540" w:equalWidth="0">
        <w:col w:w="5130" w:space="540"/>
        <w:col w:w="513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30875" w14:textId="77777777" w:rsidR="00C551FE" w:rsidRDefault="00C551FE">
      <w:r>
        <w:separator/>
      </w:r>
    </w:p>
  </w:endnote>
  <w:endnote w:type="continuationSeparator" w:id="0">
    <w:p w14:paraId="0B683781" w14:textId="77777777" w:rsidR="00C551FE" w:rsidRDefault="00C551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681A2" w14:textId="7968B2D2" w:rsidR="008B61D2" w:rsidRDefault="008B61D2">
    <w:pPr>
      <w:pStyle w:val="Footer"/>
    </w:pPr>
    <w:r>
      <w:tab/>
    </w:r>
    <w:r>
      <w:fldChar w:fldCharType="begin"/>
    </w:r>
    <w:r>
      <w:instrText xml:space="preserve"> PAGE  \* MERGEFORMAT </w:instrText>
    </w:r>
    <w:r>
      <w:fldChar w:fldCharType="separate"/>
    </w:r>
    <w:r w:rsidR="007B2BF3">
      <w:rPr>
        <w:noProof/>
      </w:rPr>
      <w:t>1</w:t>
    </w:r>
    <w:r>
      <w:fldChar w:fldCharType="end"/>
    </w:r>
    <w:r>
      <w:tab/>
      <w:t>Copyright © 20</w:t>
    </w:r>
    <w:r w:rsidR="00336C99">
      <w:t>22</w:t>
    </w:r>
    <w:r>
      <w:t xml:space="preserve"> by ASME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4481C" w14:textId="77777777" w:rsidR="00C551FE" w:rsidRDefault="00C551FE">
      <w:r>
        <w:separator/>
      </w:r>
    </w:p>
  </w:footnote>
  <w:footnote w:type="continuationSeparator" w:id="0">
    <w:p w14:paraId="71F9F3F0" w14:textId="77777777" w:rsidR="00C551FE" w:rsidRDefault="00C551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8E3C79"/>
    <w:multiLevelType w:val="hybridMultilevel"/>
    <w:tmpl w:val="F4144E94"/>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 w15:restartNumberingAfterBreak="0">
    <w:nsid w:val="4ECB0D52"/>
    <w:multiLevelType w:val="hybridMultilevel"/>
    <w:tmpl w:val="8A1E265C"/>
    <w:lvl w:ilvl="0" w:tplc="3A6218E6">
      <w:start w:val="1"/>
      <w:numFmt w:val="decimal"/>
      <w:lvlText w:val="%1."/>
      <w:lvlJc w:val="left"/>
      <w:pPr>
        <w:ind w:left="100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48402505">
    <w:abstractNumId w:val="0"/>
  </w:num>
  <w:num w:numId="2" w16cid:durableId="10945194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suppressTopSpacing/>
    <w:doNotUseHTMLParagraphAutoSpacing/>
    <w:compatSetting w:name="compatibilityMode" w:uri="http://schemas.microsoft.com/office/word" w:val="12"/>
    <w:compatSetting w:name="useWord2013TrackBottomHyphenation" w:uri="http://schemas.microsoft.com/office/word" w:val="1"/>
  </w:compat>
  <w:docVars>
    <w:docVar w:name="AutoNewFlag" w:val="Yes"/>
    <w:docVar w:name="CreateASMEToolbarFlag" w:val="-1"/>
    <w:docVar w:name="MarkTerritory" w:val="D:\ASME\proposal\AuthKit\version2\irvine7.doc by Howard Kaikow with template C:\msoffice\Templates\ASME.dot on 02/29/96 at 11:01"/>
    <w:docVar w:name="MarkTerritoryLocal" w:val="Document2 by Howard Kaikow with template C:\msoffice\Templates\ASME.dot on 02/29/96 at 10:39"/>
    <w:docVar w:name="SetStylesFlag" w:val="-1"/>
  </w:docVars>
  <w:rsids>
    <w:rsidRoot w:val="007B2BF3"/>
    <w:rsid w:val="00000029"/>
    <w:rsid w:val="00005352"/>
    <w:rsid w:val="00006D71"/>
    <w:rsid w:val="00015365"/>
    <w:rsid w:val="00020841"/>
    <w:rsid w:val="00061D23"/>
    <w:rsid w:val="00066E16"/>
    <w:rsid w:val="000910BE"/>
    <w:rsid w:val="0009464E"/>
    <w:rsid w:val="000A64ED"/>
    <w:rsid w:val="000B4141"/>
    <w:rsid w:val="000F043C"/>
    <w:rsid w:val="00121234"/>
    <w:rsid w:val="00143824"/>
    <w:rsid w:val="00150554"/>
    <w:rsid w:val="00155F63"/>
    <w:rsid w:val="001609DF"/>
    <w:rsid w:val="00172224"/>
    <w:rsid w:val="0017668E"/>
    <w:rsid w:val="001854F7"/>
    <w:rsid w:val="001B2465"/>
    <w:rsid w:val="001B2803"/>
    <w:rsid w:val="001B62A3"/>
    <w:rsid w:val="001B6FD3"/>
    <w:rsid w:val="001E1A22"/>
    <w:rsid w:val="00214D2D"/>
    <w:rsid w:val="00251E68"/>
    <w:rsid w:val="00261410"/>
    <w:rsid w:val="00283613"/>
    <w:rsid w:val="002927AE"/>
    <w:rsid w:val="002B14F1"/>
    <w:rsid w:val="002C4C16"/>
    <w:rsid w:val="002D117E"/>
    <w:rsid w:val="002D50CD"/>
    <w:rsid w:val="002F2750"/>
    <w:rsid w:val="003044D9"/>
    <w:rsid w:val="00306628"/>
    <w:rsid w:val="00316C84"/>
    <w:rsid w:val="00321EDB"/>
    <w:rsid w:val="003341D3"/>
    <w:rsid w:val="00335E92"/>
    <w:rsid w:val="00336C99"/>
    <w:rsid w:val="00336F7A"/>
    <w:rsid w:val="00361A6D"/>
    <w:rsid w:val="00365924"/>
    <w:rsid w:val="00381582"/>
    <w:rsid w:val="003A0D57"/>
    <w:rsid w:val="003B4AFC"/>
    <w:rsid w:val="003E0F6A"/>
    <w:rsid w:val="003E5502"/>
    <w:rsid w:val="0040321D"/>
    <w:rsid w:val="004132B3"/>
    <w:rsid w:val="00423979"/>
    <w:rsid w:val="00423B68"/>
    <w:rsid w:val="00427072"/>
    <w:rsid w:val="00443424"/>
    <w:rsid w:val="00463BED"/>
    <w:rsid w:val="004705DE"/>
    <w:rsid w:val="00471ED4"/>
    <w:rsid w:val="00474B94"/>
    <w:rsid w:val="00476D6F"/>
    <w:rsid w:val="0048548A"/>
    <w:rsid w:val="00491C41"/>
    <w:rsid w:val="004B1723"/>
    <w:rsid w:val="004D388A"/>
    <w:rsid w:val="004D675A"/>
    <w:rsid w:val="00527FA5"/>
    <w:rsid w:val="0054170C"/>
    <w:rsid w:val="005574F5"/>
    <w:rsid w:val="00561B90"/>
    <w:rsid w:val="00564279"/>
    <w:rsid w:val="005D1012"/>
    <w:rsid w:val="005E1CFB"/>
    <w:rsid w:val="005F7503"/>
    <w:rsid w:val="00625B65"/>
    <w:rsid w:val="0064508A"/>
    <w:rsid w:val="006521A3"/>
    <w:rsid w:val="00652725"/>
    <w:rsid w:val="006553FC"/>
    <w:rsid w:val="00664558"/>
    <w:rsid w:val="00675114"/>
    <w:rsid w:val="006A0194"/>
    <w:rsid w:val="006A55C9"/>
    <w:rsid w:val="006E70E3"/>
    <w:rsid w:val="006F6ADA"/>
    <w:rsid w:val="00716F93"/>
    <w:rsid w:val="00733943"/>
    <w:rsid w:val="007651DD"/>
    <w:rsid w:val="007A0004"/>
    <w:rsid w:val="007B2BF3"/>
    <w:rsid w:val="007C4658"/>
    <w:rsid w:val="00811BD8"/>
    <w:rsid w:val="008215ED"/>
    <w:rsid w:val="0083722E"/>
    <w:rsid w:val="00845D96"/>
    <w:rsid w:val="008570BA"/>
    <w:rsid w:val="0087344F"/>
    <w:rsid w:val="00874140"/>
    <w:rsid w:val="00875050"/>
    <w:rsid w:val="008B61D2"/>
    <w:rsid w:val="00901E62"/>
    <w:rsid w:val="009031F0"/>
    <w:rsid w:val="00947876"/>
    <w:rsid w:val="0094795B"/>
    <w:rsid w:val="00954E33"/>
    <w:rsid w:val="009574FE"/>
    <w:rsid w:val="00974199"/>
    <w:rsid w:val="00990442"/>
    <w:rsid w:val="009B3B3A"/>
    <w:rsid w:val="009C258A"/>
    <w:rsid w:val="009D3441"/>
    <w:rsid w:val="009F7894"/>
    <w:rsid w:val="00A02343"/>
    <w:rsid w:val="00A472F9"/>
    <w:rsid w:val="00A54131"/>
    <w:rsid w:val="00A77B07"/>
    <w:rsid w:val="00A80EBD"/>
    <w:rsid w:val="00A93395"/>
    <w:rsid w:val="00A93CEC"/>
    <w:rsid w:val="00AA2F8C"/>
    <w:rsid w:val="00AB1AAF"/>
    <w:rsid w:val="00AB24E1"/>
    <w:rsid w:val="00AB336B"/>
    <w:rsid w:val="00AB5AD1"/>
    <w:rsid w:val="00AC1C93"/>
    <w:rsid w:val="00AE1360"/>
    <w:rsid w:val="00AE1F30"/>
    <w:rsid w:val="00AE244C"/>
    <w:rsid w:val="00B22C71"/>
    <w:rsid w:val="00B51598"/>
    <w:rsid w:val="00B6030A"/>
    <w:rsid w:val="00B62726"/>
    <w:rsid w:val="00B76E27"/>
    <w:rsid w:val="00B94272"/>
    <w:rsid w:val="00BA1A9A"/>
    <w:rsid w:val="00BA6986"/>
    <w:rsid w:val="00BD1245"/>
    <w:rsid w:val="00BD1AA0"/>
    <w:rsid w:val="00BF154E"/>
    <w:rsid w:val="00BF5959"/>
    <w:rsid w:val="00C05086"/>
    <w:rsid w:val="00C07B43"/>
    <w:rsid w:val="00C25FD7"/>
    <w:rsid w:val="00C439FF"/>
    <w:rsid w:val="00C43EC5"/>
    <w:rsid w:val="00C5029B"/>
    <w:rsid w:val="00C513B9"/>
    <w:rsid w:val="00C551FE"/>
    <w:rsid w:val="00C7515C"/>
    <w:rsid w:val="00C77028"/>
    <w:rsid w:val="00C81C00"/>
    <w:rsid w:val="00C95E0B"/>
    <w:rsid w:val="00CC4614"/>
    <w:rsid w:val="00CF41BD"/>
    <w:rsid w:val="00D043D6"/>
    <w:rsid w:val="00D06898"/>
    <w:rsid w:val="00D212DD"/>
    <w:rsid w:val="00D504D4"/>
    <w:rsid w:val="00D512DD"/>
    <w:rsid w:val="00D640AE"/>
    <w:rsid w:val="00D66CB2"/>
    <w:rsid w:val="00D7401C"/>
    <w:rsid w:val="00DE125E"/>
    <w:rsid w:val="00DF39D2"/>
    <w:rsid w:val="00E025D1"/>
    <w:rsid w:val="00E17E34"/>
    <w:rsid w:val="00E4256A"/>
    <w:rsid w:val="00E4280D"/>
    <w:rsid w:val="00E623D1"/>
    <w:rsid w:val="00E628DB"/>
    <w:rsid w:val="00E7633A"/>
    <w:rsid w:val="00E847C9"/>
    <w:rsid w:val="00EA754B"/>
    <w:rsid w:val="00EB35BE"/>
    <w:rsid w:val="00EB3B2E"/>
    <w:rsid w:val="00ED4AF6"/>
    <w:rsid w:val="00F112B1"/>
    <w:rsid w:val="00F35E03"/>
    <w:rsid w:val="00F41CC6"/>
    <w:rsid w:val="00F44F67"/>
    <w:rsid w:val="00F64521"/>
    <w:rsid w:val="00F910E6"/>
    <w:rsid w:val="00F950BF"/>
    <w:rsid w:val="00FA6346"/>
    <w:rsid w:val="00FC240B"/>
    <w:rsid w:val="00FD139D"/>
    <w:rsid w:val="00FD79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7BE88"/>
  <w15:docId w15:val="{C6A14092-BF99-4A5A-95FA-71E42D835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uppressAutoHyphens/>
      <w:overflowPunct w:val="0"/>
      <w:autoSpaceDE w:val="0"/>
      <w:autoSpaceDN w:val="0"/>
      <w:adjustRightInd w:val="0"/>
      <w:jc w:val="both"/>
      <w:textAlignment w:val="baseline"/>
    </w:pPr>
    <w:rPr>
      <w:kern w:val="1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ClauseTitle">
    <w:name w:val="Abstract Clause Title"/>
    <w:basedOn w:val="Normal"/>
    <w:next w:val="BodyTextIndent"/>
    <w:pPr>
      <w:keepNext/>
    </w:pPr>
    <w:rPr>
      <w:rFonts w:ascii="Arial" w:hAnsi="Arial"/>
      <w:b/>
      <w:caps/>
    </w:rPr>
  </w:style>
  <w:style w:type="paragraph" w:styleId="BodyTextIndent">
    <w:name w:val="Body Text Indent"/>
    <w:basedOn w:val="Normal"/>
    <w:link w:val="BodyTextIndentChar"/>
    <w:pPr>
      <w:ind w:firstLine="360"/>
    </w:pPr>
  </w:style>
  <w:style w:type="paragraph" w:customStyle="1" w:styleId="AcknowledgmentsClauseTitle">
    <w:name w:val="Acknowledgments Clause Title"/>
    <w:basedOn w:val="Normal"/>
    <w:next w:val="BodyTextIndent"/>
    <w:pPr>
      <w:keepNext/>
      <w:spacing w:before="240"/>
    </w:pPr>
    <w:rPr>
      <w:rFonts w:ascii="Arial" w:hAnsi="Arial"/>
      <w:b/>
      <w:caps/>
    </w:rPr>
  </w:style>
  <w:style w:type="paragraph" w:customStyle="1" w:styleId="Affiliation">
    <w:name w:val="Affiliation"/>
    <w:basedOn w:val="Normal"/>
    <w:pPr>
      <w:jc w:val="center"/>
    </w:pPr>
    <w:rPr>
      <w:rFonts w:ascii="Arial" w:hAnsi="Arial"/>
    </w:rPr>
  </w:style>
  <w:style w:type="paragraph" w:customStyle="1" w:styleId="Author">
    <w:name w:val="Author"/>
    <w:basedOn w:val="Normal"/>
    <w:next w:val="Affiliation"/>
    <w:pPr>
      <w:keepNext/>
      <w:jc w:val="center"/>
    </w:pPr>
    <w:rPr>
      <w:rFonts w:ascii="Arial" w:hAnsi="Arial"/>
      <w:b/>
    </w:rPr>
  </w:style>
  <w:style w:type="paragraph" w:customStyle="1" w:styleId="DocumentNumber">
    <w:name w:val="Document Number"/>
    <w:basedOn w:val="Normal"/>
    <w:next w:val="BodyTextIndent"/>
    <w:pPr>
      <w:spacing w:before="900"/>
      <w:jc w:val="right"/>
    </w:pPr>
    <w:rPr>
      <w:rFonts w:ascii="Arial" w:hAnsi="Arial"/>
      <w:b/>
      <w:sz w:val="36"/>
    </w:rPr>
  </w:style>
  <w:style w:type="paragraph" w:customStyle="1" w:styleId="EquationNumber">
    <w:name w:val="Equation Number"/>
    <w:basedOn w:val="Normal"/>
    <w:next w:val="BodyTextIndent"/>
    <w:pPr>
      <w:jc w:val="right"/>
    </w:pPr>
  </w:style>
  <w:style w:type="paragraph" w:customStyle="1" w:styleId="FigureCaption">
    <w:name w:val="Figure Caption"/>
    <w:basedOn w:val="Normal"/>
    <w:next w:val="BodyTextIndent"/>
    <w:pPr>
      <w:jc w:val="center"/>
    </w:pPr>
    <w:rPr>
      <w:rFonts w:ascii="Arial" w:hAnsi="Arial"/>
      <w:b/>
    </w:rPr>
  </w:style>
  <w:style w:type="paragraph" w:styleId="Footer">
    <w:name w:val="footer"/>
    <w:basedOn w:val="Normal"/>
    <w:next w:val="Header"/>
    <w:pPr>
      <w:tabs>
        <w:tab w:val="center" w:pos="5760"/>
        <w:tab w:val="right" w:pos="10800"/>
      </w:tabs>
    </w:pPr>
  </w:style>
  <w:style w:type="paragraph" w:styleId="Header">
    <w:name w:val="header"/>
    <w:basedOn w:val="Normal"/>
    <w:next w:val="Footer"/>
  </w:style>
  <w:style w:type="paragraph" w:styleId="FootnoteText">
    <w:name w:val="footnote text"/>
    <w:basedOn w:val="Normal"/>
    <w:semiHidden/>
    <w:pPr>
      <w:ind w:firstLine="360"/>
    </w:pPr>
    <w:rPr>
      <w:sz w:val="16"/>
    </w:rPr>
  </w:style>
  <w:style w:type="paragraph" w:customStyle="1" w:styleId="NomenclatureClauseTitle">
    <w:name w:val="Nomenclature Clause Title"/>
    <w:basedOn w:val="Normal"/>
    <w:next w:val="BodyTextIndent"/>
    <w:pPr>
      <w:keepNext/>
      <w:spacing w:before="240"/>
    </w:pPr>
    <w:rPr>
      <w:rFonts w:ascii="Arial" w:hAnsi="Arial"/>
      <w:b/>
      <w:caps/>
    </w:rPr>
  </w:style>
  <w:style w:type="paragraph" w:customStyle="1" w:styleId="ReferencesClauseTitle">
    <w:name w:val="References Clause Title"/>
    <w:basedOn w:val="Normal"/>
    <w:next w:val="BodyTextIndent"/>
    <w:pPr>
      <w:keepNext/>
      <w:spacing w:before="240"/>
    </w:pPr>
    <w:rPr>
      <w:rFonts w:ascii="Arial" w:hAnsi="Arial"/>
      <w:b/>
      <w:caps/>
    </w:rPr>
  </w:style>
  <w:style w:type="paragraph" w:customStyle="1" w:styleId="TableCaption">
    <w:name w:val="Table Caption"/>
    <w:basedOn w:val="Normal"/>
    <w:next w:val="BodyTextIndent"/>
    <w:pPr>
      <w:jc w:val="center"/>
    </w:pPr>
    <w:rPr>
      <w:rFonts w:ascii="Arial" w:hAnsi="Arial"/>
      <w:b/>
    </w:rPr>
  </w:style>
  <w:style w:type="paragraph" w:customStyle="1" w:styleId="TextHeading1">
    <w:name w:val="Text Heading 1"/>
    <w:basedOn w:val="Normal"/>
    <w:next w:val="BodyTextIndent"/>
    <w:pPr>
      <w:keepNext/>
      <w:spacing w:before="240"/>
    </w:pPr>
    <w:rPr>
      <w:rFonts w:ascii="Arial" w:hAnsi="Arial"/>
      <w:b/>
      <w:caps/>
    </w:rPr>
  </w:style>
  <w:style w:type="paragraph" w:customStyle="1" w:styleId="TextHeading2">
    <w:name w:val="Text Heading 2"/>
    <w:basedOn w:val="Normal"/>
    <w:next w:val="BodyTextIndent"/>
    <w:pPr>
      <w:keepNext/>
      <w:spacing w:before="240"/>
    </w:pPr>
    <w:rPr>
      <w:rFonts w:ascii="Arial" w:hAnsi="Arial"/>
      <w:b/>
      <w:u w:val="single"/>
    </w:rPr>
  </w:style>
  <w:style w:type="paragraph" w:customStyle="1" w:styleId="TextHeading3">
    <w:name w:val="Text Heading 3"/>
    <w:basedOn w:val="Normal"/>
    <w:next w:val="BodyTextIndent"/>
    <w:pPr>
      <w:spacing w:before="240"/>
      <w:ind w:left="360"/>
    </w:pPr>
    <w:rPr>
      <w:rFonts w:ascii="Arial" w:hAnsi="Arial"/>
      <w:b/>
      <w:u w:val="single"/>
    </w:rPr>
  </w:style>
  <w:style w:type="paragraph" w:styleId="Title">
    <w:name w:val="Title"/>
    <w:basedOn w:val="Normal"/>
    <w:qFormat/>
    <w:pPr>
      <w:spacing w:before="760"/>
      <w:jc w:val="center"/>
    </w:pPr>
    <w:rPr>
      <w:rFonts w:ascii="Arial" w:hAnsi="Arial"/>
      <w:b/>
      <w:caps/>
      <w:sz w:val="24"/>
    </w:rPr>
  </w:style>
  <w:style w:type="paragraph" w:styleId="PlainText">
    <w:name w:val="Plain Text"/>
    <w:basedOn w:val="Normal"/>
    <w:pPr>
      <w:suppressAutoHyphens w:val="0"/>
      <w:overflowPunct/>
      <w:autoSpaceDE/>
      <w:autoSpaceDN/>
      <w:adjustRightInd/>
      <w:jc w:val="left"/>
      <w:textAlignment w:val="auto"/>
    </w:pPr>
    <w:rPr>
      <w:rFonts w:ascii="Courier New" w:hAnsi="Courier New" w:cs="Courier New"/>
      <w:kern w:val="0"/>
    </w:rPr>
  </w:style>
  <w:style w:type="character" w:customStyle="1" w:styleId="BodyTextIndentChar">
    <w:name w:val="Body Text Indent Char"/>
    <w:basedOn w:val="DefaultParagraphFont"/>
    <w:link w:val="BodyTextIndent"/>
    <w:rsid w:val="00652725"/>
    <w:rPr>
      <w:kern w:val="14"/>
      <w:lang w:val="en-US" w:eastAsia="en-US"/>
    </w:rPr>
  </w:style>
  <w:style w:type="character" w:styleId="PlaceholderText">
    <w:name w:val="Placeholder Text"/>
    <w:basedOn w:val="DefaultParagraphFont"/>
    <w:uiPriority w:val="99"/>
    <w:semiHidden/>
    <w:rsid w:val="00283613"/>
    <w:rPr>
      <w:color w:val="808080"/>
    </w:rPr>
  </w:style>
  <w:style w:type="table" w:styleId="TableGrid">
    <w:name w:val="Table Grid"/>
    <w:basedOn w:val="TableNormal"/>
    <w:rsid w:val="00463B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hdphoto" Target="media/hdphoto2.wdp"/><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07/relationships/hdphoto" Target="media/hdphoto3.wdp"/><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07/relationships/hdphoto" Target="media/hdphoto4.wdp"/><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1.wdp"/><Relationship Id="rId22" Type="http://schemas.openxmlformats.org/officeDocument/2006/relationships/image" Target="media/image11.png"/><Relationship Id="rId27" Type="http://schemas.microsoft.com/office/2007/relationships/hdphoto" Target="media/hdphoto5.wdp"/><Relationship Id="rId30" Type="http://schemas.microsoft.com/office/2007/relationships/hdphoto" Target="media/hdphoto6.wdp"/></Relationships>
</file>

<file path=word/_rels/settings.xml.rels><?xml version="1.0" encoding="UTF-8" standalone="yes"?>
<Relationships xmlns="http://schemas.openxmlformats.org/package/2006/relationships"><Relationship Id="rId1" Type="http://schemas.openxmlformats.org/officeDocument/2006/relationships/attachedTemplate" Target="file:///C:\msoffice\Templates\ASM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29EDA-4E9A-42BD-94CD-3141B08CC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ASME</Template>
  <TotalTime>341</TotalTime>
  <Pages>8</Pages>
  <Words>3422</Words>
  <Characters>19509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Proceedings of</vt:lpstr>
    </vt:vector>
  </TitlesOfParts>
  <Company> </Company>
  <LinksUpToDate>false</LinksUpToDate>
  <CharactersWithSpaces>22886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of</dc:title>
  <dc:subject/>
  <dc:creator>Howard Kaikow</dc:creator>
  <cp:keywords/>
  <dc:description/>
  <cp:lastModifiedBy>Nachiketa Kurhade</cp:lastModifiedBy>
  <cp:revision>14</cp:revision>
  <cp:lastPrinted>2022-04-29T20:03:00Z</cp:lastPrinted>
  <dcterms:created xsi:type="dcterms:W3CDTF">2022-04-29T15:03:00Z</dcterms:created>
  <dcterms:modified xsi:type="dcterms:W3CDTF">2022-04-29T23:50:00Z</dcterms:modified>
</cp:coreProperties>
</file>