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E7B38B" wp14:paraId="1020D857" wp14:textId="22A67DEE">
      <w:pPr>
        <w:shd w:val="clear" w:color="auto" w:fill="FFFFFF" w:themeFill="background1"/>
        <w:spacing w:before="0" w:beforeAutospacing="off" w:after="120" w:afterAutospacing="off"/>
      </w:pPr>
      <w:r w:rsidRPr="76E7B38B" w:rsidR="3FF75544">
        <w:rPr>
          <w:rFonts w:ascii="Aptos" w:hAnsi="Aptos" w:eastAsia="Aptos" w:cs="Aptos"/>
          <w:b w:val="1"/>
          <w:bCs w:val="1"/>
          <w:i w:val="0"/>
          <w:iCs w:val="0"/>
          <w:caps w:val="0"/>
          <w:smallCaps w:val="0"/>
          <w:noProof w:val="0"/>
          <w:color w:val="111827"/>
          <w:sz w:val="24"/>
          <w:szCs w:val="24"/>
          <w:lang w:val="en-US"/>
        </w:rPr>
        <w:t>Boosting Jewelry Business ROI with Odoo’s Comprehensive Automation, leading to 60% increase in productivity</w:t>
      </w:r>
    </w:p>
    <w:p xmlns:wp14="http://schemas.microsoft.com/office/word/2010/wordml" w:rsidP="76E7B38B" wp14:paraId="7049DECC" wp14:textId="67F9340B">
      <w:pPr>
        <w:shd w:val="clear" w:color="auto" w:fill="FFFFFF" w:themeFill="background1"/>
        <w:spacing w:before="0" w:beforeAutospacing="off" w:after="0" w:afterAutospacing="off"/>
        <w:jc w:val="center"/>
      </w:pPr>
      <w:r w:rsidRPr="76E7B38B" w:rsidR="3FF75544">
        <w:rPr>
          <w:rFonts w:ascii="Aptos" w:hAnsi="Aptos" w:eastAsia="Aptos" w:cs="Aptos"/>
          <w:b w:val="0"/>
          <w:bCs w:val="0"/>
          <w:i w:val="0"/>
          <w:iCs w:val="0"/>
          <w:caps w:val="0"/>
          <w:smallCaps w:val="0"/>
          <w:noProof w:val="0"/>
          <w:color w:val="5221B8"/>
          <w:sz w:val="18"/>
          <w:szCs w:val="18"/>
          <w:lang w:val="en-US"/>
        </w:rPr>
        <w:t>Customer Success Story</w:t>
      </w:r>
      <w:r w:rsidRPr="76E7B38B" w:rsidR="3FF75544">
        <w:rPr>
          <w:rFonts w:ascii="Aptos" w:hAnsi="Aptos" w:eastAsia="Aptos" w:cs="Aptos"/>
          <w:b w:val="0"/>
          <w:bCs w:val="0"/>
          <w:i w:val="0"/>
          <w:iCs w:val="0"/>
          <w:caps w:val="0"/>
          <w:smallCaps w:val="0"/>
          <w:noProof w:val="0"/>
          <w:color w:val="5A3751"/>
          <w:sz w:val="18"/>
          <w:szCs w:val="18"/>
          <w:lang w:val="en-US"/>
        </w:rPr>
        <w:t>Partner</w:t>
      </w:r>
      <w:r w:rsidRPr="76E7B38B" w:rsidR="3FF75544">
        <w:rPr>
          <w:rFonts w:ascii="Aptos" w:hAnsi="Aptos" w:eastAsia="Aptos" w:cs="Aptos"/>
          <w:b w:val="0"/>
          <w:bCs w:val="0"/>
          <w:i w:val="0"/>
          <w:iCs w:val="0"/>
          <w:caps w:val="0"/>
          <w:smallCaps w:val="0"/>
          <w:noProof w:val="0"/>
          <w:color w:val="9C4824"/>
          <w:sz w:val="18"/>
          <w:szCs w:val="18"/>
          <w:lang w:val="en-US"/>
        </w:rPr>
        <w:t>Community</w:t>
      </w:r>
    </w:p>
    <w:p xmlns:wp14="http://schemas.microsoft.com/office/word/2010/wordml" w:rsidP="76E7B38B" wp14:paraId="7BAFE1D6" wp14:textId="61AED127">
      <w:pPr>
        <w:shd w:val="clear" w:color="auto" w:fill="FFFFFF" w:themeFill="background1"/>
        <w:spacing w:before="0" w:beforeAutospacing="off" w:after="0" w:afterAutospacing="off"/>
      </w:pPr>
      <w:r w:rsidRPr="76E7B38B" w:rsidR="3FF75544">
        <w:rPr>
          <w:rFonts w:ascii="Aptos" w:hAnsi="Aptos" w:eastAsia="Aptos" w:cs="Aptos"/>
          <w:b w:val="1"/>
          <w:bCs w:val="1"/>
          <w:i w:val="0"/>
          <w:iCs w:val="0"/>
          <w:caps w:val="0"/>
          <w:smallCaps w:val="0"/>
          <w:noProof w:val="0"/>
          <w:color w:val="374151"/>
          <w:sz w:val="24"/>
          <w:szCs w:val="24"/>
          <w:lang w:val="en-US"/>
        </w:rPr>
        <w:t>Location:</w:t>
      </w:r>
      <w:r w:rsidRPr="76E7B38B" w:rsidR="3FF75544">
        <w:rPr>
          <w:rFonts w:ascii="Aptos" w:hAnsi="Aptos" w:eastAsia="Aptos" w:cs="Aptos"/>
          <w:b w:val="0"/>
          <w:bCs w:val="0"/>
          <w:i w:val="0"/>
          <w:iCs w:val="0"/>
          <w:caps w:val="0"/>
          <w:smallCaps w:val="0"/>
          <w:noProof w:val="0"/>
          <w:color w:val="374151"/>
          <w:sz w:val="24"/>
          <w:szCs w:val="24"/>
          <w:lang w:val="en-US"/>
        </w:rPr>
        <w:t xml:space="preserve"> Hall 7.B - 10/2/24, 5:00 PM - 10/2/24, 5:30 PM (Europe/Brussels) (30 minutes)</w:t>
      </w:r>
    </w:p>
    <w:p xmlns:wp14="http://schemas.microsoft.com/office/word/2010/wordml" w:rsidP="76E7B38B" wp14:paraId="3899A304" wp14:textId="20D862B3">
      <w:pPr>
        <w:shd w:val="clear" w:color="auto" w:fill="FFFFFF" w:themeFill="background1"/>
        <w:spacing w:before="0" w:beforeAutospacing="off" w:after="0" w:afterAutospacing="off"/>
      </w:pPr>
      <w:r w:rsidR="3FF75544">
        <w:drawing>
          <wp:inline xmlns:wp14="http://schemas.microsoft.com/office/word/2010/wordprocessingDrawing" wp14:editId="6D6CF9BE" wp14:anchorId="58BCDCCF">
            <wp:extent cx="914400" cy="1162050"/>
            <wp:effectExtent l="0" t="0" r="0" b="0"/>
            <wp:docPr id="834040687" name="drawing" title="Boosting Jewelry Business ROI with Odoo’s Comprehensive Automation, leading to 60% increase in productiv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040687" name="Picture 834040687"/>
                    <pic:cNvPicPr/>
                  </pic:nvPicPr>
                  <pic:blipFill>
                    <a:blip xmlns:r="http://schemas.openxmlformats.org/officeDocument/2006/relationships" r:embed="rId2095877108">
                      <a:extLst>
                        <a:ext uri="{28A0092B-C50C-407E-A947-70E740481C1C}">
                          <a14:useLocalDpi xmlns:a14="http://schemas.microsoft.com/office/drawing/2010/main"/>
                        </a:ext>
                      </a:extLst>
                    </a:blip>
                    <a:stretch>
                      <a:fillRect/>
                    </a:stretch>
                  </pic:blipFill>
                  <pic:spPr>
                    <a:xfrm>
                      <a:off x="0" y="0"/>
                      <a:ext cx="914400" cy="1162050"/>
                    </a:xfrm>
                    <a:prstGeom prst="rect">
                      <a:avLst/>
                    </a:prstGeom>
                  </pic:spPr>
                </pic:pic>
              </a:graphicData>
            </a:graphic>
          </wp:inline>
        </w:drawing>
      </w:r>
    </w:p>
    <w:p xmlns:wp14="http://schemas.microsoft.com/office/word/2010/wordml" w:rsidP="76E7B38B" wp14:paraId="27CE3318" wp14:textId="4C9D965D">
      <w:pPr>
        <w:shd w:val="clear" w:color="auto" w:fill="FFFFFF" w:themeFill="background1"/>
        <w:spacing w:before="0" w:beforeAutospacing="off" w:after="120" w:afterAutospacing="off"/>
      </w:pPr>
      <w:r w:rsidRPr="76E7B38B" w:rsidR="3FF75544">
        <w:rPr>
          <w:rFonts w:ascii="Aptos" w:hAnsi="Aptos" w:eastAsia="Aptos" w:cs="Aptos"/>
          <w:b w:val="1"/>
          <w:bCs w:val="1"/>
          <w:i w:val="0"/>
          <w:iCs w:val="0"/>
          <w:caps w:val="0"/>
          <w:smallCaps w:val="0"/>
          <w:noProof w:val="0"/>
          <w:color w:val="374151"/>
          <w:sz w:val="24"/>
          <w:szCs w:val="24"/>
          <w:lang w:val="en-US"/>
        </w:rPr>
        <w:t>Chirag Jogi</w:t>
      </w:r>
    </w:p>
    <w:p xmlns:wp14="http://schemas.microsoft.com/office/word/2010/wordml" w:rsidP="76E7B38B" wp14:paraId="4FE7DCCA" wp14:textId="72D17C6E">
      <w:pPr>
        <w:shd w:val="clear" w:color="auto" w:fill="FFFFFF" w:themeFill="background1"/>
        <w:spacing w:before="0" w:beforeAutospacing="off" w:after="60" w:afterAutospacing="off"/>
      </w:pPr>
      <w:r w:rsidRPr="76E7B38B" w:rsidR="3FF75544">
        <w:rPr>
          <w:rFonts w:ascii="Aptos" w:hAnsi="Aptos" w:eastAsia="Aptos" w:cs="Aptos"/>
          <w:b w:val="0"/>
          <w:bCs w:val="0"/>
          <w:i w:val="0"/>
          <w:iCs w:val="0"/>
          <w:caps w:val="0"/>
          <w:smallCaps w:val="0"/>
          <w:noProof w:val="0"/>
          <w:color w:val="374151"/>
          <w:sz w:val="24"/>
          <w:szCs w:val="24"/>
          <w:lang w:val="en-US"/>
        </w:rPr>
        <w:t>Delivery Head at Brainvire</w:t>
      </w:r>
    </w:p>
    <w:p xmlns:wp14="http://schemas.microsoft.com/office/word/2010/wordml" w:rsidP="76E7B38B" wp14:paraId="4FBB6ED6" wp14:textId="3382B4A5">
      <w:pPr>
        <w:shd w:val="clear" w:color="auto" w:fill="FFFFFF" w:themeFill="background1"/>
        <w:spacing w:before="0" w:beforeAutospacing="off" w:after="240" w:afterAutospacing="off"/>
      </w:pPr>
      <w:r w:rsidRPr="76E7B38B" w:rsidR="3FF75544">
        <w:rPr>
          <w:rFonts w:ascii="Aptos" w:hAnsi="Aptos" w:eastAsia="Aptos" w:cs="Aptos"/>
          <w:b w:val="0"/>
          <w:bCs w:val="0"/>
          <w:i w:val="0"/>
          <w:iCs w:val="0"/>
          <w:caps w:val="0"/>
          <w:smallCaps w:val="0"/>
          <w:noProof w:val="0"/>
          <w:color w:val="374151"/>
          <w:sz w:val="24"/>
          <w:szCs w:val="24"/>
          <w:lang w:val="en-US"/>
        </w:rPr>
        <w:t>Chirag Jogi is an Odoo-certified consultant at Brainvire with 14 years of experience, leading a strong team of 200+. He specializes in retail and manufacturing and has extended his expertise in Odoo consultation, architecture, and execution to a wide range of industry niches such as automobiles, distribution, reseller marketplaces, and store solutions.</w:t>
      </w:r>
    </w:p>
    <w:p xmlns:wp14="http://schemas.microsoft.com/office/word/2010/wordml" w:rsidP="76E7B38B" wp14:paraId="18949E8C" wp14:textId="4475D00A">
      <w:pPr>
        <w:shd w:val="clear" w:color="auto" w:fill="FFFFFF" w:themeFill="background1"/>
        <w:spacing w:before="0" w:beforeAutospacing="off" w:after="240" w:afterAutospacing="off"/>
      </w:pPr>
      <w:r w:rsidRPr="76E7B38B" w:rsidR="3FF75544">
        <w:rPr>
          <w:rFonts w:ascii="Aptos" w:hAnsi="Aptos" w:eastAsia="Aptos" w:cs="Aptos"/>
          <w:b w:val="0"/>
          <w:bCs w:val="0"/>
          <w:i w:val="0"/>
          <w:iCs w:val="0"/>
          <w:caps w:val="0"/>
          <w:smallCaps w:val="0"/>
          <w:noProof w:val="0"/>
          <w:color w:val="374151"/>
          <w:sz w:val="24"/>
          <w:szCs w:val="24"/>
          <w:lang w:val="en-US"/>
        </w:rPr>
        <w:t>As a speaker, he participated in Odoo experience talks thrice to give back to the Odoo community and allow as many businesses as possible to benefit from Odoo.</w:t>
      </w:r>
    </w:p>
    <w:p xmlns:wp14="http://schemas.microsoft.com/office/word/2010/wordml" w:rsidP="76E7B38B" wp14:paraId="538BADF8" wp14:textId="3B693ACD">
      <w:pPr>
        <w:shd w:val="clear" w:color="auto" w:fill="FFFFFF" w:themeFill="background1"/>
        <w:spacing w:before="0" w:beforeAutospacing="off" w:after="0" w:afterAutospacing="off"/>
      </w:pPr>
    </w:p>
    <w:p xmlns:wp14="http://schemas.microsoft.com/office/word/2010/wordml" w:rsidP="76E7B38B" wp14:paraId="042C5ACB" wp14:textId="0ECEC630">
      <w:pPr>
        <w:shd w:val="clear" w:color="auto" w:fill="FFFFFF" w:themeFill="background1"/>
        <w:spacing w:before="0" w:beforeAutospacing="off" w:after="240" w:afterAutospacing="off"/>
      </w:pPr>
      <w:r w:rsidRPr="76E7B38B" w:rsidR="3FF75544">
        <w:rPr>
          <w:rFonts w:ascii="Aptos" w:hAnsi="Aptos" w:eastAsia="Aptos" w:cs="Aptos"/>
          <w:b w:val="0"/>
          <w:bCs w:val="0"/>
          <w:i w:val="0"/>
          <w:iCs w:val="0"/>
          <w:caps w:val="0"/>
          <w:smallCaps w:val="0"/>
          <w:noProof w:val="0"/>
          <w:color w:val="374151"/>
          <w:sz w:val="24"/>
          <w:szCs w:val="24"/>
          <w:lang w:val="en-US"/>
        </w:rPr>
        <w:t>Everlee Jewelers, a prominent player in the jewelry industry, sought to revolutionize its operational efficiency and customer experience. Its objective was to replace the fragmented systems causing communication, invoicing, and inventory management inefficiencies. They partnered with Brainvire to centralize its processes and create a seamless experience for its internal team and B2B customers through Odoo Integration.</w:t>
      </w:r>
    </w:p>
    <w:p xmlns:wp14="http://schemas.microsoft.com/office/word/2010/wordml" w:rsidP="76E7B38B" wp14:paraId="4C8E0DD0" wp14:textId="504675F5">
      <w:pPr>
        <w:shd w:val="clear" w:color="auto" w:fill="FFFFFF" w:themeFill="background1"/>
        <w:spacing w:before="0" w:beforeAutospacing="off" w:after="240" w:afterAutospacing="off"/>
      </w:pPr>
      <w:r w:rsidRPr="76E7B38B" w:rsidR="3FF75544">
        <w:rPr>
          <w:rFonts w:ascii="Aptos" w:hAnsi="Aptos" w:eastAsia="Aptos" w:cs="Aptos"/>
          <w:b w:val="0"/>
          <w:bCs w:val="0"/>
          <w:i w:val="0"/>
          <w:iCs w:val="0"/>
          <w:caps w:val="0"/>
          <w:smallCaps w:val="0"/>
          <w:noProof w:val="0"/>
          <w:color w:val="374151"/>
          <w:sz w:val="24"/>
          <w:szCs w:val="24"/>
          <w:lang w:val="en-US"/>
        </w:rPr>
        <w:t>Everlee Jewelers faced challenges with decentralized systems and manual invoicing and commission processes. Odoo's centralized system + Brainvire’s rich expertise streamlined these tasks, automating salesperson commissions for accuracy, and integrating a customer portal for enhanced B2B communication. MES integration improved procurement efficiency, and consignment locations enabled precise stock tracking. Marketing automation provided a 360-degree customer view, all within Odoo version 17 Enterprise Edition.</w:t>
      </w:r>
    </w:p>
    <w:p xmlns:wp14="http://schemas.microsoft.com/office/word/2010/wordml" w:rsidP="76E7B38B" wp14:paraId="42722ABA" wp14:textId="61CFB640">
      <w:pPr>
        <w:shd w:val="clear" w:color="auto" w:fill="FFFFFF" w:themeFill="background1"/>
        <w:spacing w:before="0" w:beforeAutospacing="off" w:after="240" w:afterAutospacing="off"/>
      </w:pPr>
      <w:r w:rsidRPr="76E7B38B" w:rsidR="3FF75544">
        <w:rPr>
          <w:rFonts w:ascii="Aptos" w:hAnsi="Aptos" w:eastAsia="Aptos" w:cs="Aptos"/>
          <w:b w:val="0"/>
          <w:bCs w:val="0"/>
          <w:i w:val="0"/>
          <w:iCs w:val="0"/>
          <w:caps w:val="0"/>
          <w:smallCaps w:val="0"/>
          <w:noProof w:val="0"/>
          <w:color w:val="374151"/>
          <w:sz w:val="24"/>
          <w:szCs w:val="24"/>
          <w:lang w:val="en-US"/>
        </w:rPr>
        <w:t>Odoo’s implementation led to significant time savings and increased efficiency, enabling staff to focus on customer engagement. Accurate inventory tracking and simplified commission calculations improved operational efficiency and customer satisfaction. The project reduced operational costs by 50%, decreased manual intervention by 70%, and increased productivity by 60%. These enhancements ensured long-term benefits and scalable growth for Everlee Jewelers.</w:t>
      </w:r>
    </w:p>
    <w:p xmlns:wp14="http://schemas.microsoft.com/office/word/2010/wordml" wp14:paraId="2C078E63" wp14:textId="3721E1C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2B585A"/>
    <w:rsid w:val="3FF75544"/>
    <w:rsid w:val="76E7B38B"/>
    <w:rsid w:val="7E2B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03AA"/>
  <w15:chartTrackingRefBased/>
  <w15:docId w15:val="{72DC03AD-C332-4CD6-A1A3-96D10AB0C8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0958771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2026-03-28T07:38:35.1614073Z</dcterms:created>
  <dcterms:modified xsi:type="dcterms:W3CDTF">2026-03-28T07:39:19.4744200Z</dcterms:modified>
  <dc:creator>Toan Nguyen</dc:creator>
  <lastModifiedBy>Toan Nguyen</lastModifiedBy>
</coreProperties>
</file>