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40D" w:rsidRPr="003A140D" w:rsidRDefault="003A140D" w:rsidP="003A140D">
      <w:pPr>
        <w:keepNext/>
        <w:spacing w:after="0" w:line="240" w:lineRule="auto"/>
        <w:ind w:left="1985" w:hanging="1985"/>
        <w:outlineLvl w:val="1"/>
        <w:rPr>
          <w:rFonts w:ascii="Times New Roman" w:eastAsia="TimesNewRoman" w:hAnsi="Times New Roman" w:cs="Times New Roman"/>
          <w:b/>
          <w:sz w:val="28"/>
          <w:szCs w:val="28"/>
        </w:rPr>
      </w:pPr>
      <w:r w:rsidRPr="003A140D">
        <w:rPr>
          <w:rFonts w:ascii="Times New Roman" w:eastAsia="Times New Roman" w:hAnsi="Times New Roman" w:cs="Times New Roman"/>
          <w:b/>
          <w:sz w:val="28"/>
          <w:szCs w:val="28"/>
          <w:effect w:val="antsRed"/>
          <w:lang w:eastAsia="ru-RU"/>
        </w:rPr>
        <w:t>П</w:t>
      </w:r>
      <w:bookmarkStart w:id="0" w:name="_GoBack"/>
      <w:bookmarkEnd w:id="0"/>
      <w:r w:rsidRPr="003A140D">
        <w:rPr>
          <w:rFonts w:ascii="Times New Roman" w:eastAsia="Times New Roman" w:hAnsi="Times New Roman" w:cs="Times New Roman"/>
          <w:b/>
          <w:sz w:val="28"/>
          <w:szCs w:val="28"/>
          <w:effect w:val="antsRed"/>
          <w:lang w:eastAsia="ru-RU"/>
        </w:rPr>
        <w:t>рактическое занятие № 5</w:t>
      </w:r>
      <w:r w:rsidR="003F5DDE" w:rsidRPr="003A140D">
        <w:rPr>
          <w:rFonts w:ascii="Times New Roman" w:eastAsia="Times New Roman" w:hAnsi="Times New Roman" w:cs="Times New Roman"/>
          <w:b/>
          <w:sz w:val="28"/>
          <w:szCs w:val="28"/>
          <w:effect w:val="antsRed"/>
          <w:lang w:eastAsia="ru-RU"/>
        </w:rPr>
        <w:t xml:space="preserve">:  </w:t>
      </w:r>
      <w:r w:rsidRPr="003A140D">
        <w:rPr>
          <w:rFonts w:ascii="Times New Roman" w:eastAsia="TimesNewRoman" w:hAnsi="Times New Roman" w:cs="Times New Roman"/>
          <w:b/>
          <w:sz w:val="28"/>
          <w:szCs w:val="28"/>
        </w:rPr>
        <w:t>РАСЧЁТ ХАРАКТЕРИСТИК НАДЁЖНОСТИ ИС</w:t>
      </w:r>
      <w:r>
        <w:rPr>
          <w:rFonts w:ascii="Times New Roman" w:eastAsia="TimesNewRoman" w:hAnsi="Times New Roman" w:cs="Times New Roman"/>
          <w:b/>
          <w:sz w:val="28"/>
          <w:szCs w:val="28"/>
          <w:lang w:val="en-US"/>
        </w:rPr>
        <w:t xml:space="preserve"> </w:t>
      </w:r>
      <w:r w:rsidRPr="003A140D">
        <w:rPr>
          <w:rFonts w:ascii="Times New Roman" w:eastAsia="TimesNewRoman" w:hAnsi="Times New Roman" w:cs="Times New Roman"/>
          <w:b/>
          <w:sz w:val="28"/>
          <w:szCs w:val="28"/>
        </w:rPr>
        <w:t>ПРИ ХРАНЕНИИ ИНФОРМАЦИИ</w:t>
      </w:r>
    </w:p>
    <w:p w:rsidR="00462DCC" w:rsidRPr="003A140D" w:rsidRDefault="00462DCC" w:rsidP="00462DCC">
      <w:pPr>
        <w:pStyle w:val="11"/>
        <w:shd w:val="clear" w:color="auto" w:fill="auto"/>
        <w:spacing w:before="0" w:after="0" w:line="240" w:lineRule="auto"/>
        <w:ind w:firstLine="0"/>
        <w:jc w:val="left"/>
        <w:rPr>
          <w:b/>
          <w:sz w:val="28"/>
          <w:szCs w:val="28"/>
        </w:rPr>
      </w:pPr>
      <w:r w:rsidRPr="003A140D">
        <w:rPr>
          <w:b/>
          <w:sz w:val="28"/>
          <w:szCs w:val="28"/>
        </w:rPr>
        <w:t xml:space="preserve">ЦЕЛЬ ЗАНЯТИЯ: </w:t>
      </w:r>
    </w:p>
    <w:p w:rsidR="00462DCC" w:rsidRPr="003A140D" w:rsidRDefault="00462DCC" w:rsidP="00462DCC">
      <w:pPr>
        <w:pStyle w:val="11"/>
        <w:numPr>
          <w:ilvl w:val="0"/>
          <w:numId w:val="2"/>
        </w:numPr>
        <w:shd w:val="clear" w:color="auto" w:fill="auto"/>
        <w:tabs>
          <w:tab w:val="left" w:pos="453"/>
        </w:tabs>
        <w:spacing w:before="0" w:after="0" w:line="240" w:lineRule="auto"/>
        <w:ind w:right="20"/>
        <w:jc w:val="left"/>
        <w:rPr>
          <w:sz w:val="28"/>
          <w:szCs w:val="28"/>
        </w:rPr>
      </w:pPr>
      <w:r w:rsidRPr="003A140D">
        <w:rPr>
          <w:sz w:val="28"/>
          <w:szCs w:val="28"/>
        </w:rPr>
        <w:t>закрепить теоретические знания по расчету надежности информационн</w:t>
      </w:r>
      <w:r w:rsidR="00CE015B" w:rsidRPr="003A140D">
        <w:rPr>
          <w:sz w:val="28"/>
          <w:szCs w:val="28"/>
        </w:rPr>
        <w:t>ых</w:t>
      </w:r>
      <w:r w:rsidRPr="003A140D">
        <w:rPr>
          <w:sz w:val="28"/>
          <w:szCs w:val="28"/>
        </w:rPr>
        <w:t xml:space="preserve"> систем при хранении информации</w:t>
      </w:r>
      <w:r w:rsidR="00CE015B" w:rsidRPr="003A140D">
        <w:rPr>
          <w:sz w:val="28"/>
          <w:szCs w:val="28"/>
        </w:rPr>
        <w:t>;</w:t>
      </w:r>
    </w:p>
    <w:p w:rsidR="00462DCC" w:rsidRPr="00CB343C" w:rsidRDefault="00CE015B" w:rsidP="00462DCC">
      <w:pPr>
        <w:pStyle w:val="11"/>
        <w:numPr>
          <w:ilvl w:val="0"/>
          <w:numId w:val="2"/>
        </w:numPr>
        <w:shd w:val="clear" w:color="auto" w:fill="auto"/>
        <w:tabs>
          <w:tab w:val="left" w:pos="486"/>
        </w:tabs>
        <w:spacing w:before="0" w:after="0" w:line="240" w:lineRule="auto"/>
        <w:ind w:right="20"/>
        <w:jc w:val="left"/>
        <w:rPr>
          <w:sz w:val="28"/>
          <w:szCs w:val="28"/>
        </w:rPr>
      </w:pPr>
      <w:r>
        <w:rPr>
          <w:sz w:val="28"/>
          <w:szCs w:val="28"/>
        </w:rPr>
        <w:t>п</w:t>
      </w:r>
      <w:r w:rsidR="00462DCC" w:rsidRPr="005E7F4D">
        <w:rPr>
          <w:sz w:val="28"/>
          <w:szCs w:val="28"/>
        </w:rPr>
        <w:t xml:space="preserve">олучить практические навыки в решении задач по расчету </w:t>
      </w:r>
      <w:r w:rsidRPr="005E7F4D">
        <w:rPr>
          <w:sz w:val="28"/>
          <w:szCs w:val="28"/>
        </w:rPr>
        <w:t xml:space="preserve">надежности </w:t>
      </w:r>
      <w:r w:rsidRPr="00462DCC">
        <w:rPr>
          <w:sz w:val="28"/>
          <w:szCs w:val="28"/>
        </w:rPr>
        <w:t>информационн</w:t>
      </w:r>
      <w:r>
        <w:rPr>
          <w:sz w:val="28"/>
          <w:szCs w:val="28"/>
        </w:rPr>
        <w:t>ых</w:t>
      </w:r>
      <w:r w:rsidRPr="00462DCC">
        <w:rPr>
          <w:sz w:val="28"/>
          <w:szCs w:val="28"/>
        </w:rPr>
        <w:t xml:space="preserve"> систем при хранении информации</w:t>
      </w:r>
      <w:r w:rsidR="00462DCC" w:rsidRPr="005E7F4D">
        <w:rPr>
          <w:sz w:val="28"/>
          <w:szCs w:val="28"/>
        </w:rPr>
        <w:t>.</w:t>
      </w:r>
    </w:p>
    <w:p w:rsidR="00CB343C" w:rsidRPr="00AB1BE8" w:rsidRDefault="00EE7E61" w:rsidP="00EE7E61">
      <w:pPr>
        <w:pStyle w:val="11"/>
        <w:shd w:val="clear" w:color="auto" w:fill="auto"/>
        <w:tabs>
          <w:tab w:val="left" w:pos="4090"/>
        </w:tabs>
        <w:spacing w:before="0" w:after="0" w:line="240" w:lineRule="auto"/>
        <w:ind w:right="20"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</w:p>
    <w:p w:rsidR="00CB343C" w:rsidRDefault="00EA4C0C" w:rsidP="00CB343C">
      <w:pPr>
        <w:pStyle w:val="11"/>
        <w:shd w:val="clear" w:color="auto" w:fill="auto"/>
        <w:tabs>
          <w:tab w:val="left" w:pos="486"/>
        </w:tabs>
        <w:spacing w:before="0" w:after="0" w:line="240" w:lineRule="auto"/>
        <w:ind w:right="20" w:firstLine="0"/>
        <w:jc w:val="left"/>
        <w:rPr>
          <w:sz w:val="28"/>
          <w:szCs w:val="28"/>
        </w:rPr>
      </w:pPr>
      <w:hyperlink w:anchor="_Задание_1." w:history="1">
        <w:r w:rsidR="00CB343C" w:rsidRPr="00CB343C">
          <w:rPr>
            <w:rStyle w:val="ab"/>
            <w:sz w:val="28"/>
            <w:szCs w:val="28"/>
          </w:rPr>
          <w:t>Задание 1.</w:t>
        </w:r>
      </w:hyperlink>
    </w:p>
    <w:p w:rsidR="00CB343C" w:rsidRDefault="00EA4C0C" w:rsidP="00CB343C">
      <w:pPr>
        <w:pStyle w:val="11"/>
        <w:shd w:val="clear" w:color="auto" w:fill="auto"/>
        <w:tabs>
          <w:tab w:val="left" w:pos="486"/>
        </w:tabs>
        <w:spacing w:before="0" w:after="0" w:line="240" w:lineRule="auto"/>
        <w:ind w:right="20" w:firstLine="0"/>
        <w:jc w:val="left"/>
        <w:rPr>
          <w:sz w:val="28"/>
          <w:szCs w:val="28"/>
        </w:rPr>
      </w:pPr>
      <w:hyperlink w:anchor="_Задание_2." w:history="1">
        <w:r w:rsidR="00CB343C" w:rsidRPr="00CB343C">
          <w:rPr>
            <w:rStyle w:val="ab"/>
            <w:sz w:val="28"/>
            <w:szCs w:val="28"/>
          </w:rPr>
          <w:t>Задание 2.</w:t>
        </w:r>
      </w:hyperlink>
    </w:p>
    <w:p w:rsidR="00CE015B" w:rsidRPr="005E7F4D" w:rsidRDefault="00CE015B" w:rsidP="00CE015B">
      <w:pPr>
        <w:pStyle w:val="11"/>
        <w:shd w:val="clear" w:color="auto" w:fill="auto"/>
        <w:tabs>
          <w:tab w:val="left" w:pos="486"/>
        </w:tabs>
        <w:spacing w:before="0" w:after="0" w:line="240" w:lineRule="auto"/>
        <w:ind w:right="20" w:firstLine="0"/>
        <w:jc w:val="left"/>
        <w:rPr>
          <w:sz w:val="28"/>
          <w:szCs w:val="28"/>
        </w:rPr>
      </w:pPr>
    </w:p>
    <w:p w:rsidR="00462DCC" w:rsidRDefault="00462DCC" w:rsidP="00CE015B">
      <w:pPr>
        <w:pStyle w:val="11"/>
        <w:shd w:val="clear" w:color="auto" w:fill="auto"/>
        <w:spacing w:before="0" w:after="0" w:line="240" w:lineRule="auto"/>
        <w:ind w:left="2760" w:firstLine="0"/>
        <w:jc w:val="left"/>
        <w:rPr>
          <w:rFonts w:eastAsia="TimesNewRoman"/>
          <w:sz w:val="28"/>
          <w:szCs w:val="28"/>
        </w:rPr>
      </w:pPr>
      <w:r w:rsidRPr="005E7F4D">
        <w:rPr>
          <w:sz w:val="28"/>
          <w:szCs w:val="28"/>
        </w:rPr>
        <w:t>ТЕОРЕТИЧЕСКИЕ ОСНОВЫ</w:t>
      </w:r>
    </w:p>
    <w:p w:rsidR="004F28FB" w:rsidRP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Хранение информации в ИС производится как на программном, так и на аппаратном уровне. Если говорить о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программном уровне, то в качестве информационных хранилищ могут рассматриваться базы и банки данных и знаний.</w:t>
      </w:r>
    </w:p>
    <w:p w:rsidR="004F28FB" w:rsidRPr="00662167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Поскольку и те и другие являются программными продуктами, то они обладают теми же свойствами и характеристиками,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что и программное обеспечение вообще. </w:t>
      </w:r>
    </w:p>
    <w:p w:rsidR="004F28FB" w:rsidRPr="00662167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Если говорить об аппаратном уровне, то </w:t>
      </w:r>
      <w:r w:rsidRPr="004F28FB">
        <w:rPr>
          <w:rFonts w:ascii="Times New Roman" w:eastAsia="TimesNewRoman" w:hAnsi="Times New Roman" w:cs="Times New Roman"/>
          <w:b/>
          <w:i/>
          <w:sz w:val="28"/>
          <w:szCs w:val="28"/>
        </w:rPr>
        <w:t>основным аппаратным средством,</w:t>
      </w:r>
      <w:r w:rsidR="004F28FB" w:rsidRPr="004F28FB">
        <w:rPr>
          <w:rFonts w:ascii="Times New Roman" w:eastAsia="TimesNewRoman" w:hAnsi="Times New Roman" w:cs="Times New Roman"/>
          <w:b/>
          <w:i/>
          <w:sz w:val="28"/>
          <w:szCs w:val="28"/>
        </w:rPr>
        <w:t xml:space="preserve"> </w:t>
      </w:r>
      <w:r w:rsidRPr="004F28FB">
        <w:rPr>
          <w:rFonts w:ascii="Times New Roman" w:eastAsia="TimesNewRoman" w:hAnsi="Times New Roman" w:cs="Times New Roman"/>
          <w:b/>
          <w:i/>
          <w:sz w:val="28"/>
          <w:szCs w:val="28"/>
        </w:rPr>
        <w:t>предназначенным для хранения информации, является память компьютера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. Она имеет иерархическую организацию и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состоит из верхней памяти, внешней памяти и съемных хранилищ. Верхняя память состоит из регистров процессора,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составляющих внутреннюю память процессора, кэш-памяти, разделяемой в современных ЭВМ на два уровня, и оперативной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памяти, реализованной в настоящее время чаще всего на базе микросхем динамической памяти с произвольным доступом. </w:t>
      </w:r>
    </w:p>
    <w:p w:rsidR="004F28FB" w:rsidRP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К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внешней памяти относится жёсткий фиксированный магнитный диск (винчестер). Съёмные хранилища представляют собой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внешние накопители на магнитной ленте, магнитооптические диски и другие виды носителей.</w:t>
      </w:r>
    </w:p>
    <w:p w:rsidR="004F28FB" w:rsidRPr="00662167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Верхняя память предназначена для кратковременного хранения информации в процессе выполнения компьютером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программы. Оперативная память в современных компьютерах является полупроводниковым устройством. Модули</w:t>
      </w:r>
      <w:r w:rsidR="004F28FB" w:rsidRPr="00662167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оперативной памяти изготавливаются на основе интегральной технологии.</w:t>
      </w:r>
      <w:r w:rsidR="004F28FB" w:rsidRPr="00662167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:rsidR="004F28FB" w:rsidRP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В процессе работы этих устройств возникают ошибки, которые разделяются </w:t>
      </w:r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на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 неустранимые и корректируемые.</w:t>
      </w:r>
    </w:p>
    <w:p w:rsidR="004F28FB" w:rsidRP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4F28FB">
        <w:rPr>
          <w:rFonts w:ascii="Times New Roman" w:eastAsia="TimesNewRoman" w:hAnsi="Times New Roman" w:cs="Times New Roman"/>
          <w:b/>
          <w:i/>
          <w:sz w:val="28"/>
          <w:szCs w:val="28"/>
        </w:rPr>
        <w:t>Причинами неустранимых ошибок являются дефекты физического характера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. Они заключаются в том, что некоторые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элементы микросхем перестают изменять состояние при записи, вследствие чего считываемый с них код не соответствует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переданному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 при записи. Неустранимые ошибки являются следствием дефектов производственного характера, старения или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условий эксплуатации.</w:t>
      </w:r>
    </w:p>
    <w:p w:rsid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4F28FB">
        <w:rPr>
          <w:rFonts w:ascii="Times New Roman" w:eastAsia="TimesNewRoman" w:hAnsi="Times New Roman" w:cs="Times New Roman"/>
          <w:b/>
          <w:i/>
          <w:sz w:val="28"/>
          <w:szCs w:val="28"/>
        </w:rPr>
        <w:lastRenderedPageBreak/>
        <w:t>Корректируемые ошибки носят случайный характер и не являются результатом неисправности модуля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. Они</w:t>
      </w:r>
      <w:r w:rsidR="004F28FB" w:rsidRP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вызываются причинами, начиная от воздействия помех в цепях питания, внешней радиации и конч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>а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я температурной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нестабильностью в работе микросхем.</w:t>
      </w:r>
    </w:p>
    <w:p w:rsidR="004F28FB" w:rsidRDefault="00732C08" w:rsidP="004F28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Оба этих типа ошибок представляют серьёзную опасность, как во время работы программы, так и при хранении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информации. Поэтому в компьютерах предусмотрены схемы выявления и коррекции ошибок. Модули оперативной памяти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относятся к невосстанавливаемым элементам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>.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При этом следует иметь в виду, что надёжность современных модулей памяти весьма высока – среднее</w:t>
      </w:r>
      <w:r w:rsidR="004F28F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время наработки на отказ (среднее время безотказной работы) составляет сотни тысяч часов.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Регистровая кэш-память представляет собой буфер между оперативной памятью и центральным процессором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компьютера. Она обладает высокой скоростью передачи данных и сравнительно небольшим объёмом. В кэш-памяти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кратковременно хранятся копии блоков данных тех областей оперативной памяти, к которым выполнялись последние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обращения, и весьма вероятны обращения в ближайшие такты работы. Создается кэш-память на основе тех же технологий, что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и оперативная память. Поэтому особенности её работы и характеристики надёжности соответствуют тем, которыми обладает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оперативная память.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В современных ЭВМ внешняя память представлена накопителями на жестких магнитных дисках (винчестерах).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Отдельные элементы винчестера (диск, магнитная головка) можно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считать функционально независимыми с точки зрения хранения информации, так как состояние магнитной головки не может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оказать влияние на качество уже записанной на диск информации. Поэтому речь будет идти именно о дисковой части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винчестера как невосстанавливаемом элементе ИС, отказы которых представляют собой наибольшую опасность для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хранимой на них информации.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Практика их эксплуатации показывает, что среднее время наработки на отказ для винчестеров растёт и для ряда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моделей в настоящий момент достигает значения 1 200 000 ч. 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Оценим этот показатель. Для этого введём некоторые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допущения. Пусть оцениваемые винчестеры находятся в периоде нормальной эксплуатации. Все винчестеры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принадлежат к одной серии и введены в эксплуатацию одновременно. Установим режим работы – 24 часа в сутки в течение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всего года. Кроме того, будем предполагать, что винчестеры поставлены на эксплуатацию после прохождения периода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приработки. Это означает, что отказы, связанные с дефектами проектирования, монтажа, изготовления, не учитываются.</w:t>
      </w:r>
    </w:p>
    <w:p w:rsidR="00AA67A8" w:rsidRDefault="00732C08" w:rsidP="00AA67A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Допущение о круглосуточной работе даёт основание предполагать, что остановки накопителей информации будут связаны с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отключением электроэнергии, бросками тока и напряжения. С одной стороны, эти остановки приводят к ускоренному износу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оборудования, а с другой – постоянная работа винчестера будет причиной достаточно быстрого износа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lastRenderedPageBreak/>
        <w:t>механических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элементов диска. Будем также считать, что любой отказ винчестера связан с полной или частичной потерей или искажением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записанной информации.</w:t>
      </w:r>
    </w:p>
    <w:p w:rsidR="00732C08" w:rsidRDefault="00732C08" w:rsidP="00CB343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В силу принятых допущений будем считать, что средняя наработка винчестера на отказ будет T = 60 000 ч, что вполне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соответствует показателям для дисков, установленных на современных компьютерах. Тогда для периода нормальной</w:t>
      </w:r>
      <w:r w:rsidR="00AA67A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эксплуатации интенсивность отказов будет равна:</w:t>
      </w:r>
    </w:p>
    <w:p w:rsidR="00AA67A8" w:rsidRDefault="00AA67A8" w:rsidP="008F431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λ=1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/Т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= 0,000016(6) ч</w:t>
      </w:r>
      <w:r w:rsidRPr="00AA67A8">
        <w:rPr>
          <w:rFonts w:ascii="Times New Roman" w:eastAsia="TimesNew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0,000017 ч</w:t>
      </w:r>
      <w:r w:rsidRPr="00AA67A8">
        <w:rPr>
          <w:rFonts w:ascii="Times New Roman" w:eastAsia="TimesNewRoman" w:hAnsi="Times New Roman" w:cs="Times New Roman"/>
          <w:sz w:val="28"/>
          <w:szCs w:val="28"/>
          <w:vertAlign w:val="superscript"/>
        </w:rPr>
        <w:t>-1</w:t>
      </w:r>
    </w:p>
    <w:p w:rsidR="00AA67A8" w:rsidRPr="00732C08" w:rsidRDefault="00AA67A8" w:rsidP="004F28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Определим величину вероятности безотказной работы поставленных на эксплуатацию винчестеров через год, два, три,</w:t>
      </w:r>
      <w:r w:rsidR="008F431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четыре и пять. </w:t>
      </w: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Пусть на восстановление информации по отказам жёстких дисков тратится 10% годового бюджета времени.</w:t>
      </w:r>
      <w:r w:rsidR="008F431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Тогда количество рабочих дней </w:t>
      </w:r>
      <w:proofErr w:type="spellStart"/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t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>р</w:t>
      </w:r>
      <w:proofErr w:type="spell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. д будет равно: </w:t>
      </w: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proofErr w:type="spellStart"/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t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>р</w:t>
      </w:r>
      <w:proofErr w:type="spell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. д = 365 – 36,5 = 328,5 (рабочих дней), или в часах: </w:t>
      </w: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proofErr w:type="spellStart"/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t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>ч</w:t>
      </w:r>
      <w:proofErr w:type="spell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 (l) = 328,5 × 24 = 7884</w:t>
      </w:r>
      <w:r w:rsidR="008F431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(ч), </w:t>
      </w:r>
    </w:p>
    <w:p w:rsidR="008F4314" w:rsidRDefault="00732C08" w:rsidP="008F43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где </w:t>
      </w:r>
      <w:proofErr w:type="spellStart"/>
      <w:proofErr w:type="gramStart"/>
      <w:r w:rsidRPr="00732C08">
        <w:rPr>
          <w:rFonts w:ascii="Times New Roman" w:eastAsia="TimesNewRoman" w:hAnsi="Times New Roman" w:cs="Times New Roman"/>
          <w:sz w:val="28"/>
          <w:szCs w:val="28"/>
        </w:rPr>
        <w:t>t</w:t>
      </w:r>
      <w:proofErr w:type="gramEnd"/>
      <w:r w:rsidRPr="00732C08">
        <w:rPr>
          <w:rFonts w:ascii="Times New Roman" w:eastAsia="TimesNewRoman" w:hAnsi="Times New Roman" w:cs="Times New Roman"/>
          <w:sz w:val="28"/>
          <w:szCs w:val="28"/>
        </w:rPr>
        <w:t>ч</w:t>
      </w:r>
      <w:proofErr w:type="spellEnd"/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 (1) – количество часов работы винчестера в год. </w:t>
      </w:r>
    </w:p>
    <w:p w:rsidR="00732C08" w:rsidRPr="00732C08" w:rsidRDefault="00732C08" w:rsidP="008F431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Тогда вероятности безотказной работы этих устройств P(i), где</w:t>
      </w:r>
      <w:r w:rsidR="008F431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i = 1, 2, 3, 4, 5 – количество лет работы, будут равны:</w:t>
      </w:r>
    </w:p>
    <w:p w:rsidR="008F4314" w:rsidRDefault="008F4314" w:rsidP="00462DCC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p(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1)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-λt</w:t>
      </w:r>
      <w:r w:rsidRPr="00551E64">
        <w:rPr>
          <w:rFonts w:ascii="Times New Roman" w:eastAsia="TimesNewRoman" w:hAnsi="Times New Roman" w:cs="Times New Roman"/>
          <w:sz w:val="28"/>
          <w:szCs w:val="28"/>
          <w:vertAlign w:val="subscript"/>
          <w:lang w:val="en-US"/>
        </w:rPr>
        <w:t>0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(1)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0,000017*7884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0,875;</w:t>
      </w:r>
    </w:p>
    <w:p w:rsidR="008F4314" w:rsidRDefault="008F4314" w:rsidP="00462DCC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p(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2)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-λt0(1)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0,000017*</w:t>
      </w:r>
      <w:r w:rsidR="00551E6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15768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</w:t>
      </w:r>
      <w:r w:rsidRPr="008F43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4314">
        <w:rPr>
          <w:rFonts w:ascii="Times New Roman" w:eastAsia="TimesNewRoman" w:hAnsi="Times New Roman" w:cs="Times New Roman"/>
          <w:sz w:val="28"/>
          <w:szCs w:val="28"/>
          <w:lang w:val="en-US"/>
        </w:rPr>
        <w:t>0,764;</w:t>
      </w:r>
    </w:p>
    <w:p w:rsidR="00632E1C" w:rsidRDefault="008F4314" w:rsidP="00462DCC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p(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3)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-λt0(1)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0,000017*</w:t>
      </w:r>
      <w:r w:rsidR="00551E64" w:rsidRPr="00551E6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23652</w:t>
      </w:r>
      <w:r w:rsidR="00551E6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</w:t>
      </w:r>
      <w:r w:rsidRPr="00632E1C">
        <w:rPr>
          <w:rFonts w:ascii="Times New Roman" w:eastAsia="TimesNewRoman" w:hAnsi="Times New Roman" w:cs="Times New Roman"/>
          <w:sz w:val="28"/>
          <w:szCs w:val="28"/>
          <w:lang w:val="en-US"/>
        </w:rPr>
        <w:t>0,669;</w:t>
      </w:r>
    </w:p>
    <w:p w:rsidR="008F4314" w:rsidRDefault="008F4314" w:rsidP="00462DCC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p(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4)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-λt0(1)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e</w:t>
      </w:r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-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0,000017*</w:t>
      </w:r>
      <w:r w:rsidR="00551E6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31536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 xml:space="preserve"> = </w:t>
      </w:r>
      <w:r w:rsidR="00632E1C" w:rsidRPr="00632E1C">
        <w:rPr>
          <w:rFonts w:ascii="Times New Roman" w:eastAsia="TimesNewRoman" w:hAnsi="Times New Roman" w:cs="Times New Roman"/>
          <w:sz w:val="28"/>
          <w:szCs w:val="28"/>
          <w:lang w:val="en-US"/>
        </w:rPr>
        <w:t>0,571;</w:t>
      </w:r>
    </w:p>
    <w:p w:rsidR="008F4314" w:rsidRPr="00462DCC" w:rsidRDefault="008F4314" w:rsidP="00462DCC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Times New Roman" w:eastAsia="TimesNew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p</w:t>
      </w:r>
      <w:r w:rsidRPr="00462DCC">
        <w:rPr>
          <w:rFonts w:ascii="Times New Roman" w:eastAsia="TimesNewRoman" w:hAnsi="Times New Roman" w:cs="Times New Roman"/>
          <w:sz w:val="28"/>
          <w:szCs w:val="28"/>
        </w:rPr>
        <w:t>(</w:t>
      </w:r>
      <w:proofErr w:type="gramEnd"/>
      <w:r w:rsidRPr="00462DCC">
        <w:rPr>
          <w:rFonts w:ascii="Times New Roman" w:eastAsia="TimesNewRoman" w:hAnsi="Times New Roman" w:cs="Times New Roman"/>
          <w:sz w:val="28"/>
          <w:szCs w:val="28"/>
        </w:rPr>
        <w:t xml:space="preserve">5) 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e</w:t>
      </w:r>
      <w:r w:rsidRPr="00462DC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</w:t>
      </w:r>
      <w:proofErr w:type="spellStart"/>
      <w:r w:rsidRPr="008F4314">
        <w:rPr>
          <w:rFonts w:ascii="Times New Roman" w:eastAsia="TimesNewRoman" w:hAnsi="Times New Roman" w:cs="Times New Roman"/>
          <w:sz w:val="28"/>
          <w:szCs w:val="28"/>
          <w:vertAlign w:val="superscript"/>
          <w:lang w:val="en-US"/>
        </w:rPr>
        <w:t>λt</w:t>
      </w:r>
      <w:proofErr w:type="spellEnd"/>
      <w:r w:rsidRPr="00462DCC">
        <w:rPr>
          <w:rFonts w:ascii="Times New Roman" w:eastAsia="TimesNewRoman" w:hAnsi="Times New Roman" w:cs="Times New Roman"/>
          <w:sz w:val="28"/>
          <w:szCs w:val="28"/>
          <w:vertAlign w:val="superscript"/>
        </w:rPr>
        <w:t>0(1)</w:t>
      </w:r>
      <w:r w:rsidRPr="00462DCC"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e</w:t>
      </w:r>
      <w:r w:rsidRPr="00462DC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-0,000017*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  <w:vertAlign w:val="superscript"/>
        </w:rPr>
        <w:t>39920</w:t>
      </w:r>
      <w:r w:rsidRPr="00462DCC"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632E1C" w:rsidRPr="00632E1C">
        <w:rPr>
          <w:rFonts w:ascii="Times New Roman" w:eastAsia="TimesNewRoman" w:hAnsi="Times New Roman" w:cs="Times New Roman"/>
          <w:sz w:val="28"/>
          <w:szCs w:val="28"/>
        </w:rPr>
        <w:t>0,504.</w:t>
      </w:r>
    </w:p>
    <w:p w:rsidR="008F4314" w:rsidRPr="00462DCC" w:rsidRDefault="008F4314" w:rsidP="004F28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462DCC" w:rsidRPr="00462DCC" w:rsidRDefault="00732C08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Полученные результаты говорят о том, что в среднем следует ожидать через год отказа около 13% винчестеров, через 2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года – около 24%, через 3 года – более 33%, через 4 – около 43% и через 5 лет откажет почти половина поставленных на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эксплуатацию жёстких дисков.</w:t>
      </w:r>
    </w:p>
    <w:p w:rsidR="00462DCC" w:rsidRPr="00662167" w:rsidRDefault="00732C08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Можно предполагать, что чем дольше диск работает, тем более ценная информация на нём хранится. Поэтому ущерб,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 xml:space="preserve">наносимый при выходе винчестера из строя через 5 лет, будет более ощутим, чем при его отказе через год. </w:t>
      </w:r>
    </w:p>
    <w:p w:rsidR="00732C08" w:rsidRPr="00462DCC" w:rsidRDefault="00732C08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32C08">
        <w:rPr>
          <w:rFonts w:ascii="Times New Roman" w:eastAsia="TimesNewRoman" w:hAnsi="Times New Roman" w:cs="Times New Roman"/>
          <w:sz w:val="28"/>
          <w:szCs w:val="28"/>
        </w:rPr>
        <w:t>Следовательно,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при эксплуатации компьютеров чрезвычайно важными являются мероприятия, связанные с обеспечением сохранности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информации. Прежде всего, к ним необходимо отнести работы по созданию и поддержанию стабильного электропитания и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необходимого микроклимата. Затем необходимо создать системы антивирусной защиты и профилактики. И, наконец,</w:t>
      </w:r>
      <w:r w:rsidR="00462DCC" w:rsidRPr="00462DC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необходимо обеспечить сохранность информации путём применения систем резервного копирования.</w:t>
      </w:r>
    </w:p>
    <w:p w:rsidR="000F115E" w:rsidRDefault="000F115E">
      <w:pPr>
        <w:rPr>
          <w:rFonts w:ascii="Times New Roman" w:eastAsia="TimesNewRoman" w:hAnsi="Times New Roman" w:cs="Times New Roman"/>
          <w:b/>
          <w:i/>
          <w:sz w:val="28"/>
          <w:szCs w:val="28"/>
        </w:rPr>
      </w:pPr>
      <w:r>
        <w:rPr>
          <w:rFonts w:ascii="Times New Roman" w:eastAsia="TimesNewRoman" w:hAnsi="Times New Roman" w:cs="Times New Roman"/>
          <w:b/>
          <w:i/>
          <w:sz w:val="28"/>
          <w:szCs w:val="28"/>
        </w:rPr>
        <w:br w:type="page"/>
      </w:r>
    </w:p>
    <w:p w:rsidR="00462DCC" w:rsidRPr="00397682" w:rsidRDefault="00397682" w:rsidP="0039768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b/>
          <w:sz w:val="28"/>
          <w:szCs w:val="28"/>
        </w:rPr>
      </w:pPr>
      <w:r w:rsidRPr="00397682">
        <w:rPr>
          <w:rFonts w:ascii="Times New Roman" w:eastAsia="TimesNewRoman" w:hAnsi="Times New Roman" w:cs="Times New Roman"/>
          <w:b/>
          <w:sz w:val="28"/>
          <w:szCs w:val="28"/>
        </w:rPr>
        <w:lastRenderedPageBreak/>
        <w:t>И</w:t>
      </w:r>
      <w:r w:rsidR="00CE015B" w:rsidRPr="00397682">
        <w:rPr>
          <w:rFonts w:ascii="Times New Roman" w:eastAsia="TimesNewRoman" w:hAnsi="Times New Roman" w:cs="Times New Roman"/>
          <w:b/>
          <w:sz w:val="28"/>
          <w:szCs w:val="28"/>
        </w:rPr>
        <w:t>ндивидуальны</w:t>
      </w:r>
      <w:r w:rsidRPr="00397682">
        <w:rPr>
          <w:rFonts w:ascii="Times New Roman" w:eastAsia="TimesNewRoman" w:hAnsi="Times New Roman" w:cs="Times New Roman"/>
          <w:b/>
          <w:sz w:val="28"/>
          <w:szCs w:val="28"/>
        </w:rPr>
        <w:t>е</w:t>
      </w:r>
      <w:r w:rsidR="00CE015B" w:rsidRPr="00397682">
        <w:rPr>
          <w:rFonts w:ascii="Times New Roman" w:eastAsia="TimesNewRoman" w:hAnsi="Times New Roman" w:cs="Times New Roman"/>
          <w:b/>
          <w:sz w:val="28"/>
          <w:szCs w:val="28"/>
        </w:rPr>
        <w:t xml:space="preserve"> задани</w:t>
      </w:r>
      <w:r w:rsidRPr="00397682">
        <w:rPr>
          <w:rFonts w:ascii="Times New Roman" w:eastAsia="TimesNewRoman" w:hAnsi="Times New Roman" w:cs="Times New Roman"/>
          <w:b/>
          <w:sz w:val="28"/>
          <w:szCs w:val="28"/>
        </w:rPr>
        <w:t>я</w:t>
      </w:r>
    </w:p>
    <w:p w:rsidR="003E384C" w:rsidRPr="003E384C" w:rsidRDefault="003E384C" w:rsidP="003E384C">
      <w:pPr>
        <w:pStyle w:val="3"/>
        <w:rPr>
          <w:rFonts w:ascii="Times New Roman" w:eastAsia="TimesNewRoman" w:hAnsi="Times New Roman" w:cs="Times New Roman"/>
          <w:color w:val="auto"/>
          <w:sz w:val="28"/>
          <w:szCs w:val="28"/>
        </w:rPr>
      </w:pPr>
      <w:bookmarkStart w:id="1" w:name="_Задание_1."/>
      <w:bookmarkEnd w:id="1"/>
      <w:r w:rsidRPr="003E384C">
        <w:rPr>
          <w:rFonts w:ascii="Times New Roman" w:eastAsia="TimesNewRoman" w:hAnsi="Times New Roman" w:cs="Times New Roman"/>
          <w:color w:val="auto"/>
          <w:sz w:val="28"/>
          <w:szCs w:val="28"/>
        </w:rPr>
        <w:t>Задание 1.</w:t>
      </w:r>
    </w:p>
    <w:p w:rsidR="00462DCC" w:rsidRPr="00662167" w:rsidRDefault="003E384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Н</w:t>
      </w:r>
      <w:r w:rsidRPr="00732C08">
        <w:rPr>
          <w:rFonts w:ascii="Times New Roman" w:eastAsia="TimesNewRoman" w:hAnsi="Times New Roman" w:cs="Times New Roman"/>
          <w:sz w:val="28"/>
          <w:szCs w:val="28"/>
        </w:rPr>
        <w:t>а восстановление информации по отказам жёстких дисков тратится 10% годового бюджета времени.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 w:rsidRPr="00732C08">
        <w:rPr>
          <w:rFonts w:ascii="Times New Roman" w:eastAsia="TimesNewRoman" w:hAnsi="Times New Roman" w:cs="Times New Roman"/>
          <w:sz w:val="28"/>
          <w:szCs w:val="28"/>
        </w:rPr>
        <w:t>Определ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>ить</w:t>
      </w:r>
      <w:r w:rsidR="00CE015B" w:rsidRPr="00732C0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 xml:space="preserve">приемлемое значение </w:t>
      </w:r>
      <w:r w:rsidR="00CE015B" w:rsidRPr="00732C08">
        <w:rPr>
          <w:rFonts w:ascii="Times New Roman" w:eastAsia="TimesNewRoman" w:hAnsi="Times New Roman" w:cs="Times New Roman"/>
          <w:sz w:val="28"/>
          <w:szCs w:val="28"/>
        </w:rPr>
        <w:t>средне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>го</w:t>
      </w:r>
      <w:r w:rsidR="00CE015B" w:rsidRPr="00732C0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>времени наработки на отказ</w:t>
      </w:r>
      <w:r w:rsidR="00CE015B" w:rsidRPr="00732C0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>винчестера</w:t>
      </w:r>
      <w:proofErr w:type="gramStart"/>
      <w:r w:rsidR="00CE015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3E384C">
        <w:rPr>
          <w:rFonts w:ascii="Times New Roman" w:eastAsia="TimesNewRoman" w:hAnsi="Times New Roman" w:cs="Times New Roman"/>
          <w:b/>
          <w:i/>
          <w:sz w:val="28"/>
          <w:szCs w:val="28"/>
        </w:rPr>
        <w:t>Т</w:t>
      </w:r>
      <w:proofErr w:type="gramEnd"/>
      <w:r w:rsidRPr="003E384C">
        <w:rPr>
          <w:rFonts w:ascii="Times New Roman" w:eastAsia="TimesNewRoman" w:hAnsi="Times New Roman" w:cs="Times New Roman"/>
          <w:b/>
          <w:i/>
          <w:sz w:val="28"/>
          <w:szCs w:val="28"/>
          <w:vertAlign w:val="subscript"/>
        </w:rPr>
        <w:t>о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 xml:space="preserve">для обеспечения заданной вероятности безотказной работы (в соответствии с вариантом) через </w:t>
      </w:r>
      <w:r w:rsidR="00CE015B" w:rsidRPr="00680634">
        <w:rPr>
          <w:rFonts w:ascii="Times New Roman" w:eastAsia="TimesNewRoman" w:hAnsi="Times New Roman" w:cs="Times New Roman"/>
          <w:b/>
          <w:i/>
          <w:sz w:val="28"/>
          <w:szCs w:val="28"/>
          <w:lang w:val="en-US"/>
        </w:rPr>
        <w:t>n</w:t>
      </w:r>
      <w:r w:rsidR="00CE015B" w:rsidRPr="00CE015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E015B">
        <w:rPr>
          <w:rFonts w:ascii="Times New Roman" w:eastAsia="TimesNewRoman" w:hAnsi="Times New Roman" w:cs="Times New Roman"/>
          <w:sz w:val="28"/>
          <w:szCs w:val="28"/>
        </w:rPr>
        <w:t>лет эксплуатации (в соответствии с вариантом).</w:t>
      </w:r>
    </w:p>
    <w:p w:rsidR="000F115E" w:rsidRPr="00662167" w:rsidRDefault="000F115E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72"/>
        <w:gridCol w:w="919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 w:rsidR="00680634" w:rsidTr="005F1618">
        <w:tc>
          <w:tcPr>
            <w:tcW w:w="372" w:type="dxa"/>
          </w:tcPr>
          <w:p w:rsidR="00680634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</w:p>
        </w:tc>
        <w:tc>
          <w:tcPr>
            <w:tcW w:w="9199" w:type="dxa"/>
            <w:gridSpan w:val="10"/>
          </w:tcPr>
          <w:p w:rsidR="00680634" w:rsidRDefault="00680634" w:rsidP="00680634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Вариант №</w:t>
            </w:r>
          </w:p>
        </w:tc>
      </w:tr>
      <w:tr w:rsidR="000F115E" w:rsidTr="000F115E">
        <w:tc>
          <w:tcPr>
            <w:tcW w:w="372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</w:p>
        </w:tc>
        <w:tc>
          <w:tcPr>
            <w:tcW w:w="919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0" w:type="dxa"/>
          </w:tcPr>
          <w:p w:rsid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10</w:t>
            </w:r>
          </w:p>
        </w:tc>
      </w:tr>
      <w:tr w:rsidR="00680634" w:rsidRPr="00680634" w:rsidTr="000F115E">
        <w:tc>
          <w:tcPr>
            <w:tcW w:w="372" w:type="dxa"/>
          </w:tcPr>
          <w:p w:rsidR="00680634" w:rsidRPr="00680634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919" w:type="dxa"/>
          </w:tcPr>
          <w:p w:rsidR="00680634" w:rsidRPr="00680634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0,91</w:t>
            </w:r>
          </w:p>
        </w:tc>
        <w:tc>
          <w:tcPr>
            <w:tcW w:w="920" w:type="dxa"/>
          </w:tcPr>
          <w:p w:rsidR="00680634" w:rsidRPr="00680634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0,89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,69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0,51</w:t>
            </w:r>
          </w:p>
        </w:tc>
        <w:tc>
          <w:tcPr>
            <w:tcW w:w="920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0,91</w:t>
            </w:r>
          </w:p>
        </w:tc>
        <w:tc>
          <w:tcPr>
            <w:tcW w:w="920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0,89</w:t>
            </w:r>
          </w:p>
        </w:tc>
        <w:tc>
          <w:tcPr>
            <w:tcW w:w="920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20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,69</w:t>
            </w:r>
          </w:p>
        </w:tc>
        <w:tc>
          <w:tcPr>
            <w:tcW w:w="920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0,51</w:t>
            </w:r>
          </w:p>
        </w:tc>
      </w:tr>
      <w:tr w:rsidR="000F115E" w:rsidTr="000F115E">
        <w:tc>
          <w:tcPr>
            <w:tcW w:w="372" w:type="dxa"/>
          </w:tcPr>
          <w:p w:rsidR="000F115E" w:rsidRP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F115E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919" w:type="dxa"/>
          </w:tcPr>
          <w:p w:rsidR="000F115E" w:rsidRPr="000F115E" w:rsidRDefault="000F115E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20" w:type="dxa"/>
          </w:tcPr>
          <w:p w:rsidR="000F115E" w:rsidRPr="000F115E" w:rsidRDefault="00680634" w:rsidP="00462DCC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:rsidR="00462DCC" w:rsidRPr="00CE015B" w:rsidRDefault="00462DC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72"/>
        <w:gridCol w:w="919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 w:rsidR="00680634" w:rsidTr="00550944">
        <w:tc>
          <w:tcPr>
            <w:tcW w:w="372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</w:p>
        </w:tc>
        <w:tc>
          <w:tcPr>
            <w:tcW w:w="9199" w:type="dxa"/>
            <w:gridSpan w:val="10"/>
          </w:tcPr>
          <w:p w:rsidR="00680634" w:rsidRDefault="00680634" w:rsidP="00550944">
            <w:pPr>
              <w:autoSpaceDE w:val="0"/>
              <w:autoSpaceDN w:val="0"/>
              <w:adjustRightInd w:val="0"/>
              <w:jc w:val="center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Вариант №</w:t>
            </w:r>
          </w:p>
        </w:tc>
      </w:tr>
      <w:tr w:rsidR="00680634" w:rsidTr="00550944">
        <w:tc>
          <w:tcPr>
            <w:tcW w:w="372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</w:p>
        </w:tc>
        <w:tc>
          <w:tcPr>
            <w:tcW w:w="919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0" w:type="dxa"/>
          </w:tcPr>
          <w:p w:rsid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</w:p>
        </w:tc>
      </w:tr>
      <w:tr w:rsidR="00680634" w:rsidRPr="00680634" w:rsidTr="00550944">
        <w:tc>
          <w:tcPr>
            <w:tcW w:w="372" w:type="dxa"/>
          </w:tcPr>
          <w:p w:rsidR="00680634" w:rsidRPr="00680634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919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89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,59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0,52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77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,65</w:t>
            </w:r>
          </w:p>
        </w:tc>
        <w:tc>
          <w:tcPr>
            <w:tcW w:w="920" w:type="dxa"/>
          </w:tcPr>
          <w:p w:rsidR="00680634" w:rsidRPr="00680634" w:rsidRDefault="00680634" w:rsidP="0068063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0,52</w:t>
            </w:r>
          </w:p>
        </w:tc>
      </w:tr>
      <w:tr w:rsidR="00680634" w:rsidTr="00550944">
        <w:tc>
          <w:tcPr>
            <w:tcW w:w="372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F115E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919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20" w:type="dxa"/>
          </w:tcPr>
          <w:p w:rsidR="00680634" w:rsidRPr="000F115E" w:rsidRDefault="00680634" w:rsidP="00550944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:rsidR="00462DCC" w:rsidRDefault="00462DC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</w:p>
    <w:p w:rsidR="00962A4E" w:rsidRPr="00962A4E" w:rsidRDefault="00962A4E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Пример выполнения задания 1 представлен на рис. 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1.</w:t>
      </w:r>
      <w:r>
        <w:rPr>
          <w:rFonts w:ascii="Times New Roman" w:eastAsia="TimesNewRoman" w:hAnsi="Times New Roman" w:cs="Times New Roman"/>
          <w:sz w:val="28"/>
          <w:szCs w:val="28"/>
        </w:rPr>
        <w:t>1.</w:t>
      </w:r>
    </w:p>
    <w:p w:rsidR="00962A4E" w:rsidRDefault="00962A4E" w:rsidP="00962A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6CFB0B0" wp14:editId="58BA0F40">
            <wp:extent cx="5940425" cy="2679905"/>
            <wp:effectExtent l="0" t="0" r="3175" b="6350"/>
            <wp:docPr id="2" name="Рисунок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A4E" w:rsidRPr="00962A4E" w:rsidRDefault="00962A4E" w:rsidP="00962A4E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Рис. 1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.1</w:t>
      </w:r>
    </w:p>
    <w:p w:rsidR="00962A4E" w:rsidRPr="00AB1BE8" w:rsidRDefault="00962A4E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73138A" w:rsidRPr="00AB1BE8" w:rsidRDefault="0073138A">
      <w:pPr>
        <w:rPr>
          <w:rFonts w:ascii="Times New Roman" w:eastAsia="TimesNewRoman" w:hAnsi="Times New Roman" w:cs="Times New Roman"/>
          <w:sz w:val="28"/>
          <w:szCs w:val="28"/>
        </w:rPr>
      </w:pPr>
      <w:r w:rsidRPr="00AB1BE8">
        <w:rPr>
          <w:rFonts w:ascii="Times New Roman" w:eastAsia="TimesNewRoman" w:hAnsi="Times New Roman" w:cs="Times New Roman"/>
          <w:sz w:val="28"/>
          <w:szCs w:val="28"/>
        </w:rPr>
        <w:br w:type="page"/>
      </w:r>
    </w:p>
    <w:p w:rsidR="003E384C" w:rsidRPr="00AB1BE8" w:rsidRDefault="003E384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3E384C" w:rsidRPr="003E384C" w:rsidRDefault="003E384C" w:rsidP="003E384C">
      <w:pPr>
        <w:pStyle w:val="3"/>
        <w:rPr>
          <w:rFonts w:ascii="Times New Roman" w:eastAsia="TimesNewRoman" w:hAnsi="Times New Roman" w:cs="Times New Roman"/>
          <w:color w:val="auto"/>
          <w:sz w:val="28"/>
          <w:szCs w:val="28"/>
        </w:rPr>
      </w:pPr>
      <w:bookmarkStart w:id="2" w:name="_Задание_2."/>
      <w:bookmarkEnd w:id="2"/>
      <w:r w:rsidRPr="003E384C">
        <w:rPr>
          <w:rFonts w:ascii="Times New Roman" w:eastAsia="TimesNewRoman" w:hAnsi="Times New Roman" w:cs="Times New Roman"/>
          <w:color w:val="auto"/>
          <w:sz w:val="28"/>
          <w:szCs w:val="28"/>
        </w:rPr>
        <w:t xml:space="preserve">Задание </w:t>
      </w:r>
      <w:r>
        <w:rPr>
          <w:rFonts w:ascii="Times New Roman" w:eastAsia="TimesNewRoman" w:hAnsi="Times New Roman" w:cs="Times New Roman"/>
          <w:color w:val="auto"/>
          <w:sz w:val="28"/>
          <w:szCs w:val="28"/>
        </w:rPr>
        <w:t>2</w:t>
      </w:r>
      <w:r w:rsidRPr="003E384C">
        <w:rPr>
          <w:rFonts w:ascii="Times New Roman" w:eastAsia="TimesNewRoman" w:hAnsi="Times New Roman" w:cs="Times New Roman"/>
          <w:color w:val="auto"/>
          <w:sz w:val="28"/>
          <w:szCs w:val="28"/>
        </w:rPr>
        <w:t>.</w:t>
      </w:r>
    </w:p>
    <w:p w:rsidR="000C6424" w:rsidRDefault="000C6424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Планируется эксплуатация ПЭВМ в офисе в течение </w:t>
      </w:r>
      <w:r w:rsidR="00F907EC" w:rsidRPr="00F907EC">
        <w:rPr>
          <w:rFonts w:ascii="Times New Roman" w:eastAsia="TimesNewRoman" w:hAnsi="Times New Roman" w:cs="Times New Roman"/>
          <w:sz w:val="28"/>
          <w:szCs w:val="28"/>
        </w:rPr>
        <w:t>10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лет. Среднее время наработки на отказ указано в вариантах заданий.</w:t>
      </w:r>
      <w:r w:rsidRPr="000C642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Считать, что в каждом году 50 40-часовых рабочих недель.</w:t>
      </w:r>
    </w:p>
    <w:p w:rsidR="003E384C" w:rsidRDefault="003E384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Определить максимальную долю (в %) допустимого времени эксплуатации ПЭВМ </w:t>
      </w:r>
      <w:r w:rsidR="000C6424">
        <w:rPr>
          <w:rFonts w:ascii="Times New Roman" w:eastAsia="TimesNewRoman" w:hAnsi="Times New Roman" w:cs="Times New Roman"/>
          <w:sz w:val="28"/>
          <w:szCs w:val="28"/>
        </w:rPr>
        <w:t xml:space="preserve">в офисе </w:t>
      </w:r>
      <w:r w:rsidR="00D51EC9">
        <w:rPr>
          <w:rFonts w:ascii="Times New Roman" w:eastAsia="TimesNewRoman" w:hAnsi="Times New Roman" w:cs="Times New Roman"/>
          <w:sz w:val="28"/>
          <w:szCs w:val="28"/>
        </w:rPr>
        <w:t xml:space="preserve">в течение каждого года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для обеспечения </w:t>
      </w:r>
      <w:r w:rsidR="00D51EC9">
        <w:rPr>
          <w:rFonts w:ascii="Times New Roman" w:eastAsia="TimesNewRoman" w:hAnsi="Times New Roman" w:cs="Times New Roman"/>
          <w:sz w:val="28"/>
          <w:szCs w:val="28"/>
        </w:rPr>
        <w:t xml:space="preserve">заданной в варианте </w:t>
      </w:r>
      <w:r w:rsidR="00D51EC9" w:rsidRPr="00732C08">
        <w:rPr>
          <w:rFonts w:ascii="Times New Roman" w:eastAsia="TimesNewRoman" w:hAnsi="Times New Roman" w:cs="Times New Roman"/>
          <w:sz w:val="28"/>
          <w:szCs w:val="28"/>
        </w:rPr>
        <w:t>вероятности безотказной работы</w:t>
      </w:r>
      <w:r w:rsidR="00D51EC9">
        <w:rPr>
          <w:rFonts w:ascii="Times New Roman" w:eastAsia="TimesNewRoman" w:hAnsi="Times New Roman" w:cs="Times New Roman"/>
          <w:sz w:val="28"/>
          <w:szCs w:val="28"/>
        </w:rPr>
        <w:t xml:space="preserve">. Построить график зависимости доли времени эксплуатации от </w:t>
      </w:r>
      <w:r w:rsidR="00A84059">
        <w:rPr>
          <w:rFonts w:ascii="Times New Roman" w:eastAsia="TimesNewRoman" w:hAnsi="Times New Roman" w:cs="Times New Roman"/>
          <w:sz w:val="28"/>
          <w:szCs w:val="28"/>
        </w:rPr>
        <w:t>года</w:t>
      </w:r>
      <w:r w:rsidR="00D51EC9">
        <w:rPr>
          <w:rFonts w:ascii="Times New Roman" w:eastAsia="TimesNewRoman" w:hAnsi="Times New Roman" w:cs="Times New Roman"/>
          <w:sz w:val="28"/>
          <w:szCs w:val="28"/>
        </w:rPr>
        <w:t xml:space="preserve"> эксплуатации.</w:t>
      </w:r>
    </w:p>
    <w:p w:rsidR="007C1102" w:rsidRPr="00662167" w:rsidRDefault="007C1102" w:rsidP="007C110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tbl>
      <w:tblPr>
        <w:tblStyle w:val="a4"/>
        <w:tblW w:w="9665" w:type="dxa"/>
        <w:tblLayout w:type="fixed"/>
        <w:tblLook w:val="04A0" w:firstRow="1" w:lastRow="0" w:firstColumn="1" w:lastColumn="0" w:noHBand="0" w:noVBand="1"/>
      </w:tblPr>
      <w:tblGrid>
        <w:gridCol w:w="1242"/>
        <w:gridCol w:w="842"/>
        <w:gridCol w:w="842"/>
        <w:gridCol w:w="842"/>
        <w:gridCol w:w="843"/>
        <w:gridCol w:w="842"/>
        <w:gridCol w:w="842"/>
        <w:gridCol w:w="843"/>
        <w:gridCol w:w="842"/>
        <w:gridCol w:w="842"/>
        <w:gridCol w:w="843"/>
      </w:tblGrid>
      <w:tr w:rsidR="007C1102" w:rsidTr="0073138A">
        <w:tc>
          <w:tcPr>
            <w:tcW w:w="1242" w:type="dxa"/>
          </w:tcPr>
          <w:p w:rsidR="007C1102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Вариант №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2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4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10</w:t>
            </w:r>
          </w:p>
        </w:tc>
      </w:tr>
      <w:tr w:rsidR="007C1102" w:rsidRPr="00680634" w:rsidTr="0073138A">
        <w:tc>
          <w:tcPr>
            <w:tcW w:w="12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0,91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0,89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43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,69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0,51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0,91</w:t>
            </w:r>
          </w:p>
        </w:tc>
        <w:tc>
          <w:tcPr>
            <w:tcW w:w="843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0,89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</w:t>
            </w: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4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,69</w:t>
            </w:r>
          </w:p>
        </w:tc>
        <w:tc>
          <w:tcPr>
            <w:tcW w:w="843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0,51</w:t>
            </w:r>
          </w:p>
        </w:tc>
      </w:tr>
      <w:tr w:rsidR="007C1102" w:rsidTr="0073138A">
        <w:tc>
          <w:tcPr>
            <w:tcW w:w="1242" w:type="dxa"/>
          </w:tcPr>
          <w:p w:rsidR="007C1102" w:rsidRDefault="0055703A" w:rsidP="0055703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To</w:t>
            </w:r>
          </w:p>
          <w:p w:rsidR="0073138A" w:rsidRPr="000F115E" w:rsidRDefault="0073138A" w:rsidP="0055703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(*1000)</w:t>
            </w:r>
          </w:p>
        </w:tc>
        <w:tc>
          <w:tcPr>
            <w:tcW w:w="842" w:type="dxa"/>
          </w:tcPr>
          <w:p w:rsidR="007C1102" w:rsidRPr="000F115E" w:rsidRDefault="0055703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842" w:type="dxa"/>
          </w:tcPr>
          <w:p w:rsidR="007C1102" w:rsidRPr="000F115E" w:rsidRDefault="0073138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42" w:type="dxa"/>
          </w:tcPr>
          <w:p w:rsidR="007C1102" w:rsidRPr="000F115E" w:rsidRDefault="007C1102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3" w:type="dxa"/>
          </w:tcPr>
          <w:p w:rsidR="007C1102" w:rsidRPr="000F115E" w:rsidRDefault="0073138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2" w:type="dxa"/>
          </w:tcPr>
          <w:p w:rsidR="007C1102" w:rsidRPr="000F115E" w:rsidRDefault="0073138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842" w:type="dxa"/>
          </w:tcPr>
          <w:p w:rsidR="007C1102" w:rsidRPr="000F115E" w:rsidRDefault="0055703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843" w:type="dxa"/>
          </w:tcPr>
          <w:p w:rsidR="007C1102" w:rsidRPr="000F115E" w:rsidRDefault="007C1102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4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2" w:type="dxa"/>
          </w:tcPr>
          <w:p w:rsidR="007C1102" w:rsidRPr="000F115E" w:rsidRDefault="007C1102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2" w:type="dxa"/>
          </w:tcPr>
          <w:p w:rsidR="007C1102" w:rsidRPr="000F115E" w:rsidRDefault="0073138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</w:t>
            </w:r>
            <w:r w:rsidR="0055703A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3" w:type="dxa"/>
          </w:tcPr>
          <w:p w:rsidR="007C1102" w:rsidRPr="000F115E" w:rsidRDefault="0073138A" w:rsidP="0073138A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77</w:t>
            </w:r>
          </w:p>
        </w:tc>
      </w:tr>
    </w:tbl>
    <w:p w:rsidR="007C1102" w:rsidRPr="00CE015B" w:rsidRDefault="007C1102" w:rsidP="007C110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832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 w:rsidR="007C1102" w:rsidTr="0073138A">
        <w:tc>
          <w:tcPr>
            <w:tcW w:w="1242" w:type="dxa"/>
          </w:tcPr>
          <w:p w:rsidR="007C1102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Вариант №</w:t>
            </w:r>
          </w:p>
        </w:tc>
        <w:tc>
          <w:tcPr>
            <w:tcW w:w="832" w:type="dxa"/>
          </w:tcPr>
          <w:p w:rsidR="007C1102" w:rsidRPr="00680634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3" w:type="dxa"/>
          </w:tcPr>
          <w:p w:rsidR="007C1102" w:rsidRDefault="007C1102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</w:p>
        </w:tc>
      </w:tr>
      <w:tr w:rsidR="0073138A" w:rsidRPr="00680634" w:rsidTr="0073138A">
        <w:tc>
          <w:tcPr>
            <w:tcW w:w="1242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832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89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,59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0,52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77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 w:rsidRPr="00680634"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,65</w:t>
            </w:r>
          </w:p>
        </w:tc>
        <w:tc>
          <w:tcPr>
            <w:tcW w:w="833" w:type="dxa"/>
          </w:tcPr>
          <w:p w:rsidR="0073138A" w:rsidRPr="00680634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0,52</w:t>
            </w:r>
          </w:p>
        </w:tc>
      </w:tr>
      <w:tr w:rsidR="0073138A" w:rsidTr="0073138A">
        <w:tc>
          <w:tcPr>
            <w:tcW w:w="1242" w:type="dxa"/>
          </w:tcPr>
          <w:p w:rsidR="0073138A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To</w:t>
            </w:r>
          </w:p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b/>
                <w:i/>
                <w:sz w:val="28"/>
                <w:szCs w:val="28"/>
                <w:lang w:val="en-US"/>
              </w:rPr>
              <w:t>(*1000)</w:t>
            </w:r>
          </w:p>
        </w:tc>
        <w:tc>
          <w:tcPr>
            <w:tcW w:w="832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87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88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78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57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67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833" w:type="dxa"/>
          </w:tcPr>
          <w:p w:rsidR="0073138A" w:rsidRPr="000F115E" w:rsidRDefault="0073138A" w:rsidP="00092C2B">
            <w:pPr>
              <w:autoSpaceDE w:val="0"/>
              <w:autoSpaceDN w:val="0"/>
              <w:adjustRightInd w:val="0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8"/>
                <w:lang w:val="en-US"/>
              </w:rPr>
              <w:t>63</w:t>
            </w:r>
          </w:p>
        </w:tc>
      </w:tr>
    </w:tbl>
    <w:p w:rsidR="007C1102" w:rsidRDefault="007C1102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962A4E" w:rsidRPr="0055703A" w:rsidRDefault="00962A4E" w:rsidP="00962A4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Пример выполнения задания </w:t>
      </w:r>
      <w:r w:rsidRPr="00962A4E">
        <w:rPr>
          <w:rFonts w:ascii="Times New Roman" w:eastAsia="TimesNewRoman" w:hAnsi="Times New Roman" w:cs="Times New Roman"/>
          <w:sz w:val="28"/>
          <w:szCs w:val="28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представлен на рис. 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1.</w:t>
      </w:r>
      <w:r w:rsidRPr="00962A4E">
        <w:rPr>
          <w:rFonts w:ascii="Times New Roman" w:eastAsia="TimesNewRoman" w:hAnsi="Times New Roman" w:cs="Times New Roman"/>
          <w:sz w:val="28"/>
          <w:szCs w:val="28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  <w:r w:rsidR="0055703A">
        <w:rPr>
          <w:rFonts w:ascii="Times New Roman" w:eastAsia="TimesNewRoman" w:hAnsi="Times New Roman" w:cs="Times New Roman"/>
          <w:sz w:val="28"/>
          <w:szCs w:val="28"/>
        </w:rPr>
        <w:t xml:space="preserve"> Для расчёта максимального допустимого количества рабочих часов следует воспользоваться командой </w:t>
      </w:r>
      <w:r w:rsidR="0055703A">
        <w:rPr>
          <w:rFonts w:ascii="Times New Roman" w:eastAsia="TimesNewRoman" w:hAnsi="Times New Roman" w:cs="Times New Roman"/>
          <w:sz w:val="28"/>
          <w:szCs w:val="28"/>
          <w:lang w:val="en-US"/>
        </w:rPr>
        <w:t>MS</w:t>
      </w:r>
      <w:r w:rsidR="0055703A" w:rsidRPr="0055703A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55703A">
        <w:rPr>
          <w:rFonts w:ascii="Times New Roman" w:eastAsia="TimesNewRoman" w:hAnsi="Times New Roman" w:cs="Times New Roman"/>
          <w:sz w:val="28"/>
          <w:szCs w:val="28"/>
          <w:lang w:val="en-US"/>
        </w:rPr>
        <w:t>Excel</w:t>
      </w:r>
      <w:r w:rsidR="0055703A" w:rsidRPr="0055703A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55703A" w:rsidRPr="0055703A">
        <w:rPr>
          <w:rFonts w:ascii="Times New Roman" w:eastAsia="TimesNewRoman" w:hAnsi="Times New Roman" w:cs="Times New Roman"/>
          <w:b/>
          <w:i/>
          <w:sz w:val="28"/>
          <w:szCs w:val="28"/>
        </w:rPr>
        <w:t>Данные – Анализ «что если» - Подбор параметра</w:t>
      </w:r>
      <w:r w:rsidR="0055703A">
        <w:rPr>
          <w:rFonts w:ascii="Times New Roman" w:eastAsia="TimesNewRoman" w:hAnsi="Times New Roman" w:cs="Times New Roman"/>
          <w:sz w:val="28"/>
          <w:szCs w:val="28"/>
        </w:rPr>
        <w:t xml:space="preserve"> (рис. 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1.</w:t>
      </w:r>
      <w:r w:rsidR="0055703A">
        <w:rPr>
          <w:rFonts w:ascii="Times New Roman" w:eastAsia="TimesNewRoman" w:hAnsi="Times New Roman" w:cs="Times New Roman"/>
          <w:sz w:val="28"/>
          <w:szCs w:val="28"/>
        </w:rPr>
        <w:t>3).</w:t>
      </w:r>
    </w:p>
    <w:p w:rsidR="00D51EC9" w:rsidRDefault="00D51EC9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277C48" w:rsidRDefault="0055703A" w:rsidP="00277C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BA27F6" wp14:editId="0937E8CE">
            <wp:extent cx="5938134" cy="3226003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C48" w:rsidRPr="00962A4E" w:rsidRDefault="00962A4E" w:rsidP="00962A4E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Рис. 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1.</w:t>
      </w:r>
      <w:r>
        <w:rPr>
          <w:rFonts w:ascii="Times New Roman" w:eastAsia="TimesNewRoman" w:hAnsi="Times New Roman" w:cs="Times New Roman"/>
          <w:sz w:val="28"/>
          <w:szCs w:val="28"/>
        </w:rPr>
        <w:t>2</w:t>
      </w:r>
    </w:p>
    <w:p w:rsidR="00277C48" w:rsidRDefault="00277C48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:rsidR="00277C48" w:rsidRPr="0055703A" w:rsidRDefault="007C1102" w:rsidP="0055703A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880FAB" wp14:editId="13CDC63A">
            <wp:extent cx="2476500" cy="1343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C48" w:rsidRPr="0055703A" w:rsidRDefault="0055703A" w:rsidP="0055703A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Рис. </w:t>
      </w:r>
      <w:r w:rsidR="00AB1BE8">
        <w:rPr>
          <w:rFonts w:ascii="Times New Roman" w:eastAsia="TimesNewRoman" w:hAnsi="Times New Roman" w:cs="Times New Roman"/>
          <w:sz w:val="28"/>
          <w:szCs w:val="28"/>
        </w:rPr>
        <w:t>1.</w:t>
      </w:r>
      <w:r>
        <w:rPr>
          <w:rFonts w:ascii="Times New Roman" w:eastAsia="TimesNewRoman" w:hAnsi="Times New Roman" w:cs="Times New Roman"/>
          <w:sz w:val="28"/>
          <w:szCs w:val="28"/>
        </w:rPr>
        <w:t>3</w:t>
      </w:r>
    </w:p>
    <w:p w:rsidR="003E384C" w:rsidRPr="00CE015B" w:rsidRDefault="003E384C" w:rsidP="00462DC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sectPr w:rsidR="003E384C" w:rsidRPr="00CE015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C0C" w:rsidRDefault="00EA4C0C" w:rsidP="00662167">
      <w:pPr>
        <w:spacing w:after="0" w:line="240" w:lineRule="auto"/>
      </w:pPr>
      <w:r>
        <w:separator/>
      </w:r>
    </w:p>
  </w:endnote>
  <w:endnote w:type="continuationSeparator" w:id="0">
    <w:p w:rsidR="00EA4C0C" w:rsidRDefault="00EA4C0C" w:rsidP="0066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49140067"/>
      <w:docPartObj>
        <w:docPartGallery w:val="Page Numbers (Bottom of Page)"/>
        <w:docPartUnique/>
      </w:docPartObj>
    </w:sdtPr>
    <w:sdtEndPr/>
    <w:sdtContent>
      <w:p w:rsidR="00662167" w:rsidRDefault="006621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08D3">
          <w:rPr>
            <w:noProof/>
          </w:rPr>
          <w:t>1</w:t>
        </w:r>
        <w:r>
          <w:fldChar w:fldCharType="end"/>
        </w:r>
      </w:p>
    </w:sdtContent>
  </w:sdt>
  <w:p w:rsidR="00662167" w:rsidRDefault="0066216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C0C" w:rsidRDefault="00EA4C0C" w:rsidP="00662167">
      <w:pPr>
        <w:spacing w:after="0" w:line="240" w:lineRule="auto"/>
      </w:pPr>
      <w:r>
        <w:separator/>
      </w:r>
    </w:p>
  </w:footnote>
  <w:footnote w:type="continuationSeparator" w:id="0">
    <w:p w:rsidR="00EA4C0C" w:rsidRDefault="00EA4C0C" w:rsidP="00662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A4BE3"/>
    <w:multiLevelType w:val="multilevel"/>
    <w:tmpl w:val="CCE2ADAC"/>
    <w:lvl w:ilvl="0">
      <w:start w:val="1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start w:val="1"/>
      <w:numFmt w:val="decimal"/>
      <w:lvlText w:val="%2.%6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D130BCF"/>
    <w:multiLevelType w:val="hybridMultilevel"/>
    <w:tmpl w:val="6B3C7FA6"/>
    <w:lvl w:ilvl="0" w:tplc="041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EB4"/>
    <w:rsid w:val="000151DA"/>
    <w:rsid w:val="0005673E"/>
    <w:rsid w:val="00063D94"/>
    <w:rsid w:val="000C6424"/>
    <w:rsid w:val="000F115E"/>
    <w:rsid w:val="00256DEF"/>
    <w:rsid w:val="00277C48"/>
    <w:rsid w:val="003209D1"/>
    <w:rsid w:val="00397682"/>
    <w:rsid w:val="003A140D"/>
    <w:rsid w:val="003E384C"/>
    <w:rsid w:val="003F5DDE"/>
    <w:rsid w:val="00462DCC"/>
    <w:rsid w:val="004806F8"/>
    <w:rsid w:val="004C03FA"/>
    <w:rsid w:val="004F28FB"/>
    <w:rsid w:val="00551E64"/>
    <w:rsid w:val="0055703A"/>
    <w:rsid w:val="005A4345"/>
    <w:rsid w:val="005C4EB4"/>
    <w:rsid w:val="006051AF"/>
    <w:rsid w:val="00632E1C"/>
    <w:rsid w:val="00662167"/>
    <w:rsid w:val="00680634"/>
    <w:rsid w:val="006F1D68"/>
    <w:rsid w:val="0073138A"/>
    <w:rsid w:val="00732C08"/>
    <w:rsid w:val="007C1102"/>
    <w:rsid w:val="0080163A"/>
    <w:rsid w:val="00813462"/>
    <w:rsid w:val="00845D67"/>
    <w:rsid w:val="008C4984"/>
    <w:rsid w:val="008F4314"/>
    <w:rsid w:val="00962A4E"/>
    <w:rsid w:val="009817CA"/>
    <w:rsid w:val="009837D0"/>
    <w:rsid w:val="009C1C10"/>
    <w:rsid w:val="009F778B"/>
    <w:rsid w:val="00A84059"/>
    <w:rsid w:val="00AA67A8"/>
    <w:rsid w:val="00AB1BE8"/>
    <w:rsid w:val="00AE6BA3"/>
    <w:rsid w:val="00B97A66"/>
    <w:rsid w:val="00CB343C"/>
    <w:rsid w:val="00CE015B"/>
    <w:rsid w:val="00D21BFB"/>
    <w:rsid w:val="00D408D3"/>
    <w:rsid w:val="00D51EC9"/>
    <w:rsid w:val="00D77CFE"/>
    <w:rsid w:val="00E92892"/>
    <w:rsid w:val="00EA4C0C"/>
    <w:rsid w:val="00EE7E61"/>
    <w:rsid w:val="00F9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8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E38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38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11"/>
    <w:rsid w:val="00462DCC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11">
    <w:name w:val="Основной текст1"/>
    <w:basedOn w:val="a"/>
    <w:link w:val="a3"/>
    <w:rsid w:val="00462DCC"/>
    <w:pPr>
      <w:shd w:val="clear" w:color="auto" w:fill="FFFFFF"/>
      <w:spacing w:before="420" w:after="2640" w:line="0" w:lineRule="atLeast"/>
      <w:ind w:hanging="400"/>
      <w:jc w:val="center"/>
    </w:pPr>
    <w:rPr>
      <w:rFonts w:ascii="Times New Roman" w:eastAsia="Times New Roman" w:hAnsi="Times New Roman" w:cs="Times New Roman"/>
      <w:sz w:val="27"/>
      <w:szCs w:val="27"/>
    </w:rPr>
  </w:style>
  <w:style w:type="table" w:styleId="a4">
    <w:name w:val="Table Grid"/>
    <w:basedOn w:val="a1"/>
    <w:uiPriority w:val="59"/>
    <w:rsid w:val="000F1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621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62167"/>
  </w:style>
  <w:style w:type="paragraph" w:styleId="a7">
    <w:name w:val="footer"/>
    <w:basedOn w:val="a"/>
    <w:link w:val="a8"/>
    <w:uiPriority w:val="99"/>
    <w:unhideWhenUsed/>
    <w:rsid w:val="006621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62167"/>
  </w:style>
  <w:style w:type="character" w:customStyle="1" w:styleId="10">
    <w:name w:val="Заголовок 1 Знак"/>
    <w:basedOn w:val="a0"/>
    <w:link w:val="1"/>
    <w:uiPriority w:val="9"/>
    <w:rsid w:val="003E38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E38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E38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Balloon Text"/>
    <w:basedOn w:val="a"/>
    <w:link w:val="aa"/>
    <w:uiPriority w:val="99"/>
    <w:semiHidden/>
    <w:unhideWhenUsed/>
    <w:rsid w:val="00277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77C48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CB34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8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E38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38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11"/>
    <w:rsid w:val="00462DCC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11">
    <w:name w:val="Основной текст1"/>
    <w:basedOn w:val="a"/>
    <w:link w:val="a3"/>
    <w:rsid w:val="00462DCC"/>
    <w:pPr>
      <w:shd w:val="clear" w:color="auto" w:fill="FFFFFF"/>
      <w:spacing w:before="420" w:after="2640" w:line="0" w:lineRule="atLeast"/>
      <w:ind w:hanging="400"/>
      <w:jc w:val="center"/>
    </w:pPr>
    <w:rPr>
      <w:rFonts w:ascii="Times New Roman" w:eastAsia="Times New Roman" w:hAnsi="Times New Roman" w:cs="Times New Roman"/>
      <w:sz w:val="27"/>
      <w:szCs w:val="27"/>
    </w:rPr>
  </w:style>
  <w:style w:type="table" w:styleId="a4">
    <w:name w:val="Table Grid"/>
    <w:basedOn w:val="a1"/>
    <w:uiPriority w:val="59"/>
    <w:rsid w:val="000F1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621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62167"/>
  </w:style>
  <w:style w:type="paragraph" w:styleId="a7">
    <w:name w:val="footer"/>
    <w:basedOn w:val="a"/>
    <w:link w:val="a8"/>
    <w:uiPriority w:val="99"/>
    <w:unhideWhenUsed/>
    <w:rsid w:val="006621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62167"/>
  </w:style>
  <w:style w:type="character" w:customStyle="1" w:styleId="10">
    <w:name w:val="Заголовок 1 Знак"/>
    <w:basedOn w:val="a0"/>
    <w:link w:val="1"/>
    <w:uiPriority w:val="9"/>
    <w:rsid w:val="003E38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E38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E38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Balloon Text"/>
    <w:basedOn w:val="a"/>
    <w:link w:val="aa"/>
    <w:uiPriority w:val="99"/>
    <w:semiHidden/>
    <w:unhideWhenUsed/>
    <w:rsid w:val="00277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77C48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CB34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0;&#1085;&#1080;&#1075;&#1072;1.xls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y</dc:creator>
  <cp:lastModifiedBy>y y</cp:lastModifiedBy>
  <cp:revision>27</cp:revision>
  <cp:lastPrinted>2022-08-08T09:55:00Z</cp:lastPrinted>
  <dcterms:created xsi:type="dcterms:W3CDTF">2019-10-17T18:47:00Z</dcterms:created>
  <dcterms:modified xsi:type="dcterms:W3CDTF">2022-08-08T09:55:00Z</dcterms:modified>
</cp:coreProperties>
</file>