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14A" w:rsidRPr="005B314A" w:rsidRDefault="005B314A" w:rsidP="003B49E4">
      <w:pPr>
        <w:keepNext/>
        <w:spacing w:after="0" w:line="240" w:lineRule="auto"/>
        <w:ind w:left="1276" w:hanging="1276"/>
        <w:jc w:val="left"/>
        <w:outlineLvl w:val="1"/>
        <w:rPr>
          <w:rFonts w:eastAsia="Times New Roman"/>
          <w:b/>
          <w:bCs/>
          <w:szCs w:val="28"/>
          <w:lang w:eastAsia="ru-RU"/>
        </w:rPr>
      </w:pPr>
      <w:r w:rsidRPr="003B49E4">
        <w:rPr>
          <w:rFonts w:eastAsia="Times New Roman"/>
          <w:b/>
          <w:i/>
          <w:color w:val="000000"/>
          <w:sz w:val="24"/>
          <w:szCs w:val="20"/>
          <w:effect w:val="antsRed"/>
          <w:lang w:eastAsia="ru-RU"/>
        </w:rPr>
        <w:t xml:space="preserve">Практическое занятие № </w:t>
      </w:r>
      <w:r w:rsidR="008C6F68" w:rsidRPr="008C6F68">
        <w:rPr>
          <w:rFonts w:eastAsia="Times New Roman"/>
          <w:b/>
          <w:i/>
          <w:color w:val="000000"/>
          <w:sz w:val="24"/>
          <w:szCs w:val="20"/>
          <w:effect w:val="antsRed"/>
          <w:lang w:eastAsia="ru-RU"/>
        </w:rPr>
        <w:t>7</w:t>
      </w:r>
      <w:r w:rsidRPr="003B49E4">
        <w:rPr>
          <w:rFonts w:eastAsia="Times New Roman"/>
          <w:b/>
          <w:i/>
          <w:color w:val="000000"/>
          <w:sz w:val="24"/>
          <w:szCs w:val="20"/>
          <w:effect w:val="antsRed"/>
          <w:lang w:eastAsia="ru-RU"/>
        </w:rPr>
        <w:t xml:space="preserve">:  </w:t>
      </w:r>
      <w:r w:rsidR="003B49E4" w:rsidRPr="003B49E4">
        <w:rPr>
          <w:rFonts w:eastAsia="Times New Roman"/>
          <w:b/>
          <w:bCs/>
          <w:szCs w:val="28"/>
          <w:lang w:eastAsia="ru-RU"/>
        </w:rPr>
        <w:t>ОПРЕДЕЛЕНИЕ ЗНАЧИМОСТИ ФАКТОРОВ И СТЕПЕНИ СОГЛАСОВАННОСТИ МНЕНИЙ ЭКСПЕРТОВ</w:t>
      </w:r>
    </w:p>
    <w:p w:rsidR="00422C65" w:rsidRDefault="00422C65" w:rsidP="00422C65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Цель занятия: </w:t>
      </w:r>
    </w:p>
    <w:p w:rsidR="00422C65" w:rsidRPr="00422C65" w:rsidRDefault="00422C65" w:rsidP="00422C65">
      <w:pPr>
        <w:pStyle w:val="a5"/>
        <w:numPr>
          <w:ilvl w:val="0"/>
          <w:numId w:val="2"/>
        </w:numPr>
        <w:spacing w:after="0" w:line="240" w:lineRule="auto"/>
        <w:ind w:left="426"/>
        <w:rPr>
          <w:rFonts w:eastAsia="Times New Roman"/>
          <w:szCs w:val="28"/>
          <w:lang w:eastAsia="ru-RU"/>
        </w:rPr>
      </w:pPr>
      <w:r w:rsidRPr="00422C65">
        <w:rPr>
          <w:rFonts w:eastAsia="Times New Roman"/>
          <w:szCs w:val="28"/>
          <w:lang w:eastAsia="ru-RU"/>
        </w:rPr>
        <w:t xml:space="preserve">оценить согласованность мнений экспертов с помощью коэффициента </w:t>
      </w:r>
      <w:proofErr w:type="spellStart"/>
      <w:r w:rsidRPr="00422C65">
        <w:rPr>
          <w:rFonts w:eastAsia="Times New Roman"/>
          <w:szCs w:val="28"/>
          <w:lang w:eastAsia="ru-RU"/>
        </w:rPr>
        <w:t>конкордации</w:t>
      </w:r>
      <w:proofErr w:type="spellEnd"/>
      <w:r w:rsidRPr="00422C65">
        <w:rPr>
          <w:rFonts w:eastAsia="Times New Roman"/>
          <w:szCs w:val="28"/>
          <w:lang w:eastAsia="ru-RU"/>
        </w:rPr>
        <w:t xml:space="preserve"> </w:t>
      </w:r>
      <w:proofErr w:type="spellStart"/>
      <w:r w:rsidRPr="00422C65">
        <w:rPr>
          <w:rFonts w:eastAsia="Times New Roman"/>
          <w:szCs w:val="28"/>
          <w:lang w:eastAsia="ru-RU"/>
        </w:rPr>
        <w:t>Кендалла</w:t>
      </w:r>
      <w:proofErr w:type="spellEnd"/>
      <w:r w:rsidRPr="00422C65">
        <w:rPr>
          <w:rFonts w:eastAsia="Times New Roman"/>
          <w:szCs w:val="28"/>
          <w:lang w:eastAsia="ru-RU"/>
        </w:rPr>
        <w:t>;</w:t>
      </w:r>
    </w:p>
    <w:p w:rsidR="00422C65" w:rsidRPr="00422C65" w:rsidRDefault="00422C65" w:rsidP="00422C65">
      <w:pPr>
        <w:pStyle w:val="a5"/>
        <w:numPr>
          <w:ilvl w:val="0"/>
          <w:numId w:val="2"/>
        </w:numPr>
        <w:spacing w:after="0" w:line="240" w:lineRule="auto"/>
        <w:ind w:left="426"/>
        <w:rPr>
          <w:rFonts w:eastAsia="Times New Roman"/>
          <w:szCs w:val="28"/>
          <w:lang w:eastAsia="ru-RU"/>
        </w:rPr>
      </w:pPr>
      <w:r w:rsidRPr="00422C65">
        <w:rPr>
          <w:rFonts w:eastAsia="Times New Roman"/>
          <w:szCs w:val="28"/>
          <w:lang w:eastAsia="ru-RU"/>
        </w:rPr>
        <w:t>определить значимость исследуемых  факторов.</w:t>
      </w:r>
    </w:p>
    <w:p w:rsidR="00422C65" w:rsidRDefault="00422C65" w:rsidP="00422C65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422C65" w:rsidRPr="009D1334" w:rsidRDefault="00422C65" w:rsidP="009D1334">
      <w:pPr>
        <w:pStyle w:val="3"/>
        <w:rPr>
          <w:rFonts w:ascii="Times New Roman" w:eastAsia="Times New Roman" w:hAnsi="Times New Roman" w:cs="Times New Roman"/>
          <w:color w:val="auto"/>
          <w:lang w:eastAsia="ru-RU"/>
        </w:rPr>
      </w:pPr>
      <w:r w:rsidRPr="009D1334">
        <w:rPr>
          <w:rFonts w:ascii="Times New Roman" w:eastAsia="Times New Roman" w:hAnsi="Times New Roman" w:cs="Times New Roman"/>
          <w:color w:val="auto"/>
          <w:lang w:eastAsia="ru-RU"/>
        </w:rPr>
        <w:t>Краткие сведения из теории</w:t>
      </w:r>
    </w:p>
    <w:p w:rsidR="003B14E7" w:rsidRPr="003B14E7" w:rsidRDefault="003B14E7" w:rsidP="009D1334">
      <w:pPr>
        <w:rPr>
          <w:rFonts w:eastAsia="Times New Roman"/>
          <w:b/>
          <w:kern w:val="36"/>
          <w:szCs w:val="28"/>
          <w:lang w:eastAsia="ru-RU"/>
        </w:rPr>
      </w:pPr>
      <w:r w:rsidRPr="003B14E7">
        <w:rPr>
          <w:rFonts w:eastAsia="Times New Roman"/>
          <w:b/>
          <w:kern w:val="36"/>
          <w:szCs w:val="28"/>
          <w:lang w:eastAsia="ru-RU"/>
        </w:rPr>
        <w:t>Метод ранжирования</w:t>
      </w:r>
    </w:p>
    <w:p w:rsidR="003B14E7" w:rsidRPr="003B14E7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szCs w:val="28"/>
          <w:lang w:eastAsia="ru-RU"/>
        </w:rPr>
        <w:t>При этом методе каждый эксперт упорядочивает факторы (ранжирует) по убыванию важности, присваивая им числа 1, 2, ..., </w:t>
      </w:r>
      <w:r w:rsidRPr="003B14E7">
        <w:rPr>
          <w:rFonts w:eastAsia="Times New Roman"/>
          <w:b/>
          <w:bCs/>
          <w:i/>
          <w:iCs/>
          <w:szCs w:val="28"/>
          <w:lang w:eastAsia="ru-RU"/>
        </w:rPr>
        <w:t>п.</w:t>
      </w:r>
      <w:r w:rsidRPr="003B14E7">
        <w:rPr>
          <w:rFonts w:eastAsia="Times New Roman"/>
          <w:szCs w:val="28"/>
          <w:lang w:eastAsia="ru-RU"/>
        </w:rPr>
        <w:t> В случае, когда эксперт не может различить по важности два или более фактора, он приписывает им одинаковые или связные ранги.</w:t>
      </w:r>
    </w:p>
    <w:p w:rsidR="003B14E7" w:rsidRPr="003B14E7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b/>
          <w:bCs/>
          <w:szCs w:val="28"/>
          <w:lang w:eastAsia="ru-RU"/>
        </w:rPr>
        <w:t>Пример</w:t>
      </w:r>
    </w:p>
    <w:p w:rsidR="003B14E7" w:rsidRPr="003B14E7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szCs w:val="28"/>
          <w:lang w:eastAsia="ru-RU"/>
        </w:rPr>
        <w:t>Четыре эксперта оценили пять факторов по шкале от 1 до 5</w:t>
      </w:r>
      <w:r>
        <w:rPr>
          <w:rFonts w:eastAsia="Times New Roman"/>
          <w:szCs w:val="28"/>
          <w:lang w:eastAsia="ru-RU"/>
        </w:rPr>
        <w:t xml:space="preserve"> (табл. 1)</w:t>
      </w:r>
      <w:r w:rsidRPr="003B14E7">
        <w:rPr>
          <w:rFonts w:eastAsia="Times New Roman"/>
          <w:szCs w:val="28"/>
          <w:lang w:eastAsia="ru-RU"/>
        </w:rPr>
        <w:t>.</w:t>
      </w:r>
      <w:r w:rsidR="00495B80">
        <w:rPr>
          <w:rFonts w:eastAsia="Times New Roman"/>
          <w:szCs w:val="28"/>
          <w:lang w:eastAsia="ru-RU"/>
        </w:rPr>
        <w:t xml:space="preserve"> При этом наиболее значимым факторам присваивался наименьший балл.</w:t>
      </w:r>
    </w:p>
    <w:p w:rsidR="003B14E7" w:rsidRDefault="003B14E7" w:rsidP="003B14E7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Таблица 1 - </w:t>
      </w:r>
      <w:r w:rsidRPr="003B14E7">
        <w:rPr>
          <w:rFonts w:eastAsia="Times New Roman"/>
          <w:szCs w:val="28"/>
          <w:lang w:eastAsia="ru-RU"/>
        </w:rPr>
        <w:t>Результаты экспертизы</w:t>
      </w:r>
    </w:p>
    <w:tbl>
      <w:tblPr>
        <w:tblW w:w="4594" w:type="dxa"/>
        <w:jc w:val="center"/>
        <w:tblInd w:w="959" w:type="dxa"/>
        <w:tblLook w:val="04A0" w:firstRow="1" w:lastRow="0" w:firstColumn="1" w:lastColumn="0" w:noHBand="0" w:noVBand="1"/>
      </w:tblPr>
      <w:tblGrid>
        <w:gridCol w:w="1834"/>
        <w:gridCol w:w="672"/>
        <w:gridCol w:w="708"/>
        <w:gridCol w:w="672"/>
        <w:gridCol w:w="708"/>
      </w:tblGrid>
      <w:tr w:rsidR="003B14E7" w:rsidRPr="003B14E7" w:rsidTr="003B14E7">
        <w:trPr>
          <w:trHeight w:val="315"/>
          <w:jc w:val="center"/>
        </w:trPr>
        <w:tc>
          <w:tcPr>
            <w:tcW w:w="18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Фак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т</w:t>
            </w: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о</w:t>
            </w:r>
            <w:r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р</w:t>
            </w: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ы m</w:t>
            </w:r>
          </w:p>
        </w:tc>
        <w:tc>
          <w:tcPr>
            <w:tcW w:w="27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Эксперты    n</w:t>
            </w:r>
          </w:p>
        </w:tc>
      </w:tr>
      <w:tr w:rsidR="003B14E7" w:rsidRPr="003B14E7" w:rsidTr="003B14E7">
        <w:trPr>
          <w:trHeight w:val="315"/>
          <w:jc w:val="center"/>
        </w:trPr>
        <w:tc>
          <w:tcPr>
            <w:tcW w:w="1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Э</w:t>
            </w:r>
            <w:proofErr w:type="gramStart"/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  <w:proofErr w:type="gramEnd"/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Э</w:t>
            </w:r>
            <w:proofErr w:type="gramStart"/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  <w:proofErr w:type="gramEnd"/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Э3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Э</w:t>
            </w:r>
            <w:proofErr w:type="gramStart"/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  <w:proofErr w:type="gramEnd"/>
          </w:p>
        </w:tc>
      </w:tr>
      <w:tr w:rsidR="003B14E7" w:rsidRPr="003B14E7" w:rsidTr="003B14E7">
        <w:trPr>
          <w:trHeight w:val="315"/>
          <w:jc w:val="center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Ф</w:t>
            </w:r>
            <w:proofErr w:type="gramStart"/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  <w:proofErr w:type="gramEnd"/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3B14E7" w:rsidRPr="003B14E7" w:rsidTr="003B14E7">
        <w:trPr>
          <w:trHeight w:val="315"/>
          <w:jc w:val="center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Ф</w:t>
            </w:r>
            <w:proofErr w:type="gramStart"/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  <w:proofErr w:type="gramEnd"/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3B14E7" w:rsidRPr="003B14E7" w:rsidTr="003B14E7">
        <w:trPr>
          <w:trHeight w:val="315"/>
          <w:jc w:val="center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Ф3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3,5</w:t>
            </w:r>
          </w:p>
        </w:tc>
      </w:tr>
      <w:tr w:rsidR="003B14E7" w:rsidRPr="003B14E7" w:rsidTr="003B14E7">
        <w:trPr>
          <w:trHeight w:val="315"/>
          <w:jc w:val="center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Ф</w:t>
            </w:r>
            <w:proofErr w:type="gramStart"/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  <w:proofErr w:type="gramEnd"/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3,5</w:t>
            </w:r>
          </w:p>
        </w:tc>
      </w:tr>
      <w:tr w:rsidR="003B14E7" w:rsidRPr="003B14E7" w:rsidTr="003B14E7">
        <w:trPr>
          <w:trHeight w:val="315"/>
          <w:jc w:val="center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Ф5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3B14E7" w:rsidRPr="003B14E7" w:rsidTr="003B14E7">
        <w:trPr>
          <w:trHeight w:val="315"/>
          <w:jc w:val="center"/>
        </w:trPr>
        <w:tc>
          <w:tcPr>
            <w:tcW w:w="1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6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B14E7" w:rsidRPr="003B14E7" w:rsidRDefault="003B14E7" w:rsidP="003B14E7">
            <w:pPr>
              <w:spacing w:after="0" w:line="240" w:lineRule="auto"/>
              <w:ind w:firstLine="0"/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14E7">
              <w:rPr>
                <w:rFonts w:eastAsia="Times New Roman"/>
                <w:b/>
                <w:bCs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</w:tbl>
    <w:p w:rsidR="003B14E7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3B14E7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szCs w:val="28"/>
          <w:lang w:eastAsia="ru-RU"/>
        </w:rPr>
        <w:t xml:space="preserve">При проведении анализа собранных экспертных данных необходимо определить согласованность действий экспертов. Согласованность мнений определяется с помощью коэффициента </w:t>
      </w:r>
      <w:proofErr w:type="spellStart"/>
      <w:r w:rsidRPr="003B14E7">
        <w:rPr>
          <w:rFonts w:eastAsia="Times New Roman"/>
          <w:szCs w:val="28"/>
          <w:lang w:eastAsia="ru-RU"/>
        </w:rPr>
        <w:t>конкордации</w:t>
      </w:r>
      <w:proofErr w:type="spellEnd"/>
      <w:r w:rsidRPr="003B14E7">
        <w:rPr>
          <w:rFonts w:eastAsia="Times New Roman"/>
          <w:szCs w:val="28"/>
          <w:lang w:eastAsia="ru-RU"/>
        </w:rPr>
        <w:t xml:space="preserve"> </w:t>
      </w:r>
      <w:proofErr w:type="spellStart"/>
      <w:r w:rsidRPr="003B14E7">
        <w:rPr>
          <w:rFonts w:eastAsia="Times New Roman"/>
          <w:szCs w:val="28"/>
          <w:lang w:eastAsia="ru-RU"/>
        </w:rPr>
        <w:t>Кендалла</w:t>
      </w:r>
      <w:proofErr w:type="spellEnd"/>
      <w:r w:rsidRPr="003B14E7">
        <w:rPr>
          <w:rFonts w:eastAsia="Times New Roman"/>
          <w:szCs w:val="28"/>
          <w:lang w:eastAsia="ru-RU"/>
        </w:rPr>
        <w:t>:</w:t>
      </w:r>
    </w:p>
    <w:p w:rsidR="003B14E7" w:rsidRPr="003B14E7" w:rsidRDefault="003B14E7" w:rsidP="003B14E7">
      <w:pPr>
        <w:spacing w:after="0" w:line="240" w:lineRule="auto"/>
        <w:jc w:val="center"/>
        <w:rPr>
          <w:rFonts w:eastAsia="Times New Roman"/>
          <w:b/>
          <w:szCs w:val="28"/>
          <w:lang w:eastAsia="ru-RU"/>
        </w:rPr>
      </w:pPr>
      <w:r w:rsidRPr="003B14E7">
        <w:rPr>
          <w:rFonts w:eastAsia="Times New Roman"/>
          <w:b/>
          <w:szCs w:val="28"/>
          <w:lang w:val="en-US" w:eastAsia="ru-RU"/>
        </w:rPr>
        <w:t>w</w:t>
      </w:r>
      <w:r w:rsidRPr="003B14E7">
        <w:rPr>
          <w:rFonts w:eastAsia="Times New Roman"/>
          <w:b/>
          <w:szCs w:val="28"/>
          <w:lang w:eastAsia="ru-RU"/>
        </w:rPr>
        <w:t>=12</w:t>
      </w:r>
      <w:r w:rsidRPr="003B14E7">
        <w:rPr>
          <w:rFonts w:eastAsia="Times New Roman"/>
          <w:b/>
          <w:szCs w:val="28"/>
          <w:lang w:val="en-US" w:eastAsia="ru-RU"/>
        </w:rPr>
        <w:t>S</w:t>
      </w:r>
      <w:proofErr w:type="gramStart"/>
      <w:r w:rsidRPr="003B14E7">
        <w:rPr>
          <w:rFonts w:eastAsia="Times New Roman"/>
          <w:b/>
          <w:szCs w:val="28"/>
          <w:lang w:eastAsia="ru-RU"/>
        </w:rPr>
        <w:t>/(</w:t>
      </w:r>
      <w:proofErr w:type="gramEnd"/>
      <w:r w:rsidRPr="003B14E7">
        <w:rPr>
          <w:rFonts w:eastAsia="Times New Roman"/>
          <w:b/>
          <w:szCs w:val="28"/>
          <w:lang w:val="en-US" w:eastAsia="ru-RU"/>
        </w:rPr>
        <w:t>n</w:t>
      </w:r>
      <w:r w:rsidRPr="003B14E7">
        <w:rPr>
          <w:rFonts w:eastAsia="Times New Roman"/>
          <w:b/>
          <w:szCs w:val="28"/>
          <w:vertAlign w:val="superscript"/>
          <w:lang w:eastAsia="ru-RU"/>
        </w:rPr>
        <w:t>2</w:t>
      </w:r>
      <w:r w:rsidRPr="003B14E7">
        <w:rPr>
          <w:rFonts w:eastAsia="Times New Roman"/>
          <w:b/>
          <w:szCs w:val="28"/>
          <w:lang w:eastAsia="ru-RU"/>
        </w:rPr>
        <w:t>(</w:t>
      </w:r>
      <w:r w:rsidRPr="003B14E7">
        <w:rPr>
          <w:rFonts w:eastAsia="Times New Roman"/>
          <w:b/>
          <w:szCs w:val="28"/>
          <w:lang w:val="en-US" w:eastAsia="ru-RU"/>
        </w:rPr>
        <w:t>m</w:t>
      </w:r>
      <w:r w:rsidRPr="003B14E7">
        <w:rPr>
          <w:rFonts w:eastAsia="Times New Roman"/>
          <w:b/>
          <w:szCs w:val="28"/>
          <w:vertAlign w:val="superscript"/>
          <w:lang w:eastAsia="ru-RU"/>
        </w:rPr>
        <w:t>3</w:t>
      </w:r>
      <w:r w:rsidRPr="003B14E7">
        <w:rPr>
          <w:rFonts w:eastAsia="Times New Roman"/>
          <w:b/>
          <w:szCs w:val="28"/>
          <w:lang w:eastAsia="ru-RU"/>
        </w:rPr>
        <w:t>-</w:t>
      </w:r>
      <w:r w:rsidRPr="003B14E7">
        <w:rPr>
          <w:rFonts w:eastAsia="Times New Roman"/>
          <w:b/>
          <w:szCs w:val="28"/>
          <w:lang w:val="en-US" w:eastAsia="ru-RU"/>
        </w:rPr>
        <w:t>m</w:t>
      </w:r>
      <w:r w:rsidRPr="003B14E7">
        <w:rPr>
          <w:rFonts w:eastAsia="Times New Roman"/>
          <w:b/>
          <w:szCs w:val="28"/>
          <w:lang w:eastAsia="ru-RU"/>
        </w:rPr>
        <w:t>)),</w:t>
      </w:r>
    </w:p>
    <w:p w:rsidR="003B14E7" w:rsidRPr="003B14E7" w:rsidRDefault="003B14E7" w:rsidP="003B14E7">
      <w:pPr>
        <w:spacing w:after="0" w:line="240" w:lineRule="auto"/>
        <w:ind w:firstLine="0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szCs w:val="28"/>
          <w:lang w:eastAsia="ru-RU"/>
        </w:rPr>
        <w:t xml:space="preserve">где </w:t>
      </w:r>
      <w:r w:rsidRPr="003B14E7">
        <w:rPr>
          <w:rFonts w:eastAsia="Times New Roman"/>
          <w:b/>
          <w:i/>
          <w:szCs w:val="28"/>
          <w:lang w:eastAsia="ru-RU"/>
        </w:rPr>
        <w:t>S</w:t>
      </w:r>
      <w:r w:rsidRPr="003B14E7">
        <w:rPr>
          <w:rFonts w:eastAsia="Times New Roman"/>
          <w:szCs w:val="28"/>
          <w:lang w:eastAsia="ru-RU"/>
        </w:rPr>
        <w:t xml:space="preserve"> – сумма </w:t>
      </w:r>
      <w:proofErr w:type="gramStart"/>
      <w:r w:rsidRPr="003B14E7">
        <w:rPr>
          <w:rFonts w:eastAsia="Times New Roman"/>
          <w:szCs w:val="28"/>
          <w:lang w:eastAsia="ru-RU"/>
        </w:rPr>
        <w:t>квадратов отклонений всех оценок рангов каждого объекта экспертизы</w:t>
      </w:r>
      <w:proofErr w:type="gramEnd"/>
      <w:r w:rsidRPr="003B14E7">
        <w:rPr>
          <w:rFonts w:eastAsia="Times New Roman"/>
          <w:szCs w:val="28"/>
          <w:lang w:eastAsia="ru-RU"/>
        </w:rPr>
        <w:t xml:space="preserve"> от среднего значения; </w:t>
      </w:r>
    </w:p>
    <w:p w:rsidR="003B14E7" w:rsidRPr="003B14E7" w:rsidRDefault="003B14E7" w:rsidP="003B14E7">
      <w:pPr>
        <w:spacing w:after="0" w:line="240" w:lineRule="auto"/>
        <w:ind w:firstLine="0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b/>
          <w:i/>
          <w:szCs w:val="28"/>
          <w:lang w:val="en-US" w:eastAsia="ru-RU"/>
        </w:rPr>
        <w:t>n</w:t>
      </w:r>
      <w:r>
        <w:rPr>
          <w:rFonts w:eastAsia="Times New Roman"/>
          <w:szCs w:val="28"/>
          <w:lang w:eastAsia="ru-RU"/>
        </w:rPr>
        <w:t xml:space="preserve"> – </w:t>
      </w:r>
      <w:proofErr w:type="gramStart"/>
      <w:r>
        <w:rPr>
          <w:rFonts w:eastAsia="Times New Roman"/>
          <w:szCs w:val="28"/>
          <w:lang w:eastAsia="ru-RU"/>
        </w:rPr>
        <w:t>число</w:t>
      </w:r>
      <w:proofErr w:type="gramEnd"/>
      <w:r>
        <w:rPr>
          <w:rFonts w:eastAsia="Times New Roman"/>
          <w:szCs w:val="28"/>
          <w:lang w:eastAsia="ru-RU"/>
        </w:rPr>
        <w:t xml:space="preserve"> экспертов;</w:t>
      </w:r>
    </w:p>
    <w:p w:rsidR="003B14E7" w:rsidRPr="003B14E7" w:rsidRDefault="003B14E7" w:rsidP="003B14E7">
      <w:pPr>
        <w:spacing w:after="0" w:line="240" w:lineRule="auto"/>
        <w:ind w:firstLine="0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b/>
          <w:bCs/>
          <w:i/>
          <w:iCs/>
          <w:szCs w:val="28"/>
          <w:lang w:eastAsia="ru-RU"/>
        </w:rPr>
        <w:t xml:space="preserve">т </w:t>
      </w:r>
      <w:r w:rsidRPr="003B14E7">
        <w:rPr>
          <w:rFonts w:eastAsia="Times New Roman"/>
          <w:szCs w:val="28"/>
          <w:lang w:eastAsia="ru-RU"/>
        </w:rPr>
        <w:t>– число объектов экспертизы.</w:t>
      </w:r>
    </w:p>
    <w:p w:rsidR="003B14E7" w:rsidRPr="003B14E7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szCs w:val="28"/>
          <w:lang w:eastAsia="ru-RU"/>
        </w:rPr>
        <w:t xml:space="preserve">Коэффициент </w:t>
      </w:r>
      <w:proofErr w:type="spellStart"/>
      <w:r w:rsidRPr="003B14E7">
        <w:rPr>
          <w:rFonts w:eastAsia="Times New Roman"/>
          <w:szCs w:val="28"/>
          <w:lang w:eastAsia="ru-RU"/>
        </w:rPr>
        <w:t>конкордации</w:t>
      </w:r>
      <w:proofErr w:type="spellEnd"/>
      <w:r w:rsidRPr="003B14E7">
        <w:rPr>
          <w:rFonts w:eastAsia="Times New Roman"/>
          <w:szCs w:val="28"/>
          <w:lang w:eastAsia="ru-RU"/>
        </w:rPr>
        <w:t xml:space="preserve"> изменяется в диапазоне 0&lt;</w:t>
      </w:r>
      <w:r>
        <w:rPr>
          <w:rFonts w:eastAsia="Times New Roman"/>
          <w:szCs w:val="28"/>
          <w:lang w:val="en-US" w:eastAsia="ru-RU"/>
        </w:rPr>
        <w:t>w</w:t>
      </w:r>
      <w:r w:rsidRPr="003B14E7">
        <w:rPr>
          <w:rFonts w:eastAsia="Times New Roman"/>
          <w:szCs w:val="28"/>
          <w:lang w:eastAsia="ru-RU"/>
        </w:rPr>
        <w:t>&lt;1, причем 0 – полная несогласованность мнений, 1 – полное единодушие экспертов.</w:t>
      </w:r>
    </w:p>
    <w:p w:rsidR="003B14E7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szCs w:val="28"/>
          <w:lang w:eastAsia="ru-RU"/>
        </w:rPr>
        <w:t>Определ</w:t>
      </w:r>
      <w:r>
        <w:rPr>
          <w:rFonts w:eastAsia="Times New Roman"/>
          <w:szCs w:val="28"/>
          <w:lang w:eastAsia="ru-RU"/>
        </w:rPr>
        <w:t>ение</w:t>
      </w:r>
      <w:r w:rsidRPr="003B14E7">
        <w:rPr>
          <w:rFonts w:eastAsia="Times New Roman"/>
          <w:szCs w:val="28"/>
          <w:lang w:eastAsia="ru-RU"/>
        </w:rPr>
        <w:t xml:space="preserve"> согласованност</w:t>
      </w:r>
      <w:r>
        <w:rPr>
          <w:rFonts w:eastAsia="Times New Roman"/>
          <w:szCs w:val="28"/>
          <w:lang w:eastAsia="ru-RU"/>
        </w:rPr>
        <w:t>и</w:t>
      </w:r>
      <w:r w:rsidRPr="003B14E7">
        <w:rPr>
          <w:rFonts w:eastAsia="Times New Roman"/>
          <w:szCs w:val="28"/>
          <w:lang w:eastAsia="ru-RU"/>
        </w:rPr>
        <w:t xml:space="preserve"> мнений экспертов по данным вышеприведенного примера метода ранжирования</w:t>
      </w:r>
      <w:r w:rsidR="00EC648D">
        <w:rPr>
          <w:rFonts w:eastAsia="Times New Roman"/>
          <w:szCs w:val="28"/>
          <w:lang w:eastAsia="ru-RU"/>
        </w:rPr>
        <w:t xml:space="preserve"> представлено на рис. 1.</w:t>
      </w:r>
      <w:r w:rsidRPr="003B14E7">
        <w:rPr>
          <w:rFonts w:eastAsia="Times New Roman"/>
          <w:szCs w:val="28"/>
          <w:lang w:eastAsia="ru-RU"/>
        </w:rPr>
        <w:t xml:space="preserve"> </w:t>
      </w:r>
      <w:r w:rsidR="00EC648D">
        <w:rPr>
          <w:rFonts w:eastAsia="Times New Roman"/>
          <w:szCs w:val="28"/>
          <w:lang w:eastAsia="ru-RU"/>
        </w:rPr>
        <w:t>Выстроив суммы рангов факторов по убыванию уже можно судить о значимости факторов (в примере – 1-2-3</w:t>
      </w:r>
      <w:r w:rsidR="009818B8">
        <w:rPr>
          <w:rFonts w:eastAsia="Times New Roman"/>
          <w:szCs w:val="28"/>
          <w:lang w:eastAsia="ru-RU"/>
        </w:rPr>
        <w:t>-4-5).</w:t>
      </w:r>
    </w:p>
    <w:p w:rsidR="009818B8" w:rsidRPr="003B14E7" w:rsidRDefault="009818B8" w:rsidP="009818B8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Полученный к</w:t>
      </w:r>
      <w:r w:rsidRPr="003B14E7">
        <w:rPr>
          <w:rFonts w:eastAsia="Times New Roman"/>
          <w:szCs w:val="28"/>
          <w:lang w:eastAsia="ru-RU"/>
        </w:rPr>
        <w:t xml:space="preserve">оэффициент </w:t>
      </w:r>
      <w:proofErr w:type="spellStart"/>
      <w:r w:rsidRPr="003B14E7">
        <w:rPr>
          <w:rFonts w:eastAsia="Times New Roman"/>
          <w:szCs w:val="28"/>
          <w:lang w:eastAsia="ru-RU"/>
        </w:rPr>
        <w:t>конкордации</w:t>
      </w:r>
      <w:proofErr w:type="spellEnd"/>
      <w:r w:rsidRPr="003B14E7">
        <w:rPr>
          <w:rFonts w:eastAsia="Times New Roman"/>
          <w:szCs w:val="28"/>
          <w:lang w:eastAsia="ru-RU"/>
        </w:rPr>
        <w:t xml:space="preserve"> характеризует высокую согласованность мнений экспертов, что позволяет продолжить решение задачи.</w:t>
      </w:r>
    </w:p>
    <w:p w:rsidR="003B14E7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EC648D" w:rsidRDefault="00C94904" w:rsidP="00A3699C">
      <w:pPr>
        <w:spacing w:after="0" w:line="240" w:lineRule="auto"/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drawing>
          <wp:inline distT="0" distB="0" distL="0" distR="0">
            <wp:extent cx="5588813" cy="39867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980" cy="398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648D" w:rsidRDefault="00EC648D" w:rsidP="00EC648D">
      <w:pPr>
        <w:spacing w:after="0" w:line="240" w:lineRule="auto"/>
        <w:ind w:firstLine="284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1 - </w:t>
      </w:r>
      <w:r w:rsidRPr="003B14E7">
        <w:rPr>
          <w:rFonts w:eastAsia="Times New Roman"/>
          <w:szCs w:val="28"/>
          <w:lang w:eastAsia="ru-RU"/>
        </w:rPr>
        <w:t>Определ</w:t>
      </w:r>
      <w:r>
        <w:rPr>
          <w:rFonts w:eastAsia="Times New Roman"/>
          <w:szCs w:val="28"/>
          <w:lang w:eastAsia="ru-RU"/>
        </w:rPr>
        <w:t>ение</w:t>
      </w:r>
      <w:r w:rsidRPr="003B14E7">
        <w:rPr>
          <w:rFonts w:eastAsia="Times New Roman"/>
          <w:szCs w:val="28"/>
          <w:lang w:eastAsia="ru-RU"/>
        </w:rPr>
        <w:t xml:space="preserve"> согласованност</w:t>
      </w:r>
      <w:r>
        <w:rPr>
          <w:rFonts w:eastAsia="Times New Roman"/>
          <w:szCs w:val="28"/>
          <w:lang w:eastAsia="ru-RU"/>
        </w:rPr>
        <w:t>и</w:t>
      </w:r>
      <w:r w:rsidRPr="003B14E7">
        <w:rPr>
          <w:rFonts w:eastAsia="Times New Roman"/>
          <w:szCs w:val="28"/>
          <w:lang w:eastAsia="ru-RU"/>
        </w:rPr>
        <w:t xml:space="preserve"> мнений экспертов</w:t>
      </w:r>
    </w:p>
    <w:p w:rsidR="003B14E7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DE5329" w:rsidRPr="003B14E7" w:rsidRDefault="00DE5329" w:rsidP="00DE5329">
      <w:pPr>
        <w:spacing w:after="0" w:line="240" w:lineRule="auto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szCs w:val="28"/>
          <w:lang w:eastAsia="ru-RU"/>
        </w:rPr>
        <w:t>Информация, полученная в процессе экспертного опроса, должна быть обработана с использованием соответствующих приемов. Основным результатом обработки является определение весов факторов, подлежащих экспертным оценкам.</w:t>
      </w:r>
    </w:p>
    <w:p w:rsidR="00DE5329" w:rsidRDefault="00DE5329" w:rsidP="00DE5329">
      <w:pPr>
        <w:spacing w:after="0" w:line="240" w:lineRule="auto"/>
        <w:rPr>
          <w:rFonts w:eastAsia="Times New Roman"/>
          <w:szCs w:val="28"/>
          <w:lang w:eastAsia="ru-RU"/>
        </w:rPr>
      </w:pPr>
      <w:proofErr w:type="gramStart"/>
      <w:r w:rsidRPr="003B14E7">
        <w:rPr>
          <w:rFonts w:eastAsia="Times New Roman"/>
          <w:szCs w:val="28"/>
          <w:lang w:eastAsia="ru-RU"/>
        </w:rPr>
        <w:t>При использовании метода ранжирования вначале строится матрица преобразования рангов, исходя из соотношения</w:t>
      </w:r>
      <w:r>
        <w:rPr>
          <w:rFonts w:eastAsia="Times New Roman"/>
          <w:szCs w:val="28"/>
          <w:lang w:eastAsia="ru-RU"/>
        </w:rPr>
        <w:t xml:space="preserve"> </w:t>
      </w:r>
      <w:proofErr w:type="spellStart"/>
      <w:r w:rsidRPr="00EC648D">
        <w:rPr>
          <w:rFonts w:eastAsia="Times New Roman"/>
          <w:szCs w:val="28"/>
          <w:lang w:eastAsia="ru-RU"/>
        </w:rPr>
        <w:t>R’ij</w:t>
      </w:r>
      <w:proofErr w:type="spellEnd"/>
      <w:r w:rsidRPr="00EC648D">
        <w:rPr>
          <w:rFonts w:eastAsia="Times New Roman"/>
          <w:szCs w:val="28"/>
          <w:lang w:eastAsia="ru-RU"/>
        </w:rPr>
        <w:t>=</w:t>
      </w:r>
      <w:proofErr w:type="spellStart"/>
      <w:r w:rsidRPr="00EC648D">
        <w:rPr>
          <w:rFonts w:eastAsia="Times New Roman"/>
          <w:szCs w:val="28"/>
          <w:lang w:eastAsia="ru-RU"/>
        </w:rPr>
        <w:t>max-Rij</w:t>
      </w:r>
      <w:proofErr w:type="spellEnd"/>
      <w:r>
        <w:rPr>
          <w:rFonts w:eastAsia="Times New Roman"/>
          <w:szCs w:val="28"/>
          <w:lang w:eastAsia="ru-RU"/>
        </w:rPr>
        <w:t xml:space="preserve"> </w:t>
      </w:r>
      <w:r w:rsidRPr="003B14E7">
        <w:rPr>
          <w:rFonts w:eastAsia="Times New Roman"/>
          <w:szCs w:val="28"/>
          <w:lang w:eastAsia="ru-RU"/>
        </w:rPr>
        <w:t>, или в нашем случае</w:t>
      </w:r>
      <w:r>
        <w:rPr>
          <w:rFonts w:eastAsia="Times New Roman"/>
          <w:szCs w:val="28"/>
          <w:lang w:eastAsia="ru-RU"/>
        </w:rPr>
        <w:t xml:space="preserve"> </w:t>
      </w:r>
      <w:proofErr w:type="spellStart"/>
      <w:r w:rsidRPr="00EC648D">
        <w:rPr>
          <w:rFonts w:eastAsia="Times New Roman"/>
          <w:szCs w:val="28"/>
          <w:lang w:eastAsia="ru-RU"/>
        </w:rPr>
        <w:t>R’ij</w:t>
      </w:r>
      <w:proofErr w:type="spellEnd"/>
      <w:r w:rsidRPr="00EC648D">
        <w:rPr>
          <w:rFonts w:eastAsia="Times New Roman"/>
          <w:szCs w:val="28"/>
          <w:lang w:eastAsia="ru-RU"/>
        </w:rPr>
        <w:t>=</w:t>
      </w:r>
      <w:r>
        <w:rPr>
          <w:rFonts w:eastAsia="Times New Roman"/>
          <w:szCs w:val="28"/>
          <w:lang w:eastAsia="ru-RU"/>
        </w:rPr>
        <w:t>5</w:t>
      </w:r>
      <w:r w:rsidRPr="00EC648D">
        <w:rPr>
          <w:rFonts w:eastAsia="Times New Roman"/>
          <w:szCs w:val="28"/>
          <w:lang w:eastAsia="ru-RU"/>
        </w:rPr>
        <w:t>-Rij</w:t>
      </w:r>
      <w:r>
        <w:rPr>
          <w:rFonts w:eastAsia="Times New Roman"/>
          <w:szCs w:val="28"/>
          <w:lang w:eastAsia="ru-RU"/>
        </w:rPr>
        <w:t xml:space="preserve"> (</w:t>
      </w:r>
      <w:r w:rsidR="00703F98">
        <w:rPr>
          <w:rFonts w:eastAsia="Times New Roman"/>
          <w:szCs w:val="28"/>
          <w:lang w:eastAsia="ru-RU"/>
        </w:rPr>
        <w:t>ячейки В13:</w:t>
      </w:r>
      <w:proofErr w:type="gramEnd"/>
      <w:r w:rsidR="00703F98">
        <w:rPr>
          <w:rFonts w:eastAsia="Times New Roman"/>
          <w:szCs w:val="28"/>
          <w:lang w:eastAsia="ru-RU"/>
        </w:rPr>
        <w:t xml:space="preserve">Е17 </w:t>
      </w:r>
      <w:r>
        <w:rPr>
          <w:rFonts w:eastAsia="Times New Roman"/>
          <w:szCs w:val="28"/>
          <w:lang w:eastAsia="ru-RU"/>
        </w:rPr>
        <w:t>рис. 2)</w:t>
      </w:r>
      <w:r w:rsidRPr="003B14E7">
        <w:rPr>
          <w:rFonts w:eastAsia="Times New Roman"/>
          <w:szCs w:val="28"/>
          <w:lang w:eastAsia="ru-RU"/>
        </w:rPr>
        <w:t>.</w:t>
      </w:r>
      <w:r>
        <w:rPr>
          <w:rFonts w:eastAsia="Times New Roman"/>
          <w:szCs w:val="28"/>
          <w:lang w:eastAsia="ru-RU"/>
        </w:rPr>
        <w:t xml:space="preserve"> </w:t>
      </w:r>
      <w:r w:rsidR="00495B80">
        <w:rPr>
          <w:rFonts w:eastAsia="Times New Roman"/>
          <w:szCs w:val="28"/>
          <w:lang w:eastAsia="ru-RU"/>
        </w:rPr>
        <w:t xml:space="preserve">Этот шаг был бы лишним в случае выставления оценок по убыванию значимости факторов (от большего балла </w:t>
      </w:r>
      <w:proofErr w:type="gramStart"/>
      <w:r w:rsidR="00495B80">
        <w:rPr>
          <w:rFonts w:eastAsia="Times New Roman"/>
          <w:szCs w:val="28"/>
          <w:lang w:eastAsia="ru-RU"/>
        </w:rPr>
        <w:t>к</w:t>
      </w:r>
      <w:proofErr w:type="gramEnd"/>
      <w:r w:rsidR="00495B80">
        <w:rPr>
          <w:rFonts w:eastAsia="Times New Roman"/>
          <w:szCs w:val="28"/>
          <w:lang w:eastAsia="ru-RU"/>
        </w:rPr>
        <w:t xml:space="preserve"> меньшему). </w:t>
      </w:r>
      <w:r w:rsidRPr="003B14E7">
        <w:rPr>
          <w:rFonts w:eastAsia="Times New Roman"/>
          <w:szCs w:val="28"/>
          <w:lang w:eastAsia="ru-RU"/>
        </w:rPr>
        <w:t>Значения весов</w:t>
      </w:r>
      <w:r w:rsidR="00395F1E">
        <w:rPr>
          <w:rFonts w:eastAsia="Times New Roman"/>
          <w:szCs w:val="28"/>
          <w:lang w:eastAsia="ru-RU"/>
        </w:rPr>
        <w:t xml:space="preserve"> определяют значимость факторов</w:t>
      </w:r>
      <w:r w:rsidRPr="003B14E7">
        <w:rPr>
          <w:rFonts w:eastAsia="Times New Roman"/>
          <w:szCs w:val="28"/>
          <w:lang w:eastAsia="ru-RU"/>
        </w:rPr>
        <w:t>.</w:t>
      </w:r>
      <w:r w:rsidR="00395F1E">
        <w:rPr>
          <w:rFonts w:eastAsia="Times New Roman"/>
          <w:szCs w:val="28"/>
          <w:lang w:eastAsia="ru-RU"/>
        </w:rPr>
        <w:t xml:space="preserve"> </w:t>
      </w:r>
    </w:p>
    <w:p w:rsidR="00395F1E" w:rsidRDefault="00395F1E" w:rsidP="00DE5329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Для проверки значимости найденного коэффициента </w:t>
      </w:r>
      <w:proofErr w:type="spellStart"/>
      <w:r>
        <w:rPr>
          <w:rFonts w:eastAsia="Times New Roman"/>
          <w:szCs w:val="28"/>
          <w:lang w:eastAsia="ru-RU"/>
        </w:rPr>
        <w:t>конкордации</w:t>
      </w:r>
      <w:proofErr w:type="spellEnd"/>
      <w:r>
        <w:rPr>
          <w:rFonts w:eastAsia="Times New Roman"/>
          <w:szCs w:val="28"/>
          <w:lang w:eastAsia="ru-RU"/>
        </w:rPr>
        <w:t xml:space="preserve"> сначала следует вычислить значение статистики χ: </w:t>
      </w:r>
    </w:p>
    <w:p w:rsidR="00395F1E" w:rsidRPr="00395F1E" w:rsidRDefault="00395F1E" w:rsidP="005336D5">
      <w:pPr>
        <w:spacing w:after="0" w:line="240" w:lineRule="auto"/>
        <w:jc w:val="center"/>
        <w:rPr>
          <w:rFonts w:eastAsia="Times New Roman"/>
          <w:szCs w:val="28"/>
          <w:lang w:val="en-US" w:eastAsia="ru-RU"/>
        </w:rPr>
      </w:pPr>
      <w:r w:rsidRPr="00395F1E">
        <w:rPr>
          <w:rFonts w:eastAsia="Times New Roman"/>
          <w:b/>
          <w:i/>
          <w:szCs w:val="28"/>
          <w:lang w:eastAsia="ru-RU"/>
        </w:rPr>
        <w:t xml:space="preserve">χ = </w:t>
      </w:r>
      <w:r w:rsidRPr="00395F1E">
        <w:rPr>
          <w:rFonts w:eastAsia="Times New Roman"/>
          <w:b/>
          <w:i/>
          <w:szCs w:val="28"/>
          <w:lang w:val="en-US" w:eastAsia="ru-RU"/>
        </w:rPr>
        <w:t>m(n-1)k</w:t>
      </w:r>
      <w:r w:rsidRPr="00395F1E">
        <w:rPr>
          <w:rFonts w:eastAsia="Times New Roman"/>
          <w:b/>
          <w:i/>
          <w:szCs w:val="28"/>
          <w:vertAlign w:val="subscript"/>
          <w:lang w:val="en-US" w:eastAsia="ru-RU"/>
        </w:rPr>
        <w:t>0</w:t>
      </w:r>
      <w:r>
        <w:rPr>
          <w:rFonts w:eastAsia="Times New Roman"/>
          <w:szCs w:val="28"/>
          <w:lang w:val="en-US" w:eastAsia="ru-RU"/>
        </w:rPr>
        <w:t xml:space="preserve"> = 5(4-1)*0,825 = 12,375.</w:t>
      </w:r>
    </w:p>
    <w:p w:rsidR="00DE5329" w:rsidRDefault="00DE5329" w:rsidP="003B14E7">
      <w:pPr>
        <w:spacing w:after="0" w:line="240" w:lineRule="auto"/>
        <w:rPr>
          <w:rFonts w:eastAsia="Times New Roman"/>
          <w:szCs w:val="28"/>
          <w:lang w:val="en-US" w:eastAsia="ru-RU"/>
        </w:rPr>
      </w:pPr>
    </w:p>
    <w:p w:rsidR="00395F1E" w:rsidRPr="005336D5" w:rsidRDefault="00395F1E" w:rsidP="003B14E7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При уровне значимости </w:t>
      </w:r>
      <w:r>
        <w:rPr>
          <w:rFonts w:ascii="Calibri" w:eastAsia="Times New Roman" w:hAnsi="Calibri" w:cs="Calibri"/>
          <w:szCs w:val="28"/>
          <w:lang w:eastAsia="ru-RU"/>
        </w:rPr>
        <w:t>α</w:t>
      </w:r>
      <w:r>
        <w:rPr>
          <w:rFonts w:eastAsia="Times New Roman"/>
          <w:szCs w:val="28"/>
          <w:lang w:eastAsia="ru-RU"/>
        </w:rPr>
        <w:t xml:space="preserve">=0,05 с числом степеней свободы </w:t>
      </w:r>
      <w:r w:rsidRPr="00395F1E">
        <w:rPr>
          <w:rFonts w:eastAsia="Times New Roman"/>
          <w:b/>
          <w:i/>
          <w:szCs w:val="28"/>
          <w:lang w:val="en-US" w:eastAsia="ru-RU"/>
        </w:rPr>
        <w:t>n</w:t>
      </w:r>
      <w:r w:rsidRPr="00395F1E">
        <w:rPr>
          <w:rFonts w:eastAsia="Times New Roman"/>
          <w:b/>
          <w:i/>
          <w:szCs w:val="28"/>
          <w:lang w:eastAsia="ru-RU"/>
        </w:rPr>
        <w:t>-1</w:t>
      </w:r>
      <w:r w:rsidRPr="00395F1E">
        <w:rPr>
          <w:rFonts w:eastAsia="Times New Roman"/>
          <w:szCs w:val="28"/>
          <w:lang w:eastAsia="ru-RU"/>
        </w:rPr>
        <w:t xml:space="preserve">= 3 </w:t>
      </w:r>
      <w:r>
        <w:rPr>
          <w:rFonts w:eastAsia="Times New Roman"/>
          <w:szCs w:val="28"/>
          <w:lang w:eastAsia="ru-RU"/>
        </w:rPr>
        <w:t xml:space="preserve">по таблице </w:t>
      </w:r>
      <w:r w:rsidR="005336D5" w:rsidRPr="00395F1E">
        <w:rPr>
          <w:rFonts w:eastAsia="Times New Roman"/>
          <w:b/>
          <w:i/>
          <w:szCs w:val="28"/>
          <w:lang w:eastAsia="ru-RU"/>
        </w:rPr>
        <w:t>χ</w:t>
      </w:r>
      <w:r w:rsidR="005336D5" w:rsidRPr="005336D5">
        <w:rPr>
          <w:rFonts w:eastAsia="Times New Roman"/>
          <w:b/>
          <w:i/>
          <w:szCs w:val="28"/>
          <w:vertAlign w:val="superscript"/>
          <w:lang w:eastAsia="ru-RU"/>
        </w:rPr>
        <w:t>2</w:t>
      </w:r>
      <w:r>
        <w:rPr>
          <w:rFonts w:eastAsia="Times New Roman"/>
          <w:szCs w:val="28"/>
          <w:lang w:eastAsia="ru-RU"/>
        </w:rPr>
        <w:t xml:space="preserve">  </w:t>
      </w:r>
      <w:r w:rsidR="005336D5">
        <w:rPr>
          <w:rFonts w:eastAsia="Times New Roman"/>
          <w:szCs w:val="28"/>
          <w:lang w:eastAsia="ru-RU"/>
        </w:rPr>
        <w:t xml:space="preserve">либо используя встроенную функцию </w:t>
      </w:r>
      <w:r w:rsidR="005336D5">
        <w:rPr>
          <w:rFonts w:eastAsia="Times New Roman"/>
          <w:szCs w:val="28"/>
          <w:lang w:val="en-US" w:eastAsia="ru-RU"/>
        </w:rPr>
        <w:t>MS</w:t>
      </w:r>
      <w:r w:rsidR="005336D5" w:rsidRPr="005336D5">
        <w:rPr>
          <w:rFonts w:eastAsia="Times New Roman"/>
          <w:szCs w:val="28"/>
          <w:lang w:eastAsia="ru-RU"/>
        </w:rPr>
        <w:t xml:space="preserve"> </w:t>
      </w:r>
      <w:r w:rsidR="005336D5">
        <w:rPr>
          <w:rFonts w:eastAsia="Times New Roman"/>
          <w:szCs w:val="28"/>
          <w:lang w:val="en-US" w:eastAsia="ru-RU"/>
        </w:rPr>
        <w:t>Excel</w:t>
      </w:r>
      <w:r w:rsidR="005336D5" w:rsidRPr="005336D5">
        <w:rPr>
          <w:rFonts w:eastAsia="Times New Roman"/>
          <w:szCs w:val="28"/>
          <w:lang w:eastAsia="ru-RU"/>
        </w:rPr>
        <w:t xml:space="preserve"> (</w:t>
      </w:r>
      <w:r w:rsidR="005336D5">
        <w:rPr>
          <w:rFonts w:eastAsia="Times New Roman"/>
          <w:szCs w:val="28"/>
          <w:lang w:eastAsia="ru-RU"/>
        </w:rPr>
        <w:t xml:space="preserve">рис. 2) следует вычислить </w:t>
      </w:r>
    </w:p>
    <w:p w:rsidR="00395F1E" w:rsidRDefault="005336D5" w:rsidP="005336D5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 w:rsidRPr="005336D5">
        <w:rPr>
          <w:rFonts w:eastAsia="Times New Roman"/>
          <w:b/>
          <w:i/>
          <w:szCs w:val="28"/>
          <w:lang w:eastAsia="ru-RU"/>
        </w:rPr>
        <w:t>χ</w:t>
      </w:r>
      <w:r w:rsidRPr="005336D5">
        <w:rPr>
          <w:rFonts w:eastAsia="Times New Roman"/>
          <w:b/>
          <w:i/>
          <w:szCs w:val="28"/>
          <w:vertAlign w:val="subscript"/>
          <w:lang w:eastAsia="ru-RU"/>
        </w:rPr>
        <w:t>1-α,v</w:t>
      </w:r>
      <w:r w:rsidRPr="005336D5">
        <w:rPr>
          <w:rFonts w:eastAsia="Times New Roman"/>
          <w:b/>
          <w:i/>
          <w:szCs w:val="28"/>
          <w:vertAlign w:val="superscript"/>
          <w:lang w:eastAsia="ru-RU"/>
        </w:rPr>
        <w:t>2</w:t>
      </w:r>
      <w:r w:rsidRPr="005336D5">
        <w:rPr>
          <w:rFonts w:eastAsia="Times New Roman"/>
          <w:b/>
          <w:i/>
          <w:szCs w:val="28"/>
          <w:lang w:eastAsia="ru-RU"/>
        </w:rPr>
        <w:t xml:space="preserve"> = χ</w:t>
      </w:r>
      <w:r w:rsidRPr="005336D5">
        <w:rPr>
          <w:rFonts w:eastAsia="Times New Roman"/>
          <w:b/>
          <w:i/>
          <w:szCs w:val="28"/>
          <w:vertAlign w:val="subscript"/>
          <w:lang w:eastAsia="ru-RU"/>
        </w:rPr>
        <w:t>1-0,05,3</w:t>
      </w:r>
      <w:r w:rsidRPr="005336D5">
        <w:rPr>
          <w:rFonts w:eastAsia="Times New Roman"/>
          <w:b/>
          <w:i/>
          <w:szCs w:val="28"/>
          <w:vertAlign w:val="superscript"/>
          <w:lang w:eastAsia="ru-RU"/>
        </w:rPr>
        <w:t>2</w:t>
      </w:r>
      <w:r w:rsidRPr="005336D5">
        <w:rPr>
          <w:rFonts w:eastAsia="Times New Roman"/>
          <w:szCs w:val="28"/>
          <w:lang w:eastAsia="ru-RU"/>
        </w:rPr>
        <w:t xml:space="preserve"> =</w:t>
      </w:r>
      <w:r>
        <w:rPr>
          <w:rFonts w:eastAsia="Times New Roman"/>
          <w:szCs w:val="28"/>
          <w:lang w:eastAsia="ru-RU"/>
        </w:rPr>
        <w:t xml:space="preserve"> 7,815.</w:t>
      </w:r>
    </w:p>
    <w:p w:rsidR="00E50FC6" w:rsidRPr="005336D5" w:rsidRDefault="00E50FC6" w:rsidP="003B14E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3699C" w:rsidRDefault="00673F71" w:rsidP="00A3699C">
      <w:pPr>
        <w:spacing w:after="0" w:line="240" w:lineRule="auto"/>
        <w:ind w:firstLine="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noProof/>
          <w:szCs w:val="28"/>
          <w:lang w:eastAsia="ru-RU"/>
        </w:rPr>
        <w:lastRenderedPageBreak/>
        <w:drawing>
          <wp:inline distT="0" distB="0" distL="0" distR="0">
            <wp:extent cx="5932622" cy="553029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530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99C" w:rsidRDefault="00A3699C" w:rsidP="00A3699C">
      <w:pPr>
        <w:spacing w:after="0" w:line="240" w:lineRule="auto"/>
        <w:ind w:firstLine="284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2 - </w:t>
      </w:r>
      <w:r w:rsidRPr="003B14E7">
        <w:rPr>
          <w:rFonts w:eastAsia="Times New Roman"/>
          <w:szCs w:val="28"/>
          <w:lang w:eastAsia="ru-RU"/>
        </w:rPr>
        <w:t>Определ</w:t>
      </w:r>
      <w:r>
        <w:rPr>
          <w:rFonts w:eastAsia="Times New Roman"/>
          <w:szCs w:val="28"/>
          <w:lang w:eastAsia="ru-RU"/>
        </w:rPr>
        <w:t>ение</w:t>
      </w:r>
      <w:r w:rsidRPr="003B14E7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з</w:t>
      </w:r>
      <w:r w:rsidRPr="003B14E7">
        <w:rPr>
          <w:rFonts w:eastAsia="Times New Roman"/>
          <w:szCs w:val="28"/>
          <w:lang w:eastAsia="ru-RU"/>
        </w:rPr>
        <w:t>начени</w:t>
      </w:r>
      <w:r>
        <w:rPr>
          <w:rFonts w:eastAsia="Times New Roman"/>
          <w:szCs w:val="28"/>
          <w:lang w:eastAsia="ru-RU"/>
        </w:rPr>
        <w:t>й</w:t>
      </w:r>
      <w:r w:rsidRPr="003B14E7">
        <w:rPr>
          <w:rFonts w:eastAsia="Times New Roman"/>
          <w:szCs w:val="28"/>
          <w:lang w:eastAsia="ru-RU"/>
        </w:rPr>
        <w:t xml:space="preserve"> весов факторов</w:t>
      </w:r>
    </w:p>
    <w:p w:rsidR="00A5740A" w:rsidRDefault="00A5740A" w:rsidP="003B14E7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A5740A" w:rsidRDefault="00A5740A" w:rsidP="00A5740A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Поскольку вычисленное значение статистики χ</w:t>
      </w:r>
      <w:r w:rsidRPr="005336D5">
        <w:rPr>
          <w:rFonts w:eastAsia="Times New Roman"/>
          <w:szCs w:val="28"/>
          <w:lang w:eastAsia="ru-RU"/>
        </w:rPr>
        <w:t>=12,375</w:t>
      </w:r>
      <w:r>
        <w:rPr>
          <w:rFonts w:eastAsia="Times New Roman"/>
          <w:szCs w:val="28"/>
          <w:lang w:eastAsia="ru-RU"/>
        </w:rPr>
        <w:t xml:space="preserve"> </w:t>
      </w:r>
      <w:r w:rsidRPr="005336D5">
        <w:rPr>
          <w:rFonts w:eastAsia="Times New Roman"/>
          <w:b/>
          <w:i/>
          <w:szCs w:val="28"/>
          <w:lang w:eastAsia="ru-RU"/>
        </w:rPr>
        <w:t>&gt;</w:t>
      </w:r>
      <w:r>
        <w:rPr>
          <w:rFonts w:eastAsia="Times New Roman"/>
          <w:szCs w:val="28"/>
          <w:lang w:eastAsia="ru-RU"/>
        </w:rPr>
        <w:t xml:space="preserve"> </w:t>
      </w:r>
      <w:r w:rsidRPr="005336D5">
        <w:rPr>
          <w:rFonts w:eastAsia="Times New Roman"/>
          <w:b/>
          <w:i/>
          <w:szCs w:val="28"/>
          <w:lang w:eastAsia="ru-RU"/>
        </w:rPr>
        <w:t>χ</w:t>
      </w:r>
      <w:r w:rsidRPr="005336D5">
        <w:rPr>
          <w:rFonts w:eastAsia="Times New Roman"/>
          <w:b/>
          <w:i/>
          <w:szCs w:val="28"/>
          <w:vertAlign w:val="subscript"/>
          <w:lang w:eastAsia="ru-RU"/>
        </w:rPr>
        <w:t>1-0,05,3</w:t>
      </w:r>
      <w:r w:rsidRPr="005336D5">
        <w:rPr>
          <w:rFonts w:eastAsia="Times New Roman"/>
          <w:b/>
          <w:i/>
          <w:szCs w:val="28"/>
          <w:vertAlign w:val="superscript"/>
          <w:lang w:eastAsia="ru-RU"/>
        </w:rPr>
        <w:t>2</w:t>
      </w:r>
      <w:r w:rsidRPr="005336D5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 xml:space="preserve"> гипотеза о случайной простановке оценок </w:t>
      </w:r>
      <w:proofErr w:type="gramStart"/>
      <w:r>
        <w:rPr>
          <w:rFonts w:eastAsia="Times New Roman"/>
          <w:szCs w:val="28"/>
          <w:lang w:eastAsia="ru-RU"/>
        </w:rPr>
        <w:t>отклоняется</w:t>
      </w:r>
      <w:proofErr w:type="gramEnd"/>
      <w:r>
        <w:rPr>
          <w:rFonts w:eastAsia="Times New Roman"/>
          <w:szCs w:val="28"/>
          <w:lang w:eastAsia="ru-RU"/>
        </w:rPr>
        <w:t xml:space="preserve"> и коэффициент </w:t>
      </w:r>
      <w:proofErr w:type="spellStart"/>
      <w:r>
        <w:rPr>
          <w:rFonts w:eastAsia="Times New Roman"/>
          <w:szCs w:val="28"/>
          <w:lang w:eastAsia="ru-RU"/>
        </w:rPr>
        <w:t>конкордации</w:t>
      </w:r>
      <w:proofErr w:type="spellEnd"/>
      <w:r>
        <w:rPr>
          <w:rFonts w:eastAsia="Times New Roman"/>
          <w:szCs w:val="28"/>
          <w:lang w:eastAsia="ru-RU"/>
        </w:rPr>
        <w:t xml:space="preserve"> является значимым.</w:t>
      </w:r>
    </w:p>
    <w:p w:rsidR="00A5740A" w:rsidRDefault="00A5740A" w:rsidP="003B14E7">
      <w:pPr>
        <w:spacing w:after="0" w:line="240" w:lineRule="auto"/>
        <w:rPr>
          <w:rFonts w:eastAsia="Times New Roman"/>
          <w:szCs w:val="28"/>
          <w:lang w:eastAsia="ru-RU"/>
        </w:rPr>
      </w:pPr>
      <w:bookmarkStart w:id="0" w:name="_GoBack"/>
      <w:bookmarkEnd w:id="0"/>
    </w:p>
    <w:p w:rsidR="00FD60B8" w:rsidRDefault="003B14E7" w:rsidP="003B14E7">
      <w:pPr>
        <w:spacing w:after="0" w:line="240" w:lineRule="auto"/>
        <w:rPr>
          <w:rFonts w:eastAsia="Times New Roman"/>
          <w:szCs w:val="28"/>
          <w:lang w:eastAsia="ru-RU"/>
        </w:rPr>
      </w:pPr>
      <w:r w:rsidRPr="003B14E7">
        <w:rPr>
          <w:rFonts w:eastAsia="Times New Roman"/>
          <w:szCs w:val="28"/>
          <w:lang w:eastAsia="ru-RU"/>
        </w:rPr>
        <w:br w:type="page"/>
      </w:r>
    </w:p>
    <w:p w:rsidR="00495B80" w:rsidRPr="009D1334" w:rsidRDefault="00495B80" w:rsidP="009D1334">
      <w:pPr>
        <w:pStyle w:val="3"/>
        <w:rPr>
          <w:rFonts w:ascii="Times New Roman" w:eastAsia="Times New Roman" w:hAnsi="Times New Roman" w:cs="Times New Roman"/>
          <w:color w:val="auto"/>
          <w:lang w:eastAsia="ru-RU"/>
        </w:rPr>
      </w:pPr>
      <w:r w:rsidRPr="009D1334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>Индивидуальные задания</w:t>
      </w:r>
    </w:p>
    <w:p w:rsidR="00495B80" w:rsidRDefault="00495B80" w:rsidP="003B14E7">
      <w:pPr>
        <w:spacing w:after="0" w:line="240" w:lineRule="auto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Четырьмя экспертами оценена значимость 5 факторов (более значимым факторам присваивался больший балл). </w:t>
      </w:r>
      <w:r w:rsidRPr="003B14E7">
        <w:rPr>
          <w:rFonts w:eastAsia="Times New Roman"/>
          <w:szCs w:val="28"/>
          <w:lang w:eastAsia="ru-RU"/>
        </w:rPr>
        <w:t>Определ</w:t>
      </w:r>
      <w:r>
        <w:rPr>
          <w:rFonts w:eastAsia="Times New Roman"/>
          <w:szCs w:val="28"/>
          <w:lang w:eastAsia="ru-RU"/>
        </w:rPr>
        <w:t>ить</w:t>
      </w:r>
      <w:r w:rsidRPr="003B14E7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з</w:t>
      </w:r>
      <w:r w:rsidRPr="003B14E7">
        <w:rPr>
          <w:rFonts w:eastAsia="Times New Roman"/>
          <w:szCs w:val="28"/>
          <w:lang w:eastAsia="ru-RU"/>
        </w:rPr>
        <w:t>начени</w:t>
      </w:r>
      <w:r>
        <w:rPr>
          <w:rFonts w:eastAsia="Times New Roman"/>
          <w:szCs w:val="28"/>
          <w:lang w:eastAsia="ru-RU"/>
        </w:rPr>
        <w:t>я</w:t>
      </w:r>
      <w:r w:rsidRPr="003B14E7">
        <w:rPr>
          <w:rFonts w:eastAsia="Times New Roman"/>
          <w:szCs w:val="28"/>
          <w:lang w:eastAsia="ru-RU"/>
        </w:rPr>
        <w:t xml:space="preserve"> весов факторов</w:t>
      </w:r>
      <w:r>
        <w:rPr>
          <w:rFonts w:eastAsia="Times New Roman"/>
          <w:szCs w:val="28"/>
          <w:lang w:eastAsia="ru-RU"/>
        </w:rPr>
        <w:t xml:space="preserve">, коэффициенты </w:t>
      </w:r>
      <w:proofErr w:type="spellStart"/>
      <w:r>
        <w:rPr>
          <w:rFonts w:eastAsia="Times New Roman"/>
          <w:szCs w:val="28"/>
          <w:lang w:eastAsia="ru-RU"/>
        </w:rPr>
        <w:t>конкордации</w:t>
      </w:r>
      <w:proofErr w:type="spellEnd"/>
      <w:r>
        <w:rPr>
          <w:rFonts w:eastAsia="Times New Roman"/>
          <w:szCs w:val="28"/>
          <w:lang w:eastAsia="ru-RU"/>
        </w:rPr>
        <w:t xml:space="preserve"> и вариации.</w:t>
      </w:r>
    </w:p>
    <w:p w:rsidR="00495B80" w:rsidRDefault="00495B80" w:rsidP="003B14E7">
      <w:pPr>
        <w:spacing w:after="0" w:line="240" w:lineRule="auto"/>
        <w:rPr>
          <w:rFonts w:eastAsia="Times New Roman"/>
          <w:szCs w:val="28"/>
          <w:lang w:eastAsia="ru-RU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3119"/>
        <w:gridCol w:w="3119"/>
      </w:tblGrid>
      <w:tr w:rsidR="000F6A99" w:rsidTr="000F6A99">
        <w:tc>
          <w:tcPr>
            <w:tcW w:w="3085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1</w:t>
            </w:r>
          </w:p>
        </w:tc>
        <w:tc>
          <w:tcPr>
            <w:tcW w:w="3119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2</w:t>
            </w:r>
          </w:p>
        </w:tc>
        <w:tc>
          <w:tcPr>
            <w:tcW w:w="3119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3</w:t>
            </w:r>
          </w:p>
        </w:tc>
      </w:tr>
      <w:tr w:rsidR="000F6A99" w:rsidTr="000F6A99">
        <w:tc>
          <w:tcPr>
            <w:tcW w:w="3085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0F6A99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0F6A99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0F6A99" w:rsidTr="000F6A99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  <w:tr w:rsidR="000F6A99" w:rsidTr="000F6A99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0F6A99" w:rsidTr="000F6A99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0F6A99" w:rsidTr="000F6A99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0F6A99" w:rsidTr="000F6A99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14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903F5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,</w:t>
                  </w: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13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,</w:t>
                  </w: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903F5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7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903F5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903F5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7</w:t>
                  </w:r>
                </w:p>
              </w:tc>
            </w:tr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 w:rsidR="00903F58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,</w:t>
                  </w: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903F5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r w:rsidR="00E90A86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  <w:r w:rsidR="00E90A86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E90A86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E90A86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E90A86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</w:tr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E90A86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</w:tr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E90A86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0F6A99" w:rsidRDefault="000F6A99" w:rsidP="007C479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F6A99" w:rsidTr="000F6A99">
        <w:tc>
          <w:tcPr>
            <w:tcW w:w="3085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F6A99" w:rsidTr="007C4798">
        <w:tc>
          <w:tcPr>
            <w:tcW w:w="3085" w:type="dxa"/>
          </w:tcPr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4</w:t>
            </w:r>
          </w:p>
        </w:tc>
        <w:tc>
          <w:tcPr>
            <w:tcW w:w="3119" w:type="dxa"/>
          </w:tcPr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5</w:t>
            </w:r>
          </w:p>
        </w:tc>
        <w:tc>
          <w:tcPr>
            <w:tcW w:w="3119" w:type="dxa"/>
          </w:tcPr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6</w:t>
            </w:r>
          </w:p>
        </w:tc>
      </w:tr>
      <w:tr w:rsidR="000F6A99" w:rsidTr="007C4798">
        <w:tc>
          <w:tcPr>
            <w:tcW w:w="3085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  <w:r w:rsidR="008D5944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8D5944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r w:rsidR="008D5944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r w:rsidR="000F6A99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 w:rsidR="008D5944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10</w:t>
                  </w:r>
                  <w:r w:rsidR="008D5944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8D5944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8D5944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r w:rsidR="008D5944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  <w:r w:rsidR="008D5944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8D5944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41</w:t>
                  </w:r>
                </w:p>
              </w:tc>
            </w:tr>
            <w:tr w:rsidR="008D5944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2,5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31</w:t>
                  </w:r>
                </w:p>
              </w:tc>
            </w:tr>
            <w:tr w:rsidR="008D5944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2,2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</w:tr>
            <w:tr w:rsidR="008D5944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</w:tr>
            <w:tr w:rsidR="008D5944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2,1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16</w:t>
                  </w:r>
                </w:p>
              </w:tc>
            </w:tr>
          </w:tbl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8D5944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8D5944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4,6</w:t>
                  </w:r>
                </w:p>
              </w:tc>
            </w:tr>
            <w:tr w:rsidR="008D5944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8D5944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3,8</w:t>
                  </w:r>
                </w:p>
              </w:tc>
            </w:tr>
            <w:tr w:rsidR="008D5944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8D5944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8D5944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8D5944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6,2</w:t>
                  </w:r>
                </w:p>
              </w:tc>
            </w:tr>
          </w:tbl>
          <w:p w:rsidR="000F6A99" w:rsidRDefault="000F6A99" w:rsidP="007C479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F6A99" w:rsidTr="000F6A99">
        <w:tc>
          <w:tcPr>
            <w:tcW w:w="3085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F6A99" w:rsidTr="007C4798">
        <w:tc>
          <w:tcPr>
            <w:tcW w:w="3085" w:type="dxa"/>
          </w:tcPr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7</w:t>
            </w:r>
          </w:p>
        </w:tc>
        <w:tc>
          <w:tcPr>
            <w:tcW w:w="3119" w:type="dxa"/>
          </w:tcPr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8</w:t>
            </w:r>
          </w:p>
        </w:tc>
        <w:tc>
          <w:tcPr>
            <w:tcW w:w="3119" w:type="dxa"/>
          </w:tcPr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9</w:t>
            </w:r>
          </w:p>
        </w:tc>
      </w:tr>
      <w:tr w:rsidR="000F6A99" w:rsidTr="007C4798">
        <w:tc>
          <w:tcPr>
            <w:tcW w:w="3085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8D5944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,</w:t>
                  </w: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8D5944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0F6A99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r w:rsidR="008D5944"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,</w:t>
                  </w: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</w:tr>
          </w:tbl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8D5944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4,6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8D5944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3,8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2,5</w:t>
                  </w:r>
                </w:p>
              </w:tc>
            </w:tr>
            <w:tr w:rsidR="008D5944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2,2</w:t>
                  </w:r>
                </w:p>
              </w:tc>
            </w:tr>
            <w:tr w:rsidR="008D5944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8D5944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6,2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8D5944" w:rsidRDefault="008D5944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2,1</w:t>
                  </w:r>
                </w:p>
              </w:tc>
            </w:tr>
          </w:tbl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7C4798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4,6</w:t>
                  </w:r>
                </w:p>
              </w:tc>
            </w:tr>
            <w:tr w:rsidR="007C4798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3,8</w:t>
                  </w:r>
                </w:p>
              </w:tc>
            </w:tr>
            <w:tr w:rsidR="007C4798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7C4798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7C4798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6,2</w:t>
                  </w:r>
                </w:p>
              </w:tc>
            </w:tr>
          </w:tbl>
          <w:p w:rsidR="000F6A99" w:rsidRDefault="000F6A99" w:rsidP="007C479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F6A99" w:rsidTr="000F6A99">
        <w:tc>
          <w:tcPr>
            <w:tcW w:w="3085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p w:rsidR="000F6A99" w:rsidRDefault="000F6A99" w:rsidP="003B14E7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</w:tr>
      <w:tr w:rsidR="000F6A99" w:rsidTr="007C4798">
        <w:tc>
          <w:tcPr>
            <w:tcW w:w="3085" w:type="dxa"/>
          </w:tcPr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10</w:t>
            </w:r>
          </w:p>
        </w:tc>
        <w:tc>
          <w:tcPr>
            <w:tcW w:w="3119" w:type="dxa"/>
          </w:tcPr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11</w:t>
            </w:r>
          </w:p>
        </w:tc>
        <w:tc>
          <w:tcPr>
            <w:tcW w:w="3119" w:type="dxa"/>
          </w:tcPr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Вариант 12</w:t>
            </w:r>
          </w:p>
        </w:tc>
      </w:tr>
      <w:tr w:rsidR="000F6A99" w:rsidTr="007C4798">
        <w:tc>
          <w:tcPr>
            <w:tcW w:w="3085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7C4798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4,6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  <w:tr w:rsidR="007C4798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3,8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7C4798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7C4798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7C4798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6,2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7C4798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114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16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  <w:tr w:rsidR="007C4798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210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26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7C4798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113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19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7C4798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70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7C4798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59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7C4798" w:rsidRDefault="007C4798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0F6A99" w:rsidRDefault="000F6A99" w:rsidP="007C4798">
            <w:pPr>
              <w:spacing w:after="0" w:line="240" w:lineRule="auto"/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3119" w:type="dxa"/>
          </w:tcPr>
          <w:tbl>
            <w:tblPr>
              <w:tblW w:w="0" w:type="auto"/>
              <w:tblCellMar>
                <w:left w:w="30" w:type="dxa"/>
                <w:right w:w="30" w:type="dxa"/>
              </w:tblCellMar>
              <w:tblLook w:val="0000" w:firstRow="0" w:lastRow="0" w:firstColumn="0" w:lastColumn="0" w:noHBand="0" w:noVBand="0"/>
            </w:tblPr>
            <w:tblGrid>
              <w:gridCol w:w="559"/>
              <w:gridCol w:w="567"/>
              <w:gridCol w:w="567"/>
              <w:gridCol w:w="567"/>
              <w:gridCol w:w="567"/>
            </w:tblGrid>
            <w:tr w:rsidR="000F6A99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0F6A99" w:rsidRDefault="000F6A99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Э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</w:tr>
            <w:tr w:rsidR="00A76AC0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395F1E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A76AC0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</w:tr>
            <w:tr w:rsidR="00A76AC0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395F1E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A76AC0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</w:tr>
            <w:tr w:rsidR="00A76AC0" w:rsidTr="007C4798">
              <w:trPr>
                <w:trHeight w:val="319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395F1E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A76AC0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29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1,5</w:t>
                  </w:r>
                </w:p>
              </w:tc>
            </w:tr>
            <w:tr w:rsidR="00A76AC0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</w:t>
                  </w:r>
                  <w:proofErr w:type="gramStart"/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4</w:t>
                  </w:r>
                  <w:proofErr w:type="gramEnd"/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395F1E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A76AC0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</w:t>
                  </w:r>
                </w:p>
              </w:tc>
            </w:tr>
            <w:tr w:rsidR="00A76AC0" w:rsidTr="007C4798">
              <w:trPr>
                <w:trHeight w:val="305"/>
              </w:trPr>
              <w:tc>
                <w:tcPr>
                  <w:tcW w:w="559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left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Ф5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395F1E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A76AC0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24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33</w:t>
                  </w:r>
                </w:p>
              </w:tc>
              <w:tc>
                <w:tcPr>
                  <w:tcW w:w="567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</w:tcPr>
                <w:p w:rsidR="00A76AC0" w:rsidRDefault="00A76AC0" w:rsidP="007C4798">
                  <w:pPr>
                    <w:autoSpaceDE w:val="0"/>
                    <w:autoSpaceDN w:val="0"/>
                    <w:adjustRightInd w:val="0"/>
                    <w:spacing w:after="0" w:line="240" w:lineRule="auto"/>
                    <w:ind w:firstLine="0"/>
                    <w:jc w:val="center"/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eastAsiaTheme="minorHAnsi"/>
                      <w:b/>
                      <w:bCs/>
                      <w:color w:val="000000"/>
                      <w:sz w:val="24"/>
                      <w:szCs w:val="24"/>
                    </w:rPr>
                    <w:t>6</w:t>
                  </w:r>
                </w:p>
              </w:tc>
            </w:tr>
          </w:tbl>
          <w:p w:rsidR="000F6A99" w:rsidRDefault="000F6A99" w:rsidP="007C4798">
            <w:pPr>
              <w:autoSpaceDE w:val="0"/>
              <w:autoSpaceDN w:val="0"/>
              <w:adjustRightInd w:val="0"/>
              <w:spacing w:after="0" w:line="240" w:lineRule="auto"/>
              <w:ind w:firstLine="0"/>
              <w:jc w:val="center"/>
              <w:rPr>
                <w:rFonts w:eastAsiaTheme="minorHAnsi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495B80" w:rsidRPr="003B14E7" w:rsidRDefault="00495B80" w:rsidP="003B14E7">
      <w:pPr>
        <w:spacing w:after="0" w:line="240" w:lineRule="auto"/>
        <w:rPr>
          <w:szCs w:val="28"/>
        </w:rPr>
      </w:pPr>
    </w:p>
    <w:sectPr w:rsidR="00495B80" w:rsidRPr="003B14E7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134D" w:rsidRDefault="00CC134D" w:rsidP="00903F58">
      <w:pPr>
        <w:spacing w:after="0" w:line="240" w:lineRule="auto"/>
      </w:pPr>
      <w:r>
        <w:separator/>
      </w:r>
    </w:p>
  </w:endnote>
  <w:endnote w:type="continuationSeparator" w:id="0">
    <w:p w:rsidR="00CC134D" w:rsidRDefault="00CC134D" w:rsidP="00903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64850262"/>
      <w:docPartObj>
        <w:docPartGallery w:val="Page Numbers (Bottom of Page)"/>
        <w:docPartUnique/>
      </w:docPartObj>
    </w:sdtPr>
    <w:sdtContent>
      <w:p w:rsidR="00395F1E" w:rsidRDefault="00395F1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3860">
          <w:rPr>
            <w:noProof/>
          </w:rPr>
          <w:t>4</w:t>
        </w:r>
        <w:r>
          <w:fldChar w:fldCharType="end"/>
        </w:r>
      </w:p>
    </w:sdtContent>
  </w:sdt>
  <w:p w:rsidR="00395F1E" w:rsidRDefault="00395F1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134D" w:rsidRDefault="00CC134D" w:rsidP="00903F58">
      <w:pPr>
        <w:spacing w:after="0" w:line="240" w:lineRule="auto"/>
      </w:pPr>
      <w:r>
        <w:separator/>
      </w:r>
    </w:p>
  </w:footnote>
  <w:footnote w:type="continuationSeparator" w:id="0">
    <w:p w:rsidR="00CC134D" w:rsidRDefault="00CC134D" w:rsidP="00903F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6034C1"/>
    <w:multiLevelType w:val="multilevel"/>
    <w:tmpl w:val="338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967F4A"/>
    <w:multiLevelType w:val="hybridMultilevel"/>
    <w:tmpl w:val="2ED8A0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4DC"/>
    <w:rsid w:val="000377DC"/>
    <w:rsid w:val="00051E52"/>
    <w:rsid w:val="000F6A99"/>
    <w:rsid w:val="001C5B5B"/>
    <w:rsid w:val="00395F1E"/>
    <w:rsid w:val="003B14E7"/>
    <w:rsid w:val="003B49E4"/>
    <w:rsid w:val="003D230E"/>
    <w:rsid w:val="003F3E95"/>
    <w:rsid w:val="00422C65"/>
    <w:rsid w:val="00495B80"/>
    <w:rsid w:val="00511E32"/>
    <w:rsid w:val="0052332D"/>
    <w:rsid w:val="005336D5"/>
    <w:rsid w:val="005B314A"/>
    <w:rsid w:val="005D6F0E"/>
    <w:rsid w:val="006434DC"/>
    <w:rsid w:val="00673F71"/>
    <w:rsid w:val="00703F98"/>
    <w:rsid w:val="00792236"/>
    <w:rsid w:val="007C4798"/>
    <w:rsid w:val="0086495B"/>
    <w:rsid w:val="008A0BBB"/>
    <w:rsid w:val="008C6F68"/>
    <w:rsid w:val="008D5944"/>
    <w:rsid w:val="00903F58"/>
    <w:rsid w:val="009818B8"/>
    <w:rsid w:val="009D1334"/>
    <w:rsid w:val="009E5A7A"/>
    <w:rsid w:val="00A3699C"/>
    <w:rsid w:val="00A5740A"/>
    <w:rsid w:val="00A76AC0"/>
    <w:rsid w:val="00AA366B"/>
    <w:rsid w:val="00BC3860"/>
    <w:rsid w:val="00C52933"/>
    <w:rsid w:val="00C94904"/>
    <w:rsid w:val="00CC134D"/>
    <w:rsid w:val="00DE5329"/>
    <w:rsid w:val="00E50FC6"/>
    <w:rsid w:val="00E80434"/>
    <w:rsid w:val="00E90A86"/>
    <w:rsid w:val="00EC648D"/>
    <w:rsid w:val="00F306D2"/>
    <w:rsid w:val="00FD60B8"/>
    <w:rsid w:val="00FE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4E7"/>
    <w:pPr>
      <w:spacing w:after="16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D13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D13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D13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B1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14E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22C65"/>
    <w:pPr>
      <w:ind w:left="720"/>
      <w:contextualSpacing/>
    </w:pPr>
  </w:style>
  <w:style w:type="table" w:styleId="a6">
    <w:name w:val="Table Grid"/>
    <w:basedOn w:val="a1"/>
    <w:uiPriority w:val="59"/>
    <w:rsid w:val="00511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903F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03F58"/>
    <w:rPr>
      <w:rFonts w:ascii="Times New Roman" w:eastAsia="Calibri" w:hAnsi="Times New Roman" w:cs="Times New Roman"/>
      <w:sz w:val="28"/>
    </w:rPr>
  </w:style>
  <w:style w:type="paragraph" w:styleId="a9">
    <w:name w:val="footer"/>
    <w:basedOn w:val="a"/>
    <w:link w:val="aa"/>
    <w:uiPriority w:val="99"/>
    <w:unhideWhenUsed/>
    <w:rsid w:val="00903F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03F58"/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9D13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D1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D1334"/>
    <w:rPr>
      <w:rFonts w:asciiTheme="majorHAnsi" w:eastAsiaTheme="majorEastAsia" w:hAnsiTheme="majorHAnsi" w:cstheme="majorBidi"/>
      <w:b/>
      <w:bCs/>
      <w:color w:val="4F81BD" w:themeColor="accent1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14E7"/>
    <w:pPr>
      <w:spacing w:after="16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D133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D133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D133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B14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14E7"/>
    <w:rPr>
      <w:rFonts w:ascii="Tahoma" w:eastAsia="Calibri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22C65"/>
    <w:pPr>
      <w:ind w:left="720"/>
      <w:contextualSpacing/>
    </w:pPr>
  </w:style>
  <w:style w:type="table" w:styleId="a6">
    <w:name w:val="Table Grid"/>
    <w:basedOn w:val="a1"/>
    <w:uiPriority w:val="59"/>
    <w:rsid w:val="00511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903F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03F58"/>
    <w:rPr>
      <w:rFonts w:ascii="Times New Roman" w:eastAsia="Calibri" w:hAnsi="Times New Roman" w:cs="Times New Roman"/>
      <w:sz w:val="28"/>
    </w:rPr>
  </w:style>
  <w:style w:type="paragraph" w:styleId="a9">
    <w:name w:val="footer"/>
    <w:basedOn w:val="a"/>
    <w:link w:val="aa"/>
    <w:uiPriority w:val="99"/>
    <w:unhideWhenUsed/>
    <w:rsid w:val="00903F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03F58"/>
    <w:rPr>
      <w:rFonts w:ascii="Times New Roman" w:eastAsia="Calibri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9D13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D1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D1334"/>
    <w:rPr>
      <w:rFonts w:asciiTheme="majorHAnsi" w:eastAsiaTheme="majorEastAsia" w:hAnsiTheme="majorHAnsi" w:cstheme="majorBidi"/>
      <w:b/>
      <w:bCs/>
      <w:color w:val="4F81BD" w:themeColor="accen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2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y y</cp:lastModifiedBy>
  <cp:revision>32</cp:revision>
  <cp:lastPrinted>2022-08-09T14:29:00Z</cp:lastPrinted>
  <dcterms:created xsi:type="dcterms:W3CDTF">2022-01-30T12:43:00Z</dcterms:created>
  <dcterms:modified xsi:type="dcterms:W3CDTF">2022-08-09T14:30:00Z</dcterms:modified>
</cp:coreProperties>
</file>