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jc w:val="both"/>
        <w:rPr>
          <w:lang w:val="fi-FI"/>
        </w:rPr>
      </w:pPr>
    </w:p>
    <w:p w:rsidR="00197992" w:rsidRPr="00780BD0" w:rsidRDefault="00197992" w:rsidP="0098398B">
      <w:pPr>
        <w:pStyle w:val="Title"/>
        <w:jc w:val="center"/>
        <w:rPr>
          <w:sz w:val="48"/>
        </w:rPr>
      </w:pPr>
      <w:r w:rsidRPr="00780BD0">
        <w:rPr>
          <w:sz w:val="48"/>
        </w:rPr>
        <w:t>Report</w:t>
      </w:r>
    </w:p>
    <w:p w:rsidR="00FF3AAD" w:rsidRPr="00780BD0" w:rsidRDefault="00A521EA" w:rsidP="0098398B">
      <w:pPr>
        <w:pStyle w:val="Title"/>
        <w:jc w:val="center"/>
        <w:rPr>
          <w:sz w:val="48"/>
        </w:rPr>
      </w:pPr>
      <w:r w:rsidRPr="00780BD0">
        <w:rPr>
          <w:sz w:val="48"/>
        </w:rPr>
        <w:t>SQUARE WAVE GENERATOR</w:t>
      </w:r>
    </w:p>
    <w:p w:rsidR="00197992" w:rsidRPr="00780BD0" w:rsidRDefault="00197992" w:rsidP="0098398B">
      <w:pPr>
        <w:jc w:val="both"/>
      </w:pPr>
    </w:p>
    <w:p w:rsidR="00197992" w:rsidRPr="00780BD0" w:rsidRDefault="00197992" w:rsidP="0098398B">
      <w:pPr>
        <w:jc w:val="both"/>
      </w:pPr>
    </w:p>
    <w:p w:rsidR="00197992" w:rsidRPr="00780BD0" w:rsidRDefault="00197992" w:rsidP="0098398B">
      <w:pPr>
        <w:jc w:val="both"/>
      </w:pPr>
    </w:p>
    <w:p w:rsidR="00197992" w:rsidRPr="00780BD0" w:rsidRDefault="00197992" w:rsidP="0098398B">
      <w:pPr>
        <w:jc w:val="both"/>
      </w:pPr>
    </w:p>
    <w:p w:rsidR="0098398B" w:rsidRPr="00780BD0" w:rsidRDefault="0098398B" w:rsidP="0098398B">
      <w:pPr>
        <w:jc w:val="both"/>
      </w:pPr>
    </w:p>
    <w:p w:rsidR="0098398B" w:rsidRPr="00780BD0" w:rsidRDefault="0098398B" w:rsidP="0098398B">
      <w:pPr>
        <w:jc w:val="both"/>
      </w:pPr>
    </w:p>
    <w:p w:rsidR="0098398B" w:rsidRPr="00780BD0" w:rsidRDefault="0098398B" w:rsidP="0098398B">
      <w:pPr>
        <w:jc w:val="both"/>
      </w:pPr>
    </w:p>
    <w:p w:rsidR="0098398B" w:rsidRPr="00780BD0" w:rsidRDefault="0098398B" w:rsidP="009839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0BD0">
        <w:rPr>
          <w:rFonts w:ascii="Calibri" w:eastAsia="Times New Roman" w:hAnsi="Calibri" w:cs="Calibri"/>
          <w:color w:val="000000"/>
        </w:rPr>
        <w:t xml:space="preserve">Written by: </w:t>
      </w:r>
      <w:r w:rsidRPr="00780BD0">
        <w:rPr>
          <w:rFonts w:ascii="Calibri" w:eastAsia="Times New Roman" w:hAnsi="Calibri" w:cs="Calibri"/>
          <w:color w:val="000000"/>
        </w:rPr>
        <w:tab/>
      </w:r>
      <w:r w:rsidRPr="00780BD0">
        <w:rPr>
          <w:rFonts w:ascii="Calibri" w:eastAsia="Times New Roman" w:hAnsi="Calibri" w:cs="Calibri"/>
          <w:color w:val="000000"/>
        </w:rPr>
        <w:tab/>
      </w:r>
      <w:r w:rsidR="001455AB" w:rsidRPr="00780BD0">
        <w:rPr>
          <w:rFonts w:ascii="Calibri" w:eastAsia="Times New Roman" w:hAnsi="Calibri" w:cs="Calibri"/>
          <w:color w:val="000000"/>
        </w:rPr>
        <w:t>Nguyen Ngoc Minh</w:t>
      </w:r>
      <w:r w:rsidRPr="00780BD0">
        <w:rPr>
          <w:rFonts w:ascii="Calibri" w:eastAsia="Times New Roman" w:hAnsi="Calibri" w:cs="Calibri"/>
          <w:color w:val="000000"/>
        </w:rPr>
        <w:t xml:space="preserve"> </w:t>
      </w:r>
      <w:r w:rsidR="001455AB" w:rsidRPr="00780BD0">
        <w:rPr>
          <w:rFonts w:ascii="Calibri" w:eastAsia="Times New Roman" w:hAnsi="Calibri" w:cs="Calibri"/>
          <w:color w:val="000000"/>
        </w:rPr>
        <w:t>–</w:t>
      </w:r>
      <w:r w:rsidRPr="00780BD0">
        <w:rPr>
          <w:rFonts w:ascii="Calibri" w:eastAsia="Times New Roman" w:hAnsi="Calibri" w:cs="Calibri"/>
          <w:color w:val="000000"/>
        </w:rPr>
        <w:t xml:space="preserve"> e</w:t>
      </w:r>
      <w:r w:rsidR="001455AB" w:rsidRPr="00780BD0">
        <w:rPr>
          <w:rFonts w:ascii="Calibri" w:eastAsia="Times New Roman" w:hAnsi="Calibri" w:cs="Calibri"/>
          <w:color w:val="000000"/>
        </w:rPr>
        <w:t>1601125</w:t>
      </w:r>
    </w:p>
    <w:p w:rsidR="0098398B" w:rsidRPr="00780BD0" w:rsidRDefault="0098398B" w:rsidP="00A521EA">
      <w:p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 w:rsidRPr="00780BD0">
        <w:rPr>
          <w:rFonts w:ascii="Calibri" w:eastAsia="Times New Roman" w:hAnsi="Calibri" w:cs="Calibri"/>
          <w:color w:val="000000"/>
        </w:rPr>
        <w:t xml:space="preserve">Submit date: </w:t>
      </w:r>
      <w:r w:rsidRPr="00780BD0">
        <w:rPr>
          <w:rFonts w:ascii="Calibri" w:eastAsia="Times New Roman" w:hAnsi="Calibri" w:cs="Calibri"/>
          <w:color w:val="000000"/>
        </w:rPr>
        <w:tab/>
      </w:r>
      <w:r w:rsidRPr="00780BD0">
        <w:rPr>
          <w:rFonts w:ascii="Calibri" w:eastAsia="Times New Roman" w:hAnsi="Calibri" w:cs="Calibri"/>
          <w:color w:val="000000"/>
        </w:rPr>
        <w:tab/>
      </w:r>
      <w:r w:rsidR="00780BD0" w:rsidRPr="00780BD0">
        <w:rPr>
          <w:rFonts w:ascii="Calibri" w:eastAsia="Times New Roman" w:hAnsi="Calibri" w:cs="Calibri"/>
          <w:color w:val="000000"/>
        </w:rPr>
        <w:t>30</w:t>
      </w:r>
      <w:r w:rsidRPr="00780BD0">
        <w:rPr>
          <w:rFonts w:ascii="Calibri" w:eastAsia="Times New Roman" w:hAnsi="Calibri" w:cs="Calibri"/>
          <w:color w:val="000000"/>
        </w:rPr>
        <w:t>/0</w:t>
      </w:r>
      <w:r w:rsidR="001455AB" w:rsidRPr="00780BD0">
        <w:rPr>
          <w:rFonts w:ascii="Calibri" w:eastAsia="Times New Roman" w:hAnsi="Calibri" w:cs="Calibri"/>
          <w:color w:val="000000"/>
        </w:rPr>
        <w:t>3</w:t>
      </w:r>
      <w:r w:rsidRPr="00780BD0">
        <w:rPr>
          <w:rFonts w:ascii="Calibri" w:eastAsia="Times New Roman" w:hAnsi="Calibri" w:cs="Calibri"/>
          <w:color w:val="000000"/>
        </w:rPr>
        <w:t>/201</w:t>
      </w:r>
      <w:r w:rsidR="001455AB" w:rsidRPr="00780BD0">
        <w:rPr>
          <w:rFonts w:ascii="Calibri" w:eastAsia="Times New Roman" w:hAnsi="Calibri" w:cs="Calibri"/>
          <w:color w:val="000000"/>
        </w:rPr>
        <w:t>8</w:t>
      </w:r>
    </w:p>
    <w:p w:rsidR="0098398B" w:rsidRPr="00780BD0" w:rsidRDefault="0098398B" w:rsidP="0098398B">
      <w:pPr>
        <w:jc w:val="both"/>
        <w:rPr>
          <w:rFonts w:ascii="Calibri" w:eastAsia="Times New Roman" w:hAnsi="Calibri" w:cs="Calibri"/>
          <w:color w:val="000000"/>
        </w:rPr>
      </w:pPr>
      <w:r w:rsidRPr="00780BD0">
        <w:rPr>
          <w:rFonts w:ascii="Calibri" w:eastAsia="Times New Roman" w:hAnsi="Calibri" w:cs="Calibri"/>
          <w:color w:val="000000"/>
        </w:rPr>
        <w:br w:type="page"/>
      </w:r>
    </w:p>
    <w:sdt>
      <w:sdtPr>
        <w:id w:val="-920405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780BD0" w:rsidRPr="00780BD0" w:rsidRDefault="00780BD0" w:rsidP="00780BD0">
          <w:pPr>
            <w:pStyle w:val="TOCHeading"/>
            <w:spacing w:line="360" w:lineRule="auto"/>
          </w:pPr>
          <w:r w:rsidRPr="00780BD0">
            <w:t>Ta</w:t>
          </w:r>
          <w:bookmarkStart w:id="0" w:name="_GoBack"/>
          <w:bookmarkEnd w:id="0"/>
          <w:r w:rsidRPr="00780BD0">
            <w:t>ble of Contents</w:t>
          </w:r>
        </w:p>
        <w:p w:rsidR="00780BD0" w:rsidRDefault="00780BD0" w:rsidP="00780BD0">
          <w:pPr>
            <w:pStyle w:val="TOC1"/>
            <w:tabs>
              <w:tab w:val="left" w:pos="44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r w:rsidRPr="00780BD0">
            <w:fldChar w:fldCharType="begin"/>
          </w:r>
          <w:r w:rsidRPr="00780BD0">
            <w:instrText xml:space="preserve"> TOC \o "1-3" \h \z \u </w:instrText>
          </w:r>
          <w:r w:rsidRPr="00780BD0">
            <w:fldChar w:fldCharType="separate"/>
          </w:r>
          <w:hyperlink w:anchor="_Toc510216543" w:history="1">
            <w:r w:rsidRPr="001F1B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1"/>
            <w:tabs>
              <w:tab w:val="left" w:pos="44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44" w:history="1">
            <w:r w:rsidRPr="001F1B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1"/>
            <w:tabs>
              <w:tab w:val="left" w:pos="44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45" w:history="1">
            <w:r w:rsidRPr="001F1B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2"/>
            <w:tabs>
              <w:tab w:val="left" w:pos="88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46" w:history="1">
            <w:r w:rsidRPr="001F1B1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Defining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2"/>
            <w:tabs>
              <w:tab w:val="left" w:pos="88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47" w:history="1">
            <w:r w:rsidRPr="001F1B1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Putting inputs into the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48" w:history="1">
            <w:r w:rsidRPr="001F1B1F">
              <w:rPr>
                <w:rStyle w:val="Hyperlink"/>
                <w:noProof/>
              </w:rPr>
              <w:t xml:space="preserve">Calculate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49" w:history="1">
            <w:r w:rsidRPr="001F1B1F">
              <w:rPr>
                <w:rStyle w:val="Hyperlink"/>
                <w:noProof/>
              </w:rPr>
              <w:t xml:space="preserve">Calculate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an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0" w:history="1">
            <w:r w:rsidRPr="001F1B1F">
              <w:rPr>
                <w:rStyle w:val="Hyperlink"/>
                <w:noProof/>
              </w:rPr>
              <w:t xml:space="preserve">Calculate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bn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2"/>
            <w:tabs>
              <w:tab w:val="left" w:pos="88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1" w:history="1">
            <w:r w:rsidRPr="001F1B1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2" w:history="1">
            <w:r w:rsidRPr="001F1B1F">
              <w:rPr>
                <w:rStyle w:val="Hyperlink"/>
                <w:noProof/>
              </w:rPr>
              <w:t>Function 1: square_wave_project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3" w:history="1">
            <w:r w:rsidRPr="001F1B1F">
              <w:rPr>
                <w:rStyle w:val="Hyperlink"/>
                <w:noProof/>
              </w:rPr>
              <w:t>Function 2: get_default_options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4" w:history="1">
            <w:r w:rsidRPr="001F1B1F">
              <w:rPr>
                <w:rStyle w:val="Hyperlink"/>
                <w:noProof/>
              </w:rPr>
              <w:t>Function 3: make_square_wave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3"/>
            <w:tabs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5" w:history="1">
            <w:r w:rsidRPr="001F1B1F">
              <w:rPr>
                <w:rStyle w:val="Hyperlink"/>
                <w:noProof/>
              </w:rPr>
              <w:t>Function 4: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1"/>
            <w:tabs>
              <w:tab w:val="left" w:pos="44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6" w:history="1">
            <w:r w:rsidRPr="001F1B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Default="00780BD0" w:rsidP="00780BD0">
          <w:pPr>
            <w:pStyle w:val="TOC1"/>
            <w:tabs>
              <w:tab w:val="left" w:pos="440"/>
              <w:tab w:val="right" w:leader="dot" w:pos="8630"/>
            </w:tabs>
            <w:spacing w:line="360" w:lineRule="auto"/>
            <w:rPr>
              <w:rFonts w:eastAsiaTheme="minorEastAsia"/>
              <w:noProof/>
              <w:lang/>
            </w:rPr>
          </w:pPr>
          <w:hyperlink w:anchor="_Toc510216557" w:history="1">
            <w:r w:rsidRPr="001F1B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/>
              </w:rPr>
              <w:tab/>
            </w:r>
            <w:r w:rsidRPr="001F1B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BD0" w:rsidRPr="00780BD0" w:rsidRDefault="00780BD0" w:rsidP="00780BD0">
          <w:pPr>
            <w:pStyle w:val="TOC1"/>
            <w:tabs>
              <w:tab w:val="left" w:pos="440"/>
              <w:tab w:val="right" w:leader="dot" w:pos="8630"/>
            </w:tabs>
            <w:spacing w:line="360" w:lineRule="auto"/>
          </w:pPr>
          <w:r w:rsidRPr="00780BD0">
            <w:rPr>
              <w:bCs/>
              <w:noProof/>
            </w:rPr>
            <w:fldChar w:fldCharType="end"/>
          </w:r>
        </w:p>
      </w:sdtContent>
    </w:sdt>
    <w:p w:rsidR="00780BD0" w:rsidRPr="00780BD0" w:rsidRDefault="00780BD0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</w:rPr>
      </w:pPr>
      <w:r w:rsidRPr="00780BD0">
        <w:br w:type="page"/>
      </w:r>
    </w:p>
    <w:p w:rsidR="00197992" w:rsidRPr="00780BD0" w:rsidRDefault="0098398B" w:rsidP="00CA4738">
      <w:pPr>
        <w:pStyle w:val="Heading1"/>
      </w:pPr>
      <w:bookmarkStart w:id="1" w:name="_Toc510216543"/>
      <w:r w:rsidRPr="00780BD0">
        <w:lastRenderedPageBreak/>
        <w:t>Abstract</w:t>
      </w:r>
      <w:bookmarkEnd w:id="1"/>
    </w:p>
    <w:p w:rsidR="00A521EA" w:rsidRPr="00780BD0" w:rsidRDefault="00A521EA" w:rsidP="0074534D">
      <w:r w:rsidRPr="00780BD0">
        <w:t>In this project, I attempt to use Fourier series expansion to draw a square wave from a sum of harmonics</w:t>
      </w:r>
      <w:r w:rsidR="001E75D2" w:rsidRPr="00780BD0">
        <w:t xml:space="preserve"> in </w:t>
      </w:r>
      <w:proofErr w:type="spellStart"/>
      <w:r w:rsidR="001E75D2" w:rsidRPr="00780BD0">
        <w:t>Matlab</w:t>
      </w:r>
      <w:proofErr w:type="spellEnd"/>
      <w:r w:rsidR="001E75D2" w:rsidRPr="00780BD0">
        <w:t>.</w:t>
      </w:r>
    </w:p>
    <w:p w:rsidR="0098398B" w:rsidRPr="00780BD0" w:rsidRDefault="0098398B" w:rsidP="00CA4738">
      <w:pPr>
        <w:pStyle w:val="Heading1"/>
      </w:pPr>
      <w:bookmarkStart w:id="2" w:name="_Toc510216544"/>
      <w:r w:rsidRPr="00780BD0">
        <w:t>Introduction</w:t>
      </w:r>
      <w:bookmarkEnd w:id="2"/>
    </w:p>
    <w:p w:rsidR="0074534D" w:rsidRPr="00780BD0" w:rsidRDefault="00635BD0" w:rsidP="0074534D">
      <w:r w:rsidRPr="00780BD0">
        <w:t>Formulas:</w:t>
      </w:r>
    </w:p>
    <w:p w:rsidR="0036598F" w:rsidRPr="00780BD0" w:rsidRDefault="0036598F" w:rsidP="0036598F">
      <w:pPr>
        <w:tabs>
          <w:tab w:val="left" w:pos="3600"/>
        </w:tabs>
        <w:sectPr w:rsidR="0036598F" w:rsidRPr="00780BD0">
          <w:headerReference w:type="default" r:id="rId9"/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B3B59" w:rsidRPr="00780BD0" w:rsidRDefault="001E75D2" w:rsidP="0036598F">
      <w:pPr>
        <w:tabs>
          <w:tab w:val="left" w:pos="3600"/>
        </w:tabs>
      </w:pPr>
      <w:r w:rsidRPr="00780BD0">
        <w:t>Fourier series expansion</w:t>
      </w:r>
      <w:r w:rsidR="0036598F" w:rsidRPr="00780BD0">
        <w:t>:</w:t>
      </w:r>
    </w:p>
    <w:p w:rsidR="006A37AF" w:rsidRPr="00780BD0" w:rsidRDefault="00090676" w:rsidP="0036598F">
      <w:pPr>
        <w:tabs>
          <w:tab w:val="left" w:pos="360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</m:oMath>
      </m:oMathPara>
    </w:p>
    <w:p w:rsidR="003B3B59" w:rsidRPr="00780BD0" w:rsidRDefault="003B3B59" w:rsidP="0036598F">
      <w:pPr>
        <w:jc w:val="right"/>
      </w:pPr>
    </w:p>
    <w:p w:rsidR="0036598F" w:rsidRPr="00780BD0" w:rsidRDefault="0036598F" w:rsidP="003B3B59">
      <w:pPr>
        <w:jc w:val="right"/>
        <w:sectPr w:rsidR="0036598F" w:rsidRPr="00780BD0" w:rsidSect="00ED2734">
          <w:type w:val="continuous"/>
          <w:pgSz w:w="12240" w:h="15840"/>
          <w:pgMar w:top="1440" w:right="1800" w:bottom="1440" w:left="1800" w:header="708" w:footer="708" w:gutter="0"/>
          <w:cols w:num="2" w:space="0" w:equalWidth="0">
            <w:col w:w="7920" w:space="0"/>
            <w:col w:w="720"/>
          </w:cols>
          <w:docGrid w:linePitch="360"/>
        </w:sectPr>
      </w:pPr>
      <w:r w:rsidRPr="00780BD0">
        <w:t>(1)</w:t>
      </w:r>
    </w:p>
    <w:p w:rsidR="003B3B59" w:rsidRPr="00780BD0" w:rsidRDefault="00ED2734" w:rsidP="0036598F">
      <w:pPr>
        <w:tabs>
          <w:tab w:val="left" w:pos="3600"/>
        </w:tabs>
      </w:pPr>
      <w:r w:rsidRPr="00780BD0"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3B59" w:rsidRPr="00780BD0">
        <w:rPr>
          <w:rFonts w:eastAsiaTheme="minorEastAsia"/>
        </w:rPr>
        <w:t xml:space="preserve"> (“start” is a starting value, T is the period of the function)</w:t>
      </w:r>
      <w:r w:rsidR="0036598F" w:rsidRPr="00780BD0">
        <w:t>:</w:t>
      </w:r>
      <w:r w:rsidR="003B3B59" w:rsidRPr="00780BD0">
        <w:t xml:space="preserve"> </w:t>
      </w:r>
    </w:p>
    <w:p w:rsidR="00ED2734" w:rsidRPr="00780BD0" w:rsidRDefault="00090676" w:rsidP="0036598F">
      <w:pPr>
        <w:tabs>
          <w:tab w:val="left" w:pos="360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start</m:t>
              </m:r>
            </m:sub>
            <m:sup>
              <m:r>
                <w:rPr>
                  <w:rFonts w:ascii="Cambria Math" w:hAnsi="Cambria Math"/>
                </w:rPr>
                <m:t>start+T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3B3B59" w:rsidRPr="00780BD0" w:rsidRDefault="003B3B59" w:rsidP="0036598F">
      <w:pPr>
        <w:tabs>
          <w:tab w:val="left" w:pos="3600"/>
        </w:tabs>
        <w:jc w:val="right"/>
      </w:pPr>
    </w:p>
    <w:p w:rsidR="00ED2734" w:rsidRPr="00780BD0" w:rsidRDefault="0036598F" w:rsidP="003B3B59">
      <w:pPr>
        <w:tabs>
          <w:tab w:val="left" w:pos="3600"/>
        </w:tabs>
        <w:jc w:val="right"/>
        <w:sectPr w:rsidR="00ED2734" w:rsidRPr="00780BD0" w:rsidSect="00ED2734">
          <w:type w:val="continuous"/>
          <w:pgSz w:w="12240" w:h="15840"/>
          <w:pgMar w:top="1440" w:right="1800" w:bottom="1440" w:left="1800" w:header="708" w:footer="708" w:gutter="0"/>
          <w:cols w:num="2" w:space="0" w:equalWidth="0">
            <w:col w:w="7920" w:space="0"/>
            <w:col w:w="720"/>
          </w:cols>
          <w:docGrid w:linePitch="360"/>
        </w:sectPr>
      </w:pPr>
      <w:r w:rsidRPr="00780BD0">
        <w:t>(2)</w:t>
      </w:r>
    </w:p>
    <w:p w:rsidR="003B3B59" w:rsidRPr="00780BD0" w:rsidRDefault="00ED2734" w:rsidP="0036598F">
      <w:pPr>
        <w:tabs>
          <w:tab w:val="left" w:pos="3600"/>
        </w:tabs>
      </w:pPr>
      <w:bookmarkStart w:id="3" w:name="_Hlk509780516"/>
      <w:r w:rsidRPr="00780BD0"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80BD0">
        <w:t>:</w:t>
      </w:r>
    </w:p>
    <w:bookmarkEnd w:id="3"/>
    <w:p w:rsidR="00ED2734" w:rsidRPr="00780BD0" w:rsidRDefault="00090676" w:rsidP="0036598F">
      <w:pPr>
        <w:tabs>
          <w:tab w:val="left" w:pos="360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start</m:t>
              </m:r>
            </m:sub>
            <m:sup>
              <m:r>
                <w:rPr>
                  <w:rFonts w:ascii="Cambria Math" w:hAnsi="Cambria Math"/>
                </w:rPr>
                <m:t>start+T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3B3B59" w:rsidRPr="00780BD0" w:rsidRDefault="003B3B59" w:rsidP="003B3B59">
      <w:pPr>
        <w:tabs>
          <w:tab w:val="left" w:pos="3600"/>
        </w:tabs>
        <w:jc w:val="right"/>
      </w:pPr>
    </w:p>
    <w:p w:rsidR="003B3B59" w:rsidRPr="00780BD0" w:rsidRDefault="003B3B59" w:rsidP="003B3B59">
      <w:pPr>
        <w:tabs>
          <w:tab w:val="left" w:pos="3600"/>
        </w:tabs>
        <w:jc w:val="right"/>
        <w:sectPr w:rsidR="003B3B59" w:rsidRPr="00780BD0" w:rsidSect="00ED2734">
          <w:type w:val="continuous"/>
          <w:pgSz w:w="12240" w:h="15840"/>
          <w:pgMar w:top="1440" w:right="1800" w:bottom="1440" w:left="1800" w:header="708" w:footer="708" w:gutter="0"/>
          <w:cols w:num="2" w:space="0" w:equalWidth="0">
            <w:col w:w="7920" w:space="0"/>
            <w:col w:w="720"/>
          </w:cols>
          <w:docGrid w:linePitch="360"/>
        </w:sectPr>
      </w:pPr>
      <w:r w:rsidRPr="00780BD0">
        <w:t>(3)</w:t>
      </w:r>
    </w:p>
    <w:p w:rsidR="003B3B59" w:rsidRPr="00780BD0" w:rsidRDefault="003B3B59" w:rsidP="003B3B59">
      <w:pPr>
        <w:tabs>
          <w:tab w:val="left" w:pos="3600"/>
        </w:tabs>
      </w:pPr>
      <w:r w:rsidRPr="00780BD0"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80BD0">
        <w:t>:</w:t>
      </w:r>
    </w:p>
    <w:p w:rsidR="003B3B59" w:rsidRPr="00780BD0" w:rsidRDefault="00090676" w:rsidP="003B3B59">
      <w:pPr>
        <w:tabs>
          <w:tab w:val="left" w:pos="360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start</m:t>
              </m:r>
            </m:sub>
            <m:sup>
              <m:r>
                <w:rPr>
                  <w:rFonts w:ascii="Cambria Math" w:hAnsi="Cambria Math"/>
                </w:rPr>
                <m:t>start+T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3B3B59" w:rsidRPr="00780BD0" w:rsidRDefault="003B3B59" w:rsidP="003B3B59">
      <w:pPr>
        <w:tabs>
          <w:tab w:val="left" w:pos="3600"/>
        </w:tabs>
        <w:jc w:val="right"/>
      </w:pPr>
    </w:p>
    <w:p w:rsidR="003B3B59" w:rsidRPr="00780BD0" w:rsidRDefault="003B3B59" w:rsidP="003B3B59">
      <w:pPr>
        <w:tabs>
          <w:tab w:val="left" w:pos="3600"/>
        </w:tabs>
        <w:jc w:val="right"/>
        <w:sectPr w:rsidR="003B3B59" w:rsidRPr="00780BD0" w:rsidSect="00ED2734">
          <w:type w:val="continuous"/>
          <w:pgSz w:w="12240" w:h="15840"/>
          <w:pgMar w:top="1440" w:right="1800" w:bottom="1440" w:left="1800" w:header="708" w:footer="708" w:gutter="0"/>
          <w:cols w:num="2" w:space="0" w:equalWidth="0">
            <w:col w:w="7920" w:space="0"/>
            <w:col w:w="720"/>
          </w:cols>
          <w:docGrid w:linePitch="360"/>
        </w:sectPr>
      </w:pPr>
      <w:r w:rsidRPr="00780BD0">
        <w:t>(4)</w:t>
      </w:r>
    </w:p>
    <w:p w:rsidR="0098398B" w:rsidRPr="00780BD0" w:rsidRDefault="0098398B" w:rsidP="00CA4738">
      <w:pPr>
        <w:pStyle w:val="Heading1"/>
      </w:pPr>
      <w:bookmarkStart w:id="4" w:name="_Toc510216545"/>
      <w:r w:rsidRPr="00780BD0">
        <w:t>Procedure</w:t>
      </w:r>
      <w:bookmarkEnd w:id="4"/>
    </w:p>
    <w:p w:rsidR="0074534D" w:rsidRPr="00780BD0" w:rsidRDefault="003B3B59" w:rsidP="00CA4738">
      <w:pPr>
        <w:pStyle w:val="Heading2"/>
        <w:numPr>
          <w:ilvl w:val="1"/>
          <w:numId w:val="10"/>
        </w:numPr>
        <w:ind w:left="360" w:hanging="360"/>
      </w:pPr>
      <w:bookmarkStart w:id="5" w:name="_Toc510216546"/>
      <w:r w:rsidRPr="00780BD0">
        <w:t>Defining inputs</w:t>
      </w:r>
      <w:bookmarkEnd w:id="5"/>
    </w:p>
    <w:tbl>
      <w:tblPr>
        <w:tblStyle w:val="TableGrid"/>
        <w:tblW w:w="8636" w:type="dxa"/>
        <w:tblLayout w:type="fixed"/>
        <w:tblLook w:val="04A0" w:firstRow="1" w:lastRow="0" w:firstColumn="1" w:lastColumn="0" w:noHBand="0" w:noVBand="1"/>
      </w:tblPr>
      <w:tblGrid>
        <w:gridCol w:w="1440"/>
        <w:gridCol w:w="2880"/>
        <w:gridCol w:w="2158"/>
        <w:gridCol w:w="2158"/>
      </w:tblGrid>
      <w:tr w:rsidR="003B3B59" w:rsidRPr="00780BD0" w:rsidTr="00BC70AA">
        <w:tc>
          <w:tcPr>
            <w:tcW w:w="1440" w:type="dxa"/>
          </w:tcPr>
          <w:p w:rsidR="003B3B59" w:rsidRPr="00780BD0" w:rsidRDefault="003B3B59" w:rsidP="00BC70AA">
            <w:pPr>
              <w:jc w:val="center"/>
            </w:pPr>
            <w:r w:rsidRPr="00780BD0">
              <w:t>Input</w:t>
            </w:r>
          </w:p>
        </w:tc>
        <w:tc>
          <w:tcPr>
            <w:tcW w:w="2880" w:type="dxa"/>
          </w:tcPr>
          <w:p w:rsidR="003B3B59" w:rsidRPr="00780BD0" w:rsidRDefault="003B3B59" w:rsidP="00BC70AA">
            <w:pPr>
              <w:jc w:val="center"/>
            </w:pPr>
            <w:r w:rsidRPr="00780BD0">
              <w:t>Description</w:t>
            </w:r>
          </w:p>
        </w:tc>
        <w:tc>
          <w:tcPr>
            <w:tcW w:w="2158" w:type="dxa"/>
          </w:tcPr>
          <w:p w:rsidR="003B3B59" w:rsidRPr="00780BD0" w:rsidRDefault="00FA2282" w:rsidP="00BC70AA">
            <w:pPr>
              <w:jc w:val="center"/>
            </w:pPr>
            <w:r w:rsidRPr="00780BD0">
              <w:t>Value range</w:t>
            </w:r>
          </w:p>
        </w:tc>
        <w:tc>
          <w:tcPr>
            <w:tcW w:w="2158" w:type="dxa"/>
          </w:tcPr>
          <w:p w:rsidR="003B3B59" w:rsidRPr="00780BD0" w:rsidRDefault="00FA2282" w:rsidP="00BC70AA">
            <w:pPr>
              <w:jc w:val="center"/>
            </w:pPr>
            <w:r w:rsidRPr="00780BD0">
              <w:t>Default value</w:t>
            </w:r>
          </w:p>
        </w:tc>
      </w:tr>
      <w:tr w:rsidR="00FA2282" w:rsidRPr="00780BD0" w:rsidTr="00BC70AA">
        <w:tc>
          <w:tcPr>
            <w:tcW w:w="1440" w:type="dxa"/>
          </w:tcPr>
          <w:p w:rsidR="00FA2282" w:rsidRPr="00780BD0" w:rsidRDefault="00FA2282" w:rsidP="00CA4738">
            <w:r w:rsidRPr="00780BD0">
              <w:t>T</w:t>
            </w:r>
          </w:p>
        </w:tc>
        <w:tc>
          <w:tcPr>
            <w:tcW w:w="2880" w:type="dxa"/>
          </w:tcPr>
          <w:p w:rsidR="00FA2282" w:rsidRPr="00780BD0" w:rsidRDefault="00FA2282" w:rsidP="00CA4738">
            <w:r w:rsidRPr="00780BD0">
              <w:t>Period of the function (sec)</w:t>
            </w:r>
          </w:p>
        </w:tc>
        <w:tc>
          <w:tcPr>
            <w:tcW w:w="2158" w:type="dxa"/>
          </w:tcPr>
          <w:p w:rsidR="00FA2282" w:rsidRPr="00780BD0" w:rsidRDefault="00090676" w:rsidP="00BC70AA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0;+∞</m:t>
                    </m:r>
                  </m:e>
                </m:d>
              </m:oMath>
            </m:oMathPara>
          </w:p>
        </w:tc>
        <w:tc>
          <w:tcPr>
            <w:tcW w:w="2158" w:type="dxa"/>
          </w:tcPr>
          <w:p w:rsidR="00FA2282" w:rsidRPr="00780BD0" w:rsidRDefault="00FA2282" w:rsidP="00BC70AA">
            <w:pPr>
              <w:jc w:val="center"/>
            </w:pPr>
            <w:r w:rsidRPr="00780BD0">
              <w:t>1</w:t>
            </w:r>
          </w:p>
        </w:tc>
      </w:tr>
      <w:tr w:rsidR="00FA2282" w:rsidRPr="00780BD0" w:rsidTr="00BC70AA">
        <w:tc>
          <w:tcPr>
            <w:tcW w:w="1440" w:type="dxa"/>
          </w:tcPr>
          <w:p w:rsidR="00FA2282" w:rsidRPr="00780BD0" w:rsidRDefault="00FA2282" w:rsidP="00CA4738">
            <w:proofErr w:type="spellStart"/>
            <w:r w:rsidRPr="00780BD0">
              <w:t>num</w:t>
            </w:r>
            <w:proofErr w:type="spellEnd"/>
          </w:p>
        </w:tc>
        <w:tc>
          <w:tcPr>
            <w:tcW w:w="2880" w:type="dxa"/>
          </w:tcPr>
          <w:p w:rsidR="00FA2282" w:rsidRPr="00780BD0" w:rsidRDefault="00FA2282" w:rsidP="00CA4738">
            <w:r w:rsidRPr="00780BD0">
              <w:t>Maximum of n</w:t>
            </w:r>
          </w:p>
        </w:tc>
        <w:tc>
          <w:tcPr>
            <w:tcW w:w="2158" w:type="dxa"/>
          </w:tcPr>
          <w:p w:rsidR="00FA2282" w:rsidRPr="00780BD0" w:rsidRDefault="00090676" w:rsidP="00BC70A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158" w:type="dxa"/>
          </w:tcPr>
          <w:p w:rsidR="00FA2282" w:rsidRPr="00780BD0" w:rsidRDefault="00FA2282" w:rsidP="00BC70AA">
            <w:pPr>
              <w:jc w:val="center"/>
            </w:pPr>
            <w:r w:rsidRPr="00780BD0">
              <w:t>100</w:t>
            </w:r>
          </w:p>
        </w:tc>
      </w:tr>
      <w:tr w:rsidR="00FA2282" w:rsidRPr="00780BD0" w:rsidTr="00BC70AA">
        <w:tc>
          <w:tcPr>
            <w:tcW w:w="1440" w:type="dxa"/>
          </w:tcPr>
          <w:p w:rsidR="00FA2282" w:rsidRPr="00780BD0" w:rsidRDefault="00FA2282" w:rsidP="00CA4738">
            <w:r w:rsidRPr="00780BD0">
              <w:t>max</w:t>
            </w:r>
          </w:p>
        </w:tc>
        <w:tc>
          <w:tcPr>
            <w:tcW w:w="2880" w:type="dxa"/>
          </w:tcPr>
          <w:p w:rsidR="00FA2282" w:rsidRPr="00780BD0" w:rsidRDefault="00FA2282" w:rsidP="00CA4738">
            <w:r w:rsidRPr="00780BD0">
              <w:t>High value of the function</w:t>
            </w:r>
          </w:p>
        </w:tc>
        <w:tc>
          <w:tcPr>
            <w:tcW w:w="2158" w:type="dxa"/>
          </w:tcPr>
          <w:p w:rsidR="00FA2282" w:rsidRPr="00780BD0" w:rsidRDefault="00780BD0" w:rsidP="00BC70A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2158" w:type="dxa"/>
          </w:tcPr>
          <w:p w:rsidR="00FA2282" w:rsidRPr="00780BD0" w:rsidRDefault="00BC70AA" w:rsidP="00BC70AA">
            <w:pPr>
              <w:jc w:val="center"/>
            </w:pPr>
            <w:r w:rsidRPr="00780BD0">
              <w:t>5</w:t>
            </w:r>
          </w:p>
        </w:tc>
      </w:tr>
      <w:tr w:rsidR="00FA2282" w:rsidRPr="00780BD0" w:rsidTr="00BC70AA">
        <w:tc>
          <w:tcPr>
            <w:tcW w:w="1440" w:type="dxa"/>
          </w:tcPr>
          <w:p w:rsidR="00FA2282" w:rsidRPr="00780BD0" w:rsidRDefault="00FA2282" w:rsidP="00CA4738">
            <w:r w:rsidRPr="00780BD0">
              <w:t>min</w:t>
            </w:r>
          </w:p>
        </w:tc>
        <w:tc>
          <w:tcPr>
            <w:tcW w:w="2880" w:type="dxa"/>
          </w:tcPr>
          <w:p w:rsidR="00FA2282" w:rsidRPr="00780BD0" w:rsidRDefault="00FA2282" w:rsidP="00CA4738">
            <w:r w:rsidRPr="00780BD0">
              <w:t>Low value of the function</w:t>
            </w:r>
          </w:p>
        </w:tc>
        <w:tc>
          <w:tcPr>
            <w:tcW w:w="2158" w:type="dxa"/>
          </w:tcPr>
          <w:p w:rsidR="00FA2282" w:rsidRPr="00780BD0" w:rsidRDefault="00780BD0" w:rsidP="00BC70A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2158" w:type="dxa"/>
          </w:tcPr>
          <w:p w:rsidR="00FA2282" w:rsidRPr="00780BD0" w:rsidRDefault="00BC70AA" w:rsidP="00BC70AA">
            <w:pPr>
              <w:jc w:val="center"/>
            </w:pPr>
            <w:r w:rsidRPr="00780BD0">
              <w:t>-5</w:t>
            </w:r>
          </w:p>
        </w:tc>
      </w:tr>
      <w:tr w:rsidR="00FA2282" w:rsidRPr="00780BD0" w:rsidTr="00BC70AA">
        <w:tc>
          <w:tcPr>
            <w:tcW w:w="1440" w:type="dxa"/>
          </w:tcPr>
          <w:p w:rsidR="00FA2282" w:rsidRPr="00780BD0" w:rsidRDefault="00FA2282" w:rsidP="00CA4738">
            <w:r w:rsidRPr="00780BD0">
              <w:t>start</w:t>
            </w:r>
          </w:p>
        </w:tc>
        <w:tc>
          <w:tcPr>
            <w:tcW w:w="2880" w:type="dxa"/>
          </w:tcPr>
          <w:p w:rsidR="00FA2282" w:rsidRPr="00780BD0" w:rsidRDefault="00FA2282" w:rsidP="00CA4738">
            <w:r w:rsidRPr="00780BD0">
              <w:t>Starting time (sec)</w:t>
            </w:r>
          </w:p>
        </w:tc>
        <w:tc>
          <w:tcPr>
            <w:tcW w:w="2158" w:type="dxa"/>
          </w:tcPr>
          <w:p w:rsidR="00FA2282" w:rsidRPr="00780BD0" w:rsidRDefault="00780BD0" w:rsidP="00BC70A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2158" w:type="dxa"/>
          </w:tcPr>
          <w:p w:rsidR="00FA2282" w:rsidRPr="00780BD0" w:rsidRDefault="00BC70AA" w:rsidP="00BC70AA">
            <w:pPr>
              <w:jc w:val="center"/>
            </w:pPr>
            <w:r w:rsidRPr="00780BD0">
              <w:t>0</w:t>
            </w:r>
          </w:p>
        </w:tc>
      </w:tr>
      <w:tr w:rsidR="00FA2282" w:rsidRPr="00780BD0" w:rsidTr="00BC70AA">
        <w:tc>
          <w:tcPr>
            <w:tcW w:w="1440" w:type="dxa"/>
          </w:tcPr>
          <w:p w:rsidR="00FA2282" w:rsidRPr="00780BD0" w:rsidRDefault="00FA2282" w:rsidP="00CA4738">
            <w:r w:rsidRPr="00780BD0">
              <w:t>state</w:t>
            </w:r>
          </w:p>
        </w:tc>
        <w:tc>
          <w:tcPr>
            <w:tcW w:w="2880" w:type="dxa"/>
          </w:tcPr>
          <w:p w:rsidR="00FA2282" w:rsidRPr="00780BD0" w:rsidRDefault="00BC70AA" w:rsidP="00CA4738">
            <w:r w:rsidRPr="00780BD0">
              <w:t>Starting state</w:t>
            </w:r>
          </w:p>
        </w:tc>
        <w:tc>
          <w:tcPr>
            <w:tcW w:w="2158" w:type="dxa"/>
          </w:tcPr>
          <w:p w:rsidR="00FA2282" w:rsidRPr="00780BD0" w:rsidRDefault="00BC70AA" w:rsidP="00BC70AA">
            <w:pPr>
              <w:jc w:val="center"/>
              <w:rPr>
                <w:rFonts w:ascii="Calibri" w:eastAsia="Calibri" w:hAnsi="Calibri" w:cs="Times New Roman"/>
              </w:rPr>
            </w:pPr>
            <w:r w:rsidRPr="00780BD0">
              <w:rPr>
                <w:rFonts w:ascii="Calibri" w:eastAsia="Calibri" w:hAnsi="Calibri" w:cs="Times New Roman"/>
              </w:rPr>
              <w:t>0 or 1</w:t>
            </w:r>
          </w:p>
        </w:tc>
        <w:tc>
          <w:tcPr>
            <w:tcW w:w="2158" w:type="dxa"/>
          </w:tcPr>
          <w:p w:rsidR="00FA2282" w:rsidRPr="00780BD0" w:rsidRDefault="00BC70AA" w:rsidP="00BC70AA">
            <w:pPr>
              <w:jc w:val="center"/>
            </w:pPr>
            <w:r w:rsidRPr="00780BD0">
              <w:t>0</w:t>
            </w:r>
          </w:p>
        </w:tc>
      </w:tr>
    </w:tbl>
    <w:p w:rsidR="00BC70AA" w:rsidRPr="00780BD0" w:rsidRDefault="00BC70AA" w:rsidP="00BC70AA">
      <w:pPr>
        <w:spacing w:before="240"/>
        <w:jc w:val="center"/>
      </w:pPr>
      <w:r w:rsidRPr="00780BD0">
        <w:t>Figure 1. Inputs table</w:t>
      </w:r>
    </w:p>
    <w:p w:rsidR="00517816" w:rsidRPr="00780BD0" w:rsidRDefault="00BC70AA" w:rsidP="00BC70AA">
      <w:r w:rsidRPr="00780BD0">
        <w:br w:type="page"/>
      </w:r>
    </w:p>
    <w:p w:rsidR="00CA4738" w:rsidRPr="00780BD0" w:rsidRDefault="00BC70AA" w:rsidP="00517816">
      <w:pPr>
        <w:pStyle w:val="Heading2"/>
        <w:numPr>
          <w:ilvl w:val="1"/>
          <w:numId w:val="10"/>
        </w:numPr>
        <w:ind w:left="360" w:hanging="360"/>
      </w:pPr>
      <w:bookmarkStart w:id="6" w:name="_Toc510216547"/>
      <w:r w:rsidRPr="00780BD0">
        <w:lastRenderedPageBreak/>
        <w:t>Put</w:t>
      </w:r>
      <w:r w:rsidR="009C233D" w:rsidRPr="00780BD0">
        <w:t xml:space="preserve">ting </w:t>
      </w:r>
      <w:r w:rsidRPr="00780BD0">
        <w:t xml:space="preserve">inputs </w:t>
      </w:r>
      <w:r w:rsidR="003122D8" w:rsidRPr="00780BD0">
        <w:t>in</w:t>
      </w:r>
      <w:r w:rsidRPr="00780BD0">
        <w:t>to the equations</w:t>
      </w:r>
      <w:bookmarkEnd w:id="6"/>
    </w:p>
    <w:p w:rsidR="00517816" w:rsidRPr="00780BD0" w:rsidRDefault="00BC70AA" w:rsidP="00FF67DF">
      <w:pPr>
        <w:pStyle w:val="Heading3"/>
        <w:rPr>
          <w:b w:val="0"/>
        </w:rPr>
      </w:pPr>
      <w:bookmarkStart w:id="7" w:name="_Hlk509173279"/>
      <w:bookmarkStart w:id="8" w:name="_Toc510216548"/>
      <w:r w:rsidRPr="00780BD0">
        <w:rPr>
          <w:b w:val="0"/>
        </w:rPr>
        <w:t xml:space="preserve">Calculate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bookmarkEnd w:id="8"/>
    </w:p>
    <w:p w:rsidR="00BC70AA" w:rsidRPr="00780BD0" w:rsidRDefault="00090676" w:rsidP="00BC70A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start</m:t>
              </m:r>
            </m:sub>
            <m:sup>
              <m:r>
                <w:rPr>
                  <w:rFonts w:ascii="Cambria Math" w:hAnsi="Cambria Math"/>
                </w:rPr>
                <m:t>start+T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BC70AA" w:rsidRPr="00780BD0" w:rsidRDefault="00090676" w:rsidP="00BC70A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start</m:t>
              </m:r>
            </m:sub>
            <m:sup>
              <m:r>
                <w:rPr>
                  <w:rFonts w:ascii="Cambria Math" w:hAnsi="Cambria Math"/>
                </w:rPr>
                <m:t>start+T/2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start+T/2</m:t>
              </m:r>
            </m:sub>
            <m:sup>
              <m:r>
                <w:rPr>
                  <w:rFonts w:ascii="Cambria Math" w:hAnsi="Cambria Math"/>
                </w:rPr>
                <m:t>start+T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DD666E" w:rsidRPr="00780BD0" w:rsidRDefault="00BC70AA" w:rsidP="00517816">
      <w:pPr>
        <w:rPr>
          <w:rFonts w:eastAsiaTheme="minorEastAsia"/>
        </w:rPr>
      </w:pPr>
      <w:r w:rsidRPr="00780BD0">
        <w:t xml:space="preserve">Since this is a square wave, in one period, half of the time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=max (or min)</m:t>
        </m:r>
      </m:oMath>
      <w:r w:rsidRPr="00780BD0">
        <w:rPr>
          <w:rFonts w:eastAsiaTheme="minorEastAsia"/>
        </w:rPr>
        <w:t xml:space="preserve">, and the other half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=min (or max)</m:t>
        </m:r>
      </m:oMath>
      <w:r w:rsidR="00DD666E" w:rsidRPr="00780BD0">
        <w:rPr>
          <w:rFonts w:eastAsiaTheme="minorEastAsia"/>
        </w:rPr>
        <w:t xml:space="preserve">.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D666E" w:rsidRPr="00780BD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D666E" w:rsidRPr="00780BD0">
        <w:rPr>
          <w:rFonts w:eastAsiaTheme="minorEastAsia"/>
        </w:rPr>
        <w:t xml:space="preserve"> depend on “state”, so:</w:t>
      </w:r>
    </w:p>
    <w:p w:rsidR="00DD666E" w:rsidRPr="00780BD0" w:rsidRDefault="00090676" w:rsidP="00517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=state∙max+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!state</m:t>
              </m:r>
            </m:e>
          </m:d>
          <m:r>
            <w:rPr>
              <w:rFonts w:ascii="Cambria Math" w:eastAsiaTheme="minorEastAsia" w:hAnsi="Cambria Math"/>
            </w:rPr>
            <m:t>∙min</m:t>
          </m:r>
        </m:oMath>
      </m:oMathPara>
    </w:p>
    <w:p w:rsidR="00DD666E" w:rsidRPr="00780BD0" w:rsidRDefault="00090676" w:rsidP="00DD6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=state∙min+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!state</m:t>
              </m:r>
            </m:e>
          </m:d>
          <m:r>
            <w:rPr>
              <w:rFonts w:ascii="Cambria Math" w:eastAsiaTheme="minorEastAsia" w:hAnsi="Cambria Math"/>
            </w:rPr>
            <m:t>∙max</m:t>
          </m:r>
        </m:oMath>
      </m:oMathPara>
    </w:p>
    <w:p w:rsidR="00DD666E" w:rsidRPr="00780BD0" w:rsidRDefault="00DD666E" w:rsidP="00DD666E">
      <w:pPr>
        <w:rPr>
          <w:rFonts w:eastAsiaTheme="minorEastAsia"/>
        </w:rPr>
      </w:pPr>
      <w:r w:rsidRPr="00780BD0">
        <w:rPr>
          <w:rFonts w:eastAsiaTheme="minorEastAsia"/>
        </w:rPr>
        <w:t>Below is the truth table of the above two equations: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DD666E" w:rsidRPr="00780BD0" w:rsidTr="00DD666E">
        <w:trPr>
          <w:jc w:val="center"/>
        </w:trPr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state</w:t>
            </w:r>
          </w:p>
        </w:tc>
        <w:tc>
          <w:tcPr>
            <w:tcW w:w="1440" w:type="dxa"/>
          </w:tcPr>
          <w:p w:rsidR="00DD666E" w:rsidRPr="00780BD0" w:rsidRDefault="00090676" w:rsidP="00DD666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DD666E" w:rsidRPr="00780BD0" w:rsidRDefault="00090676" w:rsidP="00DD666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D666E" w:rsidRPr="00780BD0" w:rsidTr="00DD666E">
        <w:trPr>
          <w:jc w:val="center"/>
        </w:trPr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1</w:t>
            </w:r>
          </w:p>
        </w:tc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max</w:t>
            </w:r>
          </w:p>
        </w:tc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min</w:t>
            </w:r>
          </w:p>
        </w:tc>
      </w:tr>
      <w:tr w:rsidR="00DD666E" w:rsidRPr="00780BD0" w:rsidTr="00DD666E">
        <w:trPr>
          <w:jc w:val="center"/>
        </w:trPr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0</w:t>
            </w:r>
          </w:p>
        </w:tc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min</w:t>
            </w:r>
          </w:p>
        </w:tc>
        <w:tc>
          <w:tcPr>
            <w:tcW w:w="1440" w:type="dxa"/>
          </w:tcPr>
          <w:p w:rsidR="00DD666E" w:rsidRPr="00780BD0" w:rsidRDefault="00DD666E" w:rsidP="00DD666E">
            <w:pPr>
              <w:jc w:val="center"/>
              <w:rPr>
                <w:rFonts w:eastAsiaTheme="minorEastAsia"/>
              </w:rPr>
            </w:pPr>
            <w:r w:rsidRPr="00780BD0">
              <w:rPr>
                <w:rFonts w:eastAsiaTheme="minorEastAsia"/>
              </w:rPr>
              <w:t>max</w:t>
            </w:r>
          </w:p>
        </w:tc>
      </w:tr>
    </w:tbl>
    <w:p w:rsidR="00DD666E" w:rsidRPr="00780BD0" w:rsidRDefault="00DD666E" w:rsidP="00DD666E">
      <w:pPr>
        <w:spacing w:before="240"/>
        <w:jc w:val="center"/>
        <w:rPr>
          <w:rFonts w:eastAsiaTheme="minorEastAsia"/>
        </w:rPr>
      </w:pPr>
      <w:r w:rsidRPr="00780BD0">
        <w:rPr>
          <w:rFonts w:eastAsiaTheme="minorEastAsia"/>
        </w:rPr>
        <w:t>Figure 2. Truth table of variable “state”</w:t>
      </w:r>
    </w:p>
    <w:p w:rsidR="00C45593" w:rsidRPr="00780BD0" w:rsidRDefault="00C45593" w:rsidP="00C45593">
      <w:pPr>
        <w:spacing w:before="240"/>
        <w:rPr>
          <w:rFonts w:eastAsiaTheme="minorEastAsia"/>
        </w:rPr>
      </w:pPr>
      <w:r w:rsidRPr="00780BD0">
        <w:rPr>
          <w:rFonts w:eastAsiaTheme="minorEastAsia"/>
        </w:rPr>
        <w:t>The equation becomes:</w:t>
      </w:r>
    </w:p>
    <w:p w:rsidR="00C45593" w:rsidRPr="00780BD0" w:rsidRDefault="00090676" w:rsidP="00C45593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9" w:name="_Hlk509780144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∙t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</m:t>
                  </m:r>
                </m:den>
              </m:f>
            </m:e>
          </m:d>
          <w:bookmarkEnd w:id="9"/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∙t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den>
              </m:f>
            </m:e>
          </m:d>
        </m:oMath>
      </m:oMathPara>
    </w:p>
    <w:bookmarkStart w:id="10" w:name="_Hlk509780450"/>
    <w:p w:rsidR="00C45593" w:rsidRPr="00780BD0" w:rsidRDefault="00090676" w:rsidP="00C45593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bookmarkEnd w:id="10"/>
    <w:p w:rsidR="003A10C5" w:rsidRPr="00780BD0" w:rsidRDefault="00090676" w:rsidP="003A10C5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max+min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85200" w:rsidRPr="00780BD0" w:rsidRDefault="00485200" w:rsidP="003A10C5">
      <w:pPr>
        <w:spacing w:before="240"/>
        <w:rPr>
          <w:rFonts w:eastAsiaTheme="minorEastAsia"/>
        </w:rPr>
      </w:pPr>
    </w:p>
    <w:p w:rsidR="003A10C5" w:rsidRPr="00780BD0" w:rsidRDefault="003A10C5" w:rsidP="00FF67DF">
      <w:pPr>
        <w:pStyle w:val="Heading3"/>
        <w:rPr>
          <w:b w:val="0"/>
        </w:rPr>
      </w:pPr>
      <w:bookmarkStart w:id="11" w:name="_Toc510216549"/>
      <w:r w:rsidRPr="00780BD0">
        <w:rPr>
          <w:b w:val="0"/>
        </w:rPr>
        <w:t xml:space="preserve">Calculate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11"/>
    </w:p>
    <w:p w:rsidR="003A10C5" w:rsidRPr="00780BD0" w:rsidRDefault="00090676" w:rsidP="003A10C5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  <m:sup>
              <m:r>
                <w:rPr>
                  <w:rFonts w:ascii="Cambria Math" w:eastAsiaTheme="minorEastAsia" w:hAnsi="Cambria Math"/>
                </w:rPr>
                <m:t>start+T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3A10C5" w:rsidRPr="00780BD0" w:rsidRDefault="00090676" w:rsidP="003A10C5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  <m:sup>
              <m:r>
                <w:rPr>
                  <w:rFonts w:ascii="Cambria Math" w:eastAsiaTheme="minorEastAsia" w:hAnsi="Cambria Math"/>
                </w:rPr>
                <m:t>start+T/2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start+T/2</m:t>
              </m:r>
            </m:sub>
            <m:sup>
              <m:r>
                <w:rPr>
                  <w:rFonts w:ascii="Cambria Math" w:eastAsiaTheme="minorEastAsia" w:hAnsi="Cambria Math"/>
                </w:rPr>
                <m:t>start+T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3A10C5" w:rsidRPr="00780BD0" w:rsidRDefault="00090676" w:rsidP="003A10C5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nω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nω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den>
              </m:f>
            </m:e>
          </m:d>
        </m:oMath>
      </m:oMathPara>
    </w:p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den>
              </m:f>
            </m:e>
          </m:d>
        </m:oMath>
      </m:oMathPara>
    </w:p>
    <w:p w:rsidR="008C4E01" w:rsidRPr="00780BD0" w:rsidRDefault="008C4E01" w:rsidP="003A10C5">
      <w:pPr>
        <w:spacing w:before="240"/>
        <w:rPr>
          <w:rFonts w:eastAsiaTheme="minorEastAsia"/>
        </w:rPr>
      </w:pPr>
      <w:r w:rsidRPr="00780BD0">
        <w:rPr>
          <w:rFonts w:eastAsiaTheme="minorEastAsia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start+T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nω∙start</m:t>
                </m:r>
              </m:e>
            </m:d>
          </m:e>
        </m:func>
      </m:oMath>
      <w:r w:rsidRPr="00780BD0">
        <w:rPr>
          <w:rFonts w:eastAsiaTheme="minorEastAsia"/>
        </w:rPr>
        <w:t>,</w:t>
      </w:r>
    </w:p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start+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nω∙start</m:t>
                      </m:r>
                    </m:e>
                  </m:d>
                </m:e>
              </m:func>
            </m:e>
          </m:d>
        </m:oMath>
      </m:oMathPara>
    </w:p>
    <w:p w:rsidR="00485200" w:rsidRPr="00780BD0" w:rsidRDefault="00485200" w:rsidP="008C4E01">
      <w:pPr>
        <w:spacing w:before="240"/>
        <w:rPr>
          <w:rFonts w:eastAsiaTheme="minorEastAsia"/>
        </w:rPr>
      </w:pPr>
      <w:bookmarkStart w:id="12" w:name="_Hlk509782681"/>
    </w:p>
    <w:p w:rsidR="008C4E01" w:rsidRPr="00780BD0" w:rsidRDefault="008C4E01" w:rsidP="00FF67DF">
      <w:pPr>
        <w:pStyle w:val="Heading3"/>
        <w:rPr>
          <w:b w:val="0"/>
        </w:rPr>
      </w:pPr>
      <w:bookmarkStart w:id="13" w:name="_Toc510216550"/>
      <w:r w:rsidRPr="00780BD0">
        <w:rPr>
          <w:b w:val="0"/>
        </w:rPr>
        <w:t xml:space="preserve">Calculate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13"/>
    </w:p>
    <w:bookmarkEnd w:id="12"/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  <m:sup>
              <m:r>
                <w:rPr>
                  <w:rFonts w:ascii="Cambria Math" w:eastAsiaTheme="minorEastAsia" w:hAnsi="Cambria Math"/>
                </w:rPr>
                <m:t>start+T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start</m:t>
              </m:r>
            </m:sub>
            <m:sup>
              <m:r>
                <w:rPr>
                  <w:rFonts w:ascii="Cambria Math" w:eastAsiaTheme="minorEastAsia" w:hAnsi="Cambria Math"/>
                </w:rPr>
                <m:t>start+T/2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start+T/2</m:t>
              </m:r>
            </m:sub>
            <m:sup>
              <m:r>
                <w:rPr>
                  <w:rFonts w:ascii="Cambria Math" w:eastAsiaTheme="minorEastAsia" w:hAnsi="Cambria Math"/>
                </w:rPr>
                <m:t>start+T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nωt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nω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nω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den>
              </m:f>
            </m:e>
          </m:d>
        </m:oMath>
      </m:oMathPara>
    </w:p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start+T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start+T/2</m:t>
                  </m:r>
                </m:den>
              </m:f>
            </m:e>
          </m:d>
        </m:oMath>
      </m:oMathPara>
    </w:p>
    <w:p w:rsidR="008C4E01" w:rsidRPr="00780BD0" w:rsidRDefault="008C4E01" w:rsidP="008C4E01">
      <w:pPr>
        <w:spacing w:before="240"/>
        <w:rPr>
          <w:rFonts w:eastAsiaTheme="minorEastAsia"/>
        </w:rPr>
      </w:pPr>
      <w:r w:rsidRPr="00780BD0">
        <w:rPr>
          <w:rFonts w:eastAsiaTheme="minorEastAsia"/>
        </w:rPr>
        <w:t xml:space="preserve">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start+T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nω∙start</m:t>
                </m:r>
              </m:e>
            </m:d>
          </m:e>
        </m:func>
      </m:oMath>
      <w:r w:rsidRPr="00780BD0">
        <w:rPr>
          <w:rFonts w:eastAsiaTheme="minorEastAsia"/>
        </w:rPr>
        <w:t>,</w:t>
      </w:r>
    </w:p>
    <w:p w:rsidR="008C4E01" w:rsidRPr="00780BD0" w:rsidRDefault="00090676" w:rsidP="008C4E01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start+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nω∙start</m:t>
                      </m:r>
                    </m:e>
                  </m:d>
                </m:e>
              </m:func>
            </m:e>
          </m:d>
        </m:oMath>
      </m:oMathPara>
    </w:p>
    <w:p w:rsidR="004E202C" w:rsidRPr="00780BD0" w:rsidRDefault="009C233D" w:rsidP="001C6CC2">
      <w:pPr>
        <w:pStyle w:val="Heading2"/>
        <w:numPr>
          <w:ilvl w:val="1"/>
          <w:numId w:val="10"/>
        </w:numPr>
        <w:ind w:left="360" w:hanging="360"/>
      </w:pPr>
      <w:bookmarkStart w:id="14" w:name="_Toc510216551"/>
      <w:bookmarkEnd w:id="7"/>
      <w:r w:rsidRPr="00780BD0">
        <w:t>Fun</w:t>
      </w:r>
      <w:r w:rsidR="00307B8D" w:rsidRPr="00780BD0">
        <w:t>ction definition</w:t>
      </w:r>
      <w:bookmarkEnd w:id="14"/>
    </w:p>
    <w:p w:rsidR="00394163" w:rsidRPr="00780BD0" w:rsidRDefault="00394163" w:rsidP="00FF67DF">
      <w:pPr>
        <w:pStyle w:val="Heading3"/>
        <w:rPr>
          <w:b w:val="0"/>
        </w:rPr>
      </w:pPr>
      <w:bookmarkStart w:id="15" w:name="_Toc510216552"/>
      <w:r w:rsidRPr="00780BD0">
        <w:rPr>
          <w:b w:val="0"/>
        </w:rPr>
        <w:t xml:space="preserve">Function 1: </w:t>
      </w:r>
      <w:proofErr w:type="spellStart"/>
      <w:r w:rsidRPr="00780BD0">
        <w:rPr>
          <w:b w:val="0"/>
        </w:rPr>
        <w:t>square_wave_project</w:t>
      </w:r>
      <w:bookmarkEnd w:id="15"/>
      <w:proofErr w:type="spellEnd"/>
    </w:p>
    <w:p w:rsidR="00485200" w:rsidRPr="00780BD0" w:rsidRDefault="00485200" w:rsidP="00307B8D">
      <w:r w:rsidRPr="00780BD0">
        <w:t xml:space="preserve">Usage: </w:t>
      </w:r>
      <w:proofErr w:type="spellStart"/>
      <w:r w:rsidRPr="00780BD0">
        <w:t>square_wave_project</w:t>
      </w:r>
      <w:proofErr w:type="spellEnd"/>
      <w:r w:rsidRPr="00780BD0">
        <w:t xml:space="preserve"> ([T, [</w:t>
      </w:r>
      <w:proofErr w:type="spellStart"/>
      <w:r w:rsidRPr="00780BD0">
        <w:t>num</w:t>
      </w:r>
      <w:proofErr w:type="spellEnd"/>
      <w:r w:rsidRPr="00780BD0">
        <w:t>, [max, [min, [start, [state]]]]]])</w:t>
      </w:r>
    </w:p>
    <w:p w:rsidR="00485200" w:rsidRPr="00780BD0" w:rsidRDefault="00485200" w:rsidP="00307B8D">
      <w:r w:rsidRPr="00780BD0">
        <w:t>Description: This function can be thought of as a main function. It should be called from the Command Window.</w:t>
      </w:r>
    </w:p>
    <w:p w:rsidR="00394163" w:rsidRPr="00780BD0" w:rsidRDefault="00394163" w:rsidP="00307B8D">
      <w:r w:rsidRPr="00780BD0">
        <w:t>Inputs:</w:t>
      </w:r>
    </w:p>
    <w:p w:rsidR="00307B8D" w:rsidRPr="00780BD0" w:rsidRDefault="00394163" w:rsidP="00394163">
      <w:pPr>
        <w:pStyle w:val="ListParagraph"/>
        <w:numPr>
          <w:ilvl w:val="0"/>
          <w:numId w:val="12"/>
        </w:numPr>
      </w:pPr>
      <w:r w:rsidRPr="00780BD0">
        <w:t xml:space="preserve">0-6 options: T, </w:t>
      </w:r>
      <w:proofErr w:type="spellStart"/>
      <w:r w:rsidRPr="00780BD0">
        <w:t>num</w:t>
      </w:r>
      <w:proofErr w:type="spellEnd"/>
      <w:r w:rsidRPr="00780BD0">
        <w:t>, max, min, start, state</w:t>
      </w:r>
    </w:p>
    <w:p w:rsidR="00394163" w:rsidRPr="00780BD0" w:rsidRDefault="00394163" w:rsidP="00394163">
      <w:pPr>
        <w:pStyle w:val="ListParagraph"/>
        <w:numPr>
          <w:ilvl w:val="0"/>
          <w:numId w:val="12"/>
        </w:numPr>
      </w:pPr>
      <w:r w:rsidRPr="00780BD0">
        <w:t xml:space="preserve">Inputs must be given in the above order. For example, if you want to define </w:t>
      </w:r>
      <w:r w:rsidR="00485200" w:rsidRPr="00780BD0">
        <w:t>parameter</w:t>
      </w:r>
      <w:r w:rsidRPr="00780BD0">
        <w:t xml:space="preserve"> “max”, the </w:t>
      </w:r>
      <w:r w:rsidR="00485200" w:rsidRPr="00780BD0">
        <w:t>two previous parameters must also be defined.</w:t>
      </w:r>
    </w:p>
    <w:p w:rsidR="00485200" w:rsidRPr="00780BD0" w:rsidRDefault="00485200" w:rsidP="00765E91">
      <w:pPr>
        <w:pStyle w:val="ListParagraph"/>
        <w:numPr>
          <w:ilvl w:val="0"/>
          <w:numId w:val="12"/>
        </w:numPr>
      </w:pPr>
      <w:r w:rsidRPr="00780BD0">
        <w:t>Parameters that are not defined will have the default value, as shown in Figure 1.</w:t>
      </w:r>
    </w:p>
    <w:p w:rsidR="00485200" w:rsidRPr="00780BD0" w:rsidRDefault="00485200" w:rsidP="00485200">
      <w:r w:rsidRPr="00780BD0">
        <w:lastRenderedPageBreak/>
        <w:t>Output: Six lines in the Command Window, stating the current value of the parameters</w:t>
      </w:r>
    </w:p>
    <w:p w:rsidR="00485200" w:rsidRPr="00780BD0" w:rsidRDefault="00485200" w:rsidP="00485200">
      <w:pPr>
        <w:jc w:val="center"/>
      </w:pPr>
      <w:r w:rsidRPr="00780BD0">
        <w:rPr>
          <w:noProof/>
        </w:rPr>
        <w:drawing>
          <wp:inline distT="0" distB="0" distL="0" distR="0">
            <wp:extent cx="1720938" cy="10605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3A" w:rsidRPr="00780BD0" w:rsidRDefault="00485200" w:rsidP="00FF67DF">
      <w:pPr>
        <w:jc w:val="center"/>
      </w:pPr>
      <w:r w:rsidRPr="00780BD0">
        <w:t xml:space="preserve">Figure 3. Output of </w:t>
      </w:r>
      <w:proofErr w:type="spellStart"/>
      <w:r w:rsidR="00394163" w:rsidRPr="00780BD0">
        <w:t>square_wave_project</w:t>
      </w:r>
      <w:proofErr w:type="spellEnd"/>
      <w:r w:rsidRPr="00780BD0">
        <w:t xml:space="preserve"> with default values</w:t>
      </w:r>
    </w:p>
    <w:p w:rsidR="00394163" w:rsidRPr="00780BD0" w:rsidRDefault="00394163" w:rsidP="00FF67DF">
      <w:pPr>
        <w:pStyle w:val="Heading3"/>
        <w:rPr>
          <w:b w:val="0"/>
        </w:rPr>
      </w:pPr>
      <w:bookmarkStart w:id="16" w:name="_Function_2:_get_default_options"/>
      <w:bookmarkStart w:id="17" w:name="_Toc510216553"/>
      <w:bookmarkEnd w:id="16"/>
      <w:r w:rsidRPr="00780BD0">
        <w:rPr>
          <w:b w:val="0"/>
        </w:rPr>
        <w:t xml:space="preserve">Function </w:t>
      </w:r>
      <w:r w:rsidR="00485200" w:rsidRPr="00780BD0">
        <w:rPr>
          <w:b w:val="0"/>
        </w:rPr>
        <w:t>2</w:t>
      </w:r>
      <w:r w:rsidRPr="00780BD0">
        <w:rPr>
          <w:b w:val="0"/>
        </w:rPr>
        <w:t xml:space="preserve">: </w:t>
      </w:r>
      <w:proofErr w:type="spellStart"/>
      <w:r w:rsidR="00485200" w:rsidRPr="00780BD0">
        <w:rPr>
          <w:b w:val="0"/>
        </w:rPr>
        <w:t>get_default_options</w:t>
      </w:r>
      <w:bookmarkEnd w:id="17"/>
      <w:proofErr w:type="spellEnd"/>
    </w:p>
    <w:p w:rsidR="00765E91" w:rsidRPr="00780BD0" w:rsidRDefault="00765E91" w:rsidP="00765E91">
      <w:r w:rsidRPr="00780BD0">
        <w:t xml:space="preserve">Usage: </w:t>
      </w:r>
      <w:proofErr w:type="spellStart"/>
      <w:r w:rsidR="00485200" w:rsidRPr="00780BD0">
        <w:t>get_default_options</w:t>
      </w:r>
      <w:proofErr w:type="spellEnd"/>
      <w:r w:rsidRPr="00780BD0">
        <w:t>(</w:t>
      </w:r>
      <w:proofErr w:type="spellStart"/>
      <w:r w:rsidRPr="00780BD0">
        <w:t>varargin</w:t>
      </w:r>
      <w:proofErr w:type="spellEnd"/>
      <w:r w:rsidRPr="00780BD0">
        <w:t>)</w:t>
      </w:r>
    </w:p>
    <w:p w:rsidR="00765E91" w:rsidRPr="00780BD0" w:rsidRDefault="00765E91" w:rsidP="00765E91">
      <w:r w:rsidRPr="00780BD0">
        <w:t>Description: This function is used to get the defined parameters and fill the rest with default values.</w:t>
      </w:r>
    </w:p>
    <w:p w:rsidR="00765E91" w:rsidRPr="00780BD0" w:rsidRDefault="00765E91" w:rsidP="00765E91">
      <w:r w:rsidRPr="00780BD0">
        <w:t xml:space="preserve">Input: A two dimensional array with all defined parameters stored in </w:t>
      </w:r>
      <w:proofErr w:type="gramStart"/>
      <w:r w:rsidRPr="00780BD0">
        <w:t>array(</w:t>
      </w:r>
      <w:proofErr w:type="gramEnd"/>
      <w:r w:rsidRPr="00780BD0">
        <w:t>1)</w:t>
      </w:r>
    </w:p>
    <w:p w:rsidR="00083D3A" w:rsidRPr="00780BD0" w:rsidRDefault="00765E91" w:rsidP="00765E91">
      <w:r w:rsidRPr="00780BD0">
        <w:t xml:space="preserve">Output: An array with six elements containing in order T, </w:t>
      </w:r>
      <w:proofErr w:type="spellStart"/>
      <w:r w:rsidRPr="00780BD0">
        <w:t>num</w:t>
      </w:r>
      <w:proofErr w:type="spellEnd"/>
      <w:r w:rsidRPr="00780BD0">
        <w:t>, max, min, start, state</w:t>
      </w:r>
    </w:p>
    <w:p w:rsidR="00394163" w:rsidRPr="00780BD0" w:rsidRDefault="00394163" w:rsidP="00FF67DF">
      <w:pPr>
        <w:pStyle w:val="Heading3"/>
        <w:rPr>
          <w:b w:val="0"/>
        </w:rPr>
      </w:pPr>
      <w:bookmarkStart w:id="18" w:name="_Function_3:_make_square_wave"/>
      <w:bookmarkStart w:id="19" w:name="_Toc510216554"/>
      <w:bookmarkEnd w:id="18"/>
      <w:r w:rsidRPr="00780BD0">
        <w:rPr>
          <w:b w:val="0"/>
        </w:rPr>
        <w:t xml:space="preserve">Function </w:t>
      </w:r>
      <w:r w:rsidR="00765E91" w:rsidRPr="00780BD0">
        <w:rPr>
          <w:b w:val="0"/>
        </w:rPr>
        <w:t>3</w:t>
      </w:r>
      <w:r w:rsidRPr="00780BD0">
        <w:rPr>
          <w:b w:val="0"/>
        </w:rPr>
        <w:t xml:space="preserve">: </w:t>
      </w:r>
      <w:proofErr w:type="spellStart"/>
      <w:r w:rsidR="00765E91" w:rsidRPr="00780BD0">
        <w:rPr>
          <w:b w:val="0"/>
        </w:rPr>
        <w:t>make_square_wave</w:t>
      </w:r>
      <w:bookmarkEnd w:id="19"/>
      <w:proofErr w:type="spellEnd"/>
    </w:p>
    <w:p w:rsidR="00485200" w:rsidRPr="00780BD0" w:rsidRDefault="00765E91" w:rsidP="00485200">
      <w:r w:rsidRPr="00780BD0">
        <w:t xml:space="preserve">Usage: </w:t>
      </w:r>
      <w:proofErr w:type="spellStart"/>
      <w:r w:rsidRPr="00780BD0">
        <w:t>make_square_wave</w:t>
      </w:r>
      <w:proofErr w:type="spellEnd"/>
      <w:r w:rsidRPr="00780BD0">
        <w:t xml:space="preserve"> (</w:t>
      </w:r>
      <w:r w:rsidR="00083D3A" w:rsidRPr="00780BD0">
        <w:t xml:space="preserve">T, </w:t>
      </w:r>
      <w:proofErr w:type="spellStart"/>
      <w:r w:rsidR="00083D3A" w:rsidRPr="00780BD0">
        <w:t>num</w:t>
      </w:r>
      <w:proofErr w:type="spellEnd"/>
      <w:r w:rsidR="00083D3A" w:rsidRPr="00780BD0">
        <w:t>, max, min, start, state, t</w:t>
      </w:r>
      <w:r w:rsidRPr="00780BD0">
        <w:t>)</w:t>
      </w:r>
    </w:p>
    <w:p w:rsidR="00083D3A" w:rsidRPr="00780BD0" w:rsidRDefault="00083D3A" w:rsidP="00485200">
      <w:r w:rsidRPr="00780BD0">
        <w:t>Description: This function uses the formulas developed above and calculates the sum of all harmonics for each time instance in array “t”.</w:t>
      </w:r>
    </w:p>
    <w:p w:rsidR="00083D3A" w:rsidRPr="00780BD0" w:rsidRDefault="00083D3A" w:rsidP="00083D3A">
      <w:r w:rsidRPr="00780BD0">
        <w:t>Input:</w:t>
      </w:r>
    </w:p>
    <w:p w:rsidR="00083D3A" w:rsidRPr="00780BD0" w:rsidRDefault="00083D3A" w:rsidP="00083D3A">
      <w:pPr>
        <w:pStyle w:val="ListParagraph"/>
        <w:numPr>
          <w:ilvl w:val="0"/>
          <w:numId w:val="13"/>
        </w:numPr>
      </w:pPr>
      <w:r w:rsidRPr="00780BD0">
        <w:t xml:space="preserve">Six outputs from function </w:t>
      </w:r>
      <w:hyperlink w:anchor="_Function_2:_get_default_options" w:history="1">
        <w:proofErr w:type="spellStart"/>
        <w:r w:rsidRPr="00780BD0">
          <w:rPr>
            <w:rStyle w:val="Hyperlink"/>
          </w:rPr>
          <w:t>get_default_options</w:t>
        </w:r>
        <w:proofErr w:type="spellEnd"/>
      </w:hyperlink>
    </w:p>
    <w:p w:rsidR="00083D3A" w:rsidRPr="00780BD0" w:rsidRDefault="0030515C" w:rsidP="00083D3A">
      <w:pPr>
        <w:pStyle w:val="ListParagraph"/>
        <w:numPr>
          <w:ilvl w:val="0"/>
          <w:numId w:val="13"/>
        </w:numPr>
      </w:pPr>
      <w:r w:rsidRPr="00780BD0">
        <w:t>One-dimensional a</w:t>
      </w:r>
      <w:r w:rsidR="00083D3A" w:rsidRPr="00780BD0">
        <w:t>rray t, whose elements are time instances to be calculated</w:t>
      </w:r>
      <w:r w:rsidR="00F00BBD" w:rsidRPr="00780BD0">
        <w:t xml:space="preserve"> and later drawn</w:t>
      </w:r>
      <w:r w:rsidR="00083D3A" w:rsidRPr="00780BD0">
        <w:t xml:space="preserve">. The time instance starts with the parameter “start” and ends after </w:t>
      </w:r>
      <w:r w:rsidR="006958B2" w:rsidRPr="00780BD0">
        <w:t>3</w:t>
      </w:r>
      <w:r w:rsidR="00083D3A" w:rsidRPr="00780BD0">
        <w:t xml:space="preserve"> periods. Each period is represented using 500 points.</w:t>
      </w:r>
    </w:p>
    <w:p w:rsidR="006958B2" w:rsidRPr="00780BD0" w:rsidRDefault="006958B2" w:rsidP="006958B2">
      <w:pPr>
        <w:pStyle w:val="ListParagraph"/>
        <w:numPr>
          <w:ilvl w:val="0"/>
          <w:numId w:val="13"/>
        </w:numPr>
      </w:pPr>
      <w:r w:rsidRPr="00780BD0">
        <w:t>The number of points each period (500) and the number of periods to compute and display (3) can only be specified by changing the constants in the source code.</w:t>
      </w:r>
    </w:p>
    <w:p w:rsidR="00083D3A" w:rsidRPr="00780BD0" w:rsidRDefault="00083D3A" w:rsidP="00485200">
      <w:r w:rsidRPr="00780BD0">
        <w:t>Output:</w:t>
      </w:r>
    </w:p>
    <w:p w:rsidR="0030515C" w:rsidRPr="00780BD0" w:rsidRDefault="0030515C" w:rsidP="0030515C">
      <w:pPr>
        <w:pStyle w:val="ListParagraph"/>
        <w:numPr>
          <w:ilvl w:val="0"/>
          <w:numId w:val="14"/>
        </w:numPr>
      </w:pPr>
      <w:r w:rsidRPr="00780BD0">
        <w:t>One-dimensional array f, containing the values of the generated square wave</w:t>
      </w:r>
    </w:p>
    <w:p w:rsidR="0030515C" w:rsidRPr="00780BD0" w:rsidRDefault="0030515C" w:rsidP="0030515C">
      <w:pPr>
        <w:pStyle w:val="ListParagraph"/>
        <w:numPr>
          <w:ilvl w:val="0"/>
          <w:numId w:val="14"/>
        </w:numPr>
      </w:pPr>
      <w:r w:rsidRPr="00780BD0">
        <w:t xml:space="preserve">One-dimensional array </w:t>
      </w:r>
      <w:proofErr w:type="spellStart"/>
      <w:r w:rsidRPr="00780BD0">
        <w:t>aN</w:t>
      </w:r>
      <w:proofErr w:type="spellEnd"/>
      <w:r w:rsidRPr="00780BD0">
        <w:t xml:space="preserve">, containing the values of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F67DF" w:rsidRPr="00780BD0" w:rsidRDefault="0030515C" w:rsidP="00FF67D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780BD0">
        <w:t xml:space="preserve">One-dimensional array </w:t>
      </w:r>
      <w:proofErr w:type="spellStart"/>
      <w:r w:rsidRPr="00780BD0">
        <w:t>bN</w:t>
      </w:r>
      <w:proofErr w:type="spellEnd"/>
      <w:r w:rsidRPr="00780BD0">
        <w:t xml:space="preserve">, containing the values of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30515C" w:rsidRPr="00780BD0" w:rsidRDefault="0030515C" w:rsidP="00FF67D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780BD0">
        <w:t xml:space="preserve">Two-dimensional array </w:t>
      </w:r>
      <w:proofErr w:type="spellStart"/>
      <w:r w:rsidRPr="00780BD0">
        <w:t>cos_component</w:t>
      </w:r>
      <w:proofErr w:type="spellEnd"/>
      <w:r w:rsidRPr="00780BD0">
        <w:t>, containing the value of all generated cos</w:t>
      </w:r>
      <w:r w:rsidR="00FF67DF" w:rsidRPr="00780BD0">
        <w:t>ine</w:t>
      </w:r>
      <w:r w:rsidRPr="00780BD0">
        <w:t xml:space="preserve"> waves</w:t>
      </w:r>
    </w:p>
    <w:p w:rsidR="00FF67DF" w:rsidRPr="00780BD0" w:rsidRDefault="00780BD0" w:rsidP="00FF67DF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cos_component(n, :)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nωt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515C" w:rsidRPr="00780BD0" w:rsidRDefault="0030515C" w:rsidP="0030515C">
      <w:pPr>
        <w:pStyle w:val="ListParagraph"/>
        <w:numPr>
          <w:ilvl w:val="0"/>
          <w:numId w:val="14"/>
        </w:numPr>
      </w:pPr>
      <w:r w:rsidRPr="00780BD0">
        <w:t xml:space="preserve">Two-dimensional array </w:t>
      </w:r>
      <w:proofErr w:type="spellStart"/>
      <w:r w:rsidRPr="00780BD0">
        <w:t>sin_component</w:t>
      </w:r>
      <w:proofErr w:type="spellEnd"/>
      <w:r w:rsidRPr="00780BD0">
        <w:t>, containing the value of all generated sine waves</w:t>
      </w:r>
    </w:p>
    <w:p w:rsidR="00FF67DF" w:rsidRPr="00780BD0" w:rsidRDefault="00780BD0" w:rsidP="00FF67DF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sin_component(n, :)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nωt</m:t>
                  </m:r>
                </m:e>
              </m:d>
            </m:e>
          </m:func>
        </m:oMath>
      </m:oMathPara>
    </w:p>
    <w:p w:rsidR="00EA45EA" w:rsidRPr="00780BD0" w:rsidRDefault="00EA45EA" w:rsidP="00EA45EA">
      <w:pPr>
        <w:pStyle w:val="Heading3"/>
        <w:rPr>
          <w:b w:val="0"/>
        </w:rPr>
      </w:pPr>
      <w:bookmarkStart w:id="20" w:name="_Toc510216555"/>
      <w:r w:rsidRPr="00780BD0">
        <w:rPr>
          <w:b w:val="0"/>
        </w:rPr>
        <w:t>Function 4: visualization</w:t>
      </w:r>
      <w:bookmarkEnd w:id="20"/>
    </w:p>
    <w:p w:rsidR="005A1E10" w:rsidRPr="00780BD0" w:rsidRDefault="005A1E10" w:rsidP="005A1E10">
      <w:r w:rsidRPr="00780BD0">
        <w:t xml:space="preserve">Usage: </w:t>
      </w:r>
      <w:proofErr w:type="gramStart"/>
      <w:r w:rsidRPr="00780BD0">
        <w:t>visualization(</w:t>
      </w:r>
      <w:proofErr w:type="gramEnd"/>
      <w:r w:rsidRPr="00780BD0">
        <w:t xml:space="preserve">f, t, </w:t>
      </w:r>
      <w:proofErr w:type="spellStart"/>
      <w:r w:rsidRPr="00780BD0">
        <w:t>aN</w:t>
      </w:r>
      <w:proofErr w:type="spellEnd"/>
      <w:r w:rsidRPr="00780BD0">
        <w:t xml:space="preserve">, </w:t>
      </w:r>
      <w:proofErr w:type="spellStart"/>
      <w:r w:rsidRPr="00780BD0">
        <w:t>bN</w:t>
      </w:r>
      <w:proofErr w:type="spellEnd"/>
      <w:r w:rsidRPr="00780BD0">
        <w:t xml:space="preserve">, </w:t>
      </w:r>
      <w:proofErr w:type="spellStart"/>
      <w:r w:rsidRPr="00780BD0">
        <w:t>freq</w:t>
      </w:r>
      <w:proofErr w:type="spellEnd"/>
      <w:r w:rsidRPr="00780BD0">
        <w:t xml:space="preserve">, </w:t>
      </w:r>
      <w:proofErr w:type="spellStart"/>
      <w:r w:rsidRPr="00780BD0">
        <w:t>cos_component</w:t>
      </w:r>
      <w:proofErr w:type="spellEnd"/>
      <w:r w:rsidRPr="00780BD0">
        <w:t xml:space="preserve">, </w:t>
      </w:r>
      <w:proofErr w:type="spellStart"/>
      <w:r w:rsidRPr="00780BD0">
        <w:t>sin_component</w:t>
      </w:r>
      <w:proofErr w:type="spellEnd"/>
      <w:r w:rsidRPr="00780BD0">
        <w:t>)</w:t>
      </w:r>
    </w:p>
    <w:p w:rsidR="005A1E10" w:rsidRPr="00780BD0" w:rsidRDefault="005A1E10" w:rsidP="005A1E10">
      <w:r w:rsidRPr="00780BD0">
        <w:t xml:space="preserve">Description: This function takes the outputs from function </w:t>
      </w:r>
      <w:hyperlink w:anchor="_Function_3:_make_square_wave" w:history="1">
        <w:proofErr w:type="spellStart"/>
        <w:r w:rsidRPr="00780BD0">
          <w:rPr>
            <w:rStyle w:val="Hyperlink"/>
          </w:rPr>
          <w:t>make_square_wave</w:t>
        </w:r>
        <w:proofErr w:type="spellEnd"/>
      </w:hyperlink>
      <w:r w:rsidRPr="00780BD0">
        <w:t xml:space="preserve"> and plot the square wave in time, together with the most significant sine and cosine components. It also plots the amplitude-frequency </w:t>
      </w:r>
      <w:r w:rsidR="00F00BBD" w:rsidRPr="00780BD0">
        <w:t>bar graphs of the components.</w:t>
      </w:r>
    </w:p>
    <w:p w:rsidR="00F00BBD" w:rsidRPr="00780BD0" w:rsidRDefault="00F00BBD" w:rsidP="00F00BBD">
      <w:r w:rsidRPr="00780BD0">
        <w:t>Input:</w:t>
      </w:r>
    </w:p>
    <w:p w:rsidR="00F00BBD" w:rsidRPr="00780BD0" w:rsidRDefault="00F00BBD" w:rsidP="00F00BBD">
      <w:pPr>
        <w:pStyle w:val="ListParagraph"/>
        <w:numPr>
          <w:ilvl w:val="0"/>
          <w:numId w:val="14"/>
        </w:numPr>
      </w:pPr>
      <w:r w:rsidRPr="00780BD0">
        <w:t xml:space="preserve">f, </w:t>
      </w:r>
      <w:proofErr w:type="spellStart"/>
      <w:r w:rsidRPr="00780BD0">
        <w:t>aN</w:t>
      </w:r>
      <w:proofErr w:type="spellEnd"/>
      <w:r w:rsidRPr="00780BD0">
        <w:t xml:space="preserve">, </w:t>
      </w:r>
      <w:proofErr w:type="spellStart"/>
      <w:r w:rsidRPr="00780BD0">
        <w:t>bN</w:t>
      </w:r>
      <w:proofErr w:type="spellEnd"/>
      <w:r w:rsidRPr="00780BD0">
        <w:t xml:space="preserve">, </w:t>
      </w:r>
      <w:proofErr w:type="spellStart"/>
      <w:r w:rsidRPr="00780BD0">
        <w:t>cos_component</w:t>
      </w:r>
      <w:proofErr w:type="spellEnd"/>
      <w:r w:rsidRPr="00780BD0">
        <w:t xml:space="preserve">, </w:t>
      </w:r>
      <w:proofErr w:type="spellStart"/>
      <w:r w:rsidRPr="00780BD0">
        <w:t>sin_component</w:t>
      </w:r>
      <w:proofErr w:type="spellEnd"/>
      <w:r w:rsidRPr="00780BD0">
        <w:t xml:space="preserve"> from function </w:t>
      </w:r>
      <w:hyperlink w:anchor="_Function_3:_make_square_wave" w:history="1">
        <w:proofErr w:type="spellStart"/>
        <w:r w:rsidRPr="00780BD0">
          <w:rPr>
            <w:rStyle w:val="Hyperlink"/>
          </w:rPr>
          <w:t>make_square_wave</w:t>
        </w:r>
        <w:proofErr w:type="spellEnd"/>
      </w:hyperlink>
    </w:p>
    <w:p w:rsidR="00F00BBD" w:rsidRPr="00780BD0" w:rsidRDefault="00F00BBD" w:rsidP="00F00BBD">
      <w:pPr>
        <w:pStyle w:val="ListParagraph"/>
        <w:numPr>
          <w:ilvl w:val="0"/>
          <w:numId w:val="14"/>
        </w:numPr>
      </w:pPr>
      <w:r w:rsidRPr="00780BD0">
        <w:t xml:space="preserve">Array t, as described in the definition of the function </w:t>
      </w:r>
      <w:hyperlink w:anchor="_Function_3:_make_square_wave" w:history="1">
        <w:proofErr w:type="spellStart"/>
        <w:r w:rsidRPr="00780BD0">
          <w:rPr>
            <w:rStyle w:val="Hyperlink"/>
          </w:rPr>
          <w:t>make_square_wave</w:t>
        </w:r>
        <w:proofErr w:type="spellEnd"/>
      </w:hyperlink>
      <w:r w:rsidR="006958B2" w:rsidRPr="00780BD0">
        <w:t>.</w:t>
      </w:r>
    </w:p>
    <w:p w:rsidR="00F00BBD" w:rsidRPr="00780BD0" w:rsidRDefault="007E4C3A" w:rsidP="00F00BBD">
      <w:pPr>
        <w:pStyle w:val="ListParagraph"/>
        <w:numPr>
          <w:ilvl w:val="0"/>
          <w:numId w:val="14"/>
        </w:numPr>
      </w:pPr>
      <w:proofErr w:type="spellStart"/>
      <w:r w:rsidRPr="00780BD0">
        <w:t>freq</w:t>
      </w:r>
      <w:proofErr w:type="spellEnd"/>
      <w:r w:rsidRPr="00780BD0">
        <w:t xml:space="preserve">, the frequency of the square wave,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E4C3A" w:rsidRPr="00780BD0" w:rsidRDefault="007E4C3A" w:rsidP="007E4C3A">
      <w:r w:rsidRPr="00780BD0">
        <w:t>Output:</w:t>
      </w:r>
    </w:p>
    <w:p w:rsidR="007E4C3A" w:rsidRPr="00780BD0" w:rsidRDefault="007E4C3A" w:rsidP="007E4C3A">
      <w:pPr>
        <w:pStyle w:val="ListParagraph"/>
        <w:numPr>
          <w:ilvl w:val="0"/>
          <w:numId w:val="14"/>
        </w:numPr>
      </w:pPr>
      <w:r w:rsidRPr="00780BD0">
        <w:t>The plot of the square wave in time</w:t>
      </w:r>
    </w:p>
    <w:p w:rsidR="007E4C3A" w:rsidRPr="00780BD0" w:rsidRDefault="007E4C3A" w:rsidP="007E4C3A">
      <w:pPr>
        <w:pStyle w:val="ListParagraph"/>
        <w:numPr>
          <w:ilvl w:val="0"/>
          <w:numId w:val="14"/>
        </w:numPr>
      </w:pPr>
      <w:r w:rsidRPr="00780BD0">
        <w:t>The plot of the first sine component in time</w:t>
      </w:r>
    </w:p>
    <w:p w:rsidR="007E4C3A" w:rsidRPr="00780BD0" w:rsidRDefault="007E4C3A" w:rsidP="007E4C3A">
      <w:pPr>
        <w:pStyle w:val="ListParagraph"/>
        <w:numPr>
          <w:ilvl w:val="0"/>
          <w:numId w:val="14"/>
        </w:numPr>
      </w:pPr>
      <w:r w:rsidRPr="00780BD0">
        <w:t>The plot of the first cosine component in time</w:t>
      </w:r>
    </w:p>
    <w:p w:rsidR="007E4C3A" w:rsidRPr="00780BD0" w:rsidRDefault="007E4C3A" w:rsidP="007E4C3A">
      <w:pPr>
        <w:pStyle w:val="ListParagraph"/>
        <w:numPr>
          <w:ilvl w:val="0"/>
          <w:numId w:val="14"/>
        </w:numPr>
      </w:pPr>
      <w:r w:rsidRPr="00780BD0">
        <w:t>The bar graph of the amplitude of the sine components in frequency domain</w:t>
      </w:r>
    </w:p>
    <w:p w:rsidR="005A1E10" w:rsidRPr="00780BD0" w:rsidRDefault="007E4C3A" w:rsidP="005A1E10">
      <w:pPr>
        <w:pStyle w:val="ListParagraph"/>
        <w:numPr>
          <w:ilvl w:val="0"/>
          <w:numId w:val="14"/>
        </w:numPr>
      </w:pPr>
      <w:r w:rsidRPr="00780BD0">
        <w:t>The bar graph of the amplitude of the cosine components in frequency domain</w:t>
      </w:r>
    </w:p>
    <w:p w:rsidR="007E4C3A" w:rsidRPr="00780BD0" w:rsidRDefault="007E4C3A" w:rsidP="007E4C3A">
      <w:pPr>
        <w:pStyle w:val="Heading1"/>
      </w:pPr>
      <w:bookmarkStart w:id="21" w:name="_Toc510216556"/>
      <w:r w:rsidRPr="00780BD0">
        <w:t>Result</w:t>
      </w:r>
      <w:bookmarkEnd w:id="21"/>
    </w:p>
    <w:p w:rsidR="007E4C3A" w:rsidRPr="00780BD0" w:rsidRDefault="009E314D" w:rsidP="007E4C3A">
      <w:r w:rsidRPr="00780BD0">
        <w:t xml:space="preserve">Command: </w:t>
      </w:r>
      <w:proofErr w:type="spellStart"/>
      <w:r w:rsidRPr="00780BD0">
        <w:t>square_wave_project</w:t>
      </w:r>
      <w:proofErr w:type="spellEnd"/>
    </w:p>
    <w:p w:rsidR="009E314D" w:rsidRPr="00780BD0" w:rsidRDefault="009E314D" w:rsidP="007E4C3A">
      <w:r w:rsidRPr="00780BD0">
        <w:rPr>
          <w:i/>
          <w:noProof/>
        </w:rPr>
        <w:drawing>
          <wp:inline distT="0" distB="0" distL="0" distR="0">
            <wp:extent cx="5486400" cy="3046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are_wave_projec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D" w:rsidRPr="00780BD0" w:rsidRDefault="009E314D" w:rsidP="006958B2">
      <w:pPr>
        <w:jc w:val="center"/>
      </w:pPr>
      <w:r w:rsidRPr="00780BD0">
        <w:t xml:space="preserve">Figure 4. Screenshot of </w:t>
      </w:r>
      <w:proofErr w:type="spellStart"/>
      <w:r w:rsidRPr="00780BD0">
        <w:t>square_wave_project</w:t>
      </w:r>
      <w:proofErr w:type="spellEnd"/>
    </w:p>
    <w:p w:rsidR="009E314D" w:rsidRPr="00780BD0" w:rsidRDefault="009E314D" w:rsidP="009E314D">
      <w:bookmarkStart w:id="22" w:name="_Hlk510192109"/>
      <w:r w:rsidRPr="00780BD0">
        <w:lastRenderedPageBreak/>
        <w:t>Values of the 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pPr>
              <w:jc w:val="center"/>
            </w:pPr>
            <w:r w:rsidRPr="00780BD0">
              <w:t>Option</w:t>
            </w:r>
          </w:p>
        </w:tc>
        <w:tc>
          <w:tcPr>
            <w:tcW w:w="1440" w:type="dxa"/>
          </w:tcPr>
          <w:p w:rsidR="009E314D" w:rsidRPr="00780BD0" w:rsidRDefault="009E314D" w:rsidP="009E314D">
            <w:pPr>
              <w:jc w:val="center"/>
            </w:pPr>
            <w:r w:rsidRPr="00780BD0">
              <w:t>Value</w:t>
            </w:r>
          </w:p>
        </w:tc>
        <w:tc>
          <w:tcPr>
            <w:tcW w:w="1440" w:type="dxa"/>
          </w:tcPr>
          <w:p w:rsidR="009E314D" w:rsidRPr="00780BD0" w:rsidRDefault="009E314D" w:rsidP="009E314D">
            <w:pPr>
              <w:jc w:val="center"/>
            </w:pPr>
            <w:r w:rsidRPr="00780BD0">
              <w:t>Note</w:t>
            </w:r>
          </w:p>
        </w:tc>
      </w:tr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r w:rsidRPr="00780BD0">
              <w:t>T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1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Default value</w:t>
            </w:r>
          </w:p>
        </w:tc>
      </w:tr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proofErr w:type="spellStart"/>
            <w:r w:rsidRPr="00780BD0">
              <w:t>num</w:t>
            </w:r>
            <w:proofErr w:type="spellEnd"/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100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Default value</w:t>
            </w:r>
          </w:p>
        </w:tc>
      </w:tr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r w:rsidRPr="00780BD0">
              <w:t>max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5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Default value</w:t>
            </w:r>
          </w:p>
        </w:tc>
      </w:tr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r w:rsidRPr="00780BD0">
              <w:t>min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-5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Default value</w:t>
            </w:r>
          </w:p>
        </w:tc>
      </w:tr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r w:rsidRPr="00780BD0">
              <w:t>start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0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Default value</w:t>
            </w:r>
          </w:p>
        </w:tc>
      </w:tr>
      <w:tr w:rsidR="009E314D" w:rsidRPr="00780BD0" w:rsidTr="009E314D">
        <w:trPr>
          <w:jc w:val="center"/>
        </w:trPr>
        <w:tc>
          <w:tcPr>
            <w:tcW w:w="1440" w:type="dxa"/>
          </w:tcPr>
          <w:p w:rsidR="009E314D" w:rsidRPr="00780BD0" w:rsidRDefault="009E314D" w:rsidP="009E314D">
            <w:r w:rsidRPr="00780BD0">
              <w:t>state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0</w:t>
            </w:r>
          </w:p>
        </w:tc>
        <w:tc>
          <w:tcPr>
            <w:tcW w:w="1440" w:type="dxa"/>
          </w:tcPr>
          <w:p w:rsidR="009E314D" w:rsidRPr="00780BD0" w:rsidRDefault="009E314D" w:rsidP="009E314D">
            <w:r w:rsidRPr="00780BD0">
              <w:t>Default value</w:t>
            </w:r>
          </w:p>
        </w:tc>
      </w:tr>
    </w:tbl>
    <w:p w:rsidR="009E314D" w:rsidRPr="00780BD0" w:rsidRDefault="009E314D" w:rsidP="009E314D">
      <w:pPr>
        <w:spacing w:before="240"/>
        <w:jc w:val="center"/>
      </w:pPr>
      <w:r w:rsidRPr="00780BD0">
        <w:t xml:space="preserve">Figure 5. Options’ values of </w:t>
      </w:r>
      <w:proofErr w:type="spellStart"/>
      <w:r w:rsidRPr="00780BD0">
        <w:t>square_wave_project</w:t>
      </w:r>
      <w:bookmarkEnd w:id="22"/>
      <w:proofErr w:type="spellEnd"/>
    </w:p>
    <w:p w:rsidR="00580C35" w:rsidRPr="00780BD0" w:rsidRDefault="00580C35" w:rsidP="00580C35">
      <w:pPr>
        <w:spacing w:before="240"/>
      </w:pPr>
      <w:r w:rsidRPr="00780BD0">
        <w:t xml:space="preserve">As you may notice, there is a small value for the amplitude of the cosine components. As derived before, our formula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80BD0">
        <w:t xml:space="preserve"> is:</w:t>
      </w:r>
    </w:p>
    <w:p w:rsidR="00580C35" w:rsidRPr="00780BD0" w:rsidRDefault="00090676" w:rsidP="00580C35">
      <w:pPr>
        <w:spacing w:before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start+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nω∙start</m:t>
                      </m:r>
                    </m:e>
                  </m:d>
                </m:e>
              </m:func>
            </m:e>
          </m:d>
        </m:oMath>
      </m:oMathPara>
    </w:p>
    <w:p w:rsidR="00580C35" w:rsidRPr="00780BD0" w:rsidRDefault="00090676" w:rsidP="00580C35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2πn∙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</m:oMath>
      </m:oMathPara>
    </w:p>
    <w:p w:rsidR="00F37B34" w:rsidRPr="00780BD0" w:rsidRDefault="00090676" w:rsidP="00580C35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=0, ∀ 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</m:oMath>
      </m:oMathPara>
    </w:p>
    <w:p w:rsidR="00580C35" w:rsidRPr="00780BD0" w:rsidRDefault="00F37B34" w:rsidP="00580C35">
      <w:pPr>
        <w:spacing w:before="240"/>
      </w:pPr>
      <w:r w:rsidRPr="00780BD0">
        <w:t>So, I suggest that the small value we had here in our calculation is the rounding error of the floating-point computation.</w:t>
      </w:r>
    </w:p>
    <w:p w:rsidR="009E314D" w:rsidRPr="00780BD0" w:rsidRDefault="009E314D" w:rsidP="009E314D">
      <w:r w:rsidRPr="00780BD0">
        <w:t xml:space="preserve">Command: </w:t>
      </w:r>
      <w:proofErr w:type="spellStart"/>
      <w:r w:rsidR="00104D08" w:rsidRPr="00780BD0">
        <w:t>square_wave_</w:t>
      </w:r>
      <w:proofErr w:type="gramStart"/>
      <w:r w:rsidR="00104D08" w:rsidRPr="00780BD0">
        <w:t>project</w:t>
      </w:r>
      <w:proofErr w:type="spellEnd"/>
      <w:r w:rsidR="00104D08" w:rsidRPr="00780BD0">
        <w:t>(</w:t>
      </w:r>
      <w:proofErr w:type="gramEnd"/>
      <w:r w:rsidR="00104D08" w:rsidRPr="00780BD0">
        <w:t>5,500,10,-3,2)</w:t>
      </w:r>
    </w:p>
    <w:p w:rsidR="009E314D" w:rsidRPr="00780BD0" w:rsidRDefault="00104D08" w:rsidP="00E573B2">
      <w:pPr>
        <w:jc w:val="center"/>
      </w:pPr>
      <w:r w:rsidRPr="00780BD0">
        <w:rPr>
          <w:noProof/>
        </w:rPr>
        <w:drawing>
          <wp:inline distT="0" distB="0" distL="0" distR="0">
            <wp:extent cx="54864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D" w:rsidRPr="00780BD0" w:rsidRDefault="009E314D" w:rsidP="009E314D">
      <w:pPr>
        <w:jc w:val="center"/>
      </w:pPr>
      <w:r w:rsidRPr="00780BD0">
        <w:t xml:space="preserve">Figure 6. Screenshot of </w:t>
      </w:r>
      <w:proofErr w:type="spellStart"/>
      <w:r w:rsidR="00104D08" w:rsidRPr="00780BD0">
        <w:t>square_wave_</w:t>
      </w:r>
      <w:proofErr w:type="gramStart"/>
      <w:r w:rsidR="00104D08" w:rsidRPr="00780BD0">
        <w:t>project</w:t>
      </w:r>
      <w:proofErr w:type="spellEnd"/>
      <w:r w:rsidR="00104D08" w:rsidRPr="00780BD0">
        <w:t>(</w:t>
      </w:r>
      <w:proofErr w:type="gramEnd"/>
      <w:r w:rsidR="00104D08" w:rsidRPr="00780BD0">
        <w:t>5,500,10,-3,2)</w:t>
      </w:r>
    </w:p>
    <w:p w:rsidR="009E314D" w:rsidRPr="00780BD0" w:rsidRDefault="009E314D" w:rsidP="009E314D">
      <w:r w:rsidRPr="00780BD0">
        <w:t>Values of the 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E314D" w:rsidRPr="00780BD0" w:rsidTr="00104D08">
        <w:trPr>
          <w:jc w:val="center"/>
        </w:trPr>
        <w:tc>
          <w:tcPr>
            <w:tcW w:w="1440" w:type="dxa"/>
          </w:tcPr>
          <w:p w:rsidR="009E314D" w:rsidRPr="00780BD0" w:rsidRDefault="009E314D" w:rsidP="00104D08">
            <w:pPr>
              <w:jc w:val="center"/>
            </w:pPr>
            <w:r w:rsidRPr="00780BD0">
              <w:lastRenderedPageBreak/>
              <w:t>Option</w:t>
            </w:r>
          </w:p>
        </w:tc>
        <w:tc>
          <w:tcPr>
            <w:tcW w:w="1440" w:type="dxa"/>
          </w:tcPr>
          <w:p w:rsidR="009E314D" w:rsidRPr="00780BD0" w:rsidRDefault="009E314D" w:rsidP="00104D08">
            <w:pPr>
              <w:jc w:val="center"/>
            </w:pPr>
            <w:r w:rsidRPr="00780BD0">
              <w:t>Value</w:t>
            </w:r>
          </w:p>
        </w:tc>
        <w:tc>
          <w:tcPr>
            <w:tcW w:w="1440" w:type="dxa"/>
          </w:tcPr>
          <w:p w:rsidR="009E314D" w:rsidRPr="00780BD0" w:rsidRDefault="009E314D" w:rsidP="00104D08">
            <w:pPr>
              <w:jc w:val="center"/>
            </w:pPr>
            <w:r w:rsidRPr="00780BD0">
              <w:t>Note</w:t>
            </w:r>
          </w:p>
        </w:tc>
      </w:tr>
      <w:tr w:rsidR="009E314D" w:rsidRPr="00780BD0" w:rsidTr="00104D08">
        <w:trPr>
          <w:jc w:val="center"/>
        </w:trPr>
        <w:tc>
          <w:tcPr>
            <w:tcW w:w="1440" w:type="dxa"/>
          </w:tcPr>
          <w:p w:rsidR="009E314D" w:rsidRPr="00780BD0" w:rsidRDefault="009E314D" w:rsidP="00104D08">
            <w:r w:rsidRPr="00780BD0">
              <w:t>T</w:t>
            </w:r>
          </w:p>
        </w:tc>
        <w:tc>
          <w:tcPr>
            <w:tcW w:w="1440" w:type="dxa"/>
          </w:tcPr>
          <w:p w:rsidR="009E314D" w:rsidRPr="00780BD0" w:rsidRDefault="00E573B2" w:rsidP="00104D08">
            <w:r w:rsidRPr="00780BD0">
              <w:t>5</w:t>
            </w:r>
          </w:p>
        </w:tc>
        <w:tc>
          <w:tcPr>
            <w:tcW w:w="1440" w:type="dxa"/>
          </w:tcPr>
          <w:p w:rsidR="009E314D" w:rsidRPr="00780BD0" w:rsidRDefault="009E314D" w:rsidP="00104D08"/>
        </w:tc>
      </w:tr>
      <w:tr w:rsidR="009E314D" w:rsidRPr="00780BD0" w:rsidTr="00104D08">
        <w:trPr>
          <w:jc w:val="center"/>
        </w:trPr>
        <w:tc>
          <w:tcPr>
            <w:tcW w:w="1440" w:type="dxa"/>
          </w:tcPr>
          <w:p w:rsidR="009E314D" w:rsidRPr="00780BD0" w:rsidRDefault="009E314D" w:rsidP="00104D08">
            <w:proofErr w:type="spellStart"/>
            <w:r w:rsidRPr="00780BD0">
              <w:t>num</w:t>
            </w:r>
            <w:proofErr w:type="spellEnd"/>
          </w:p>
        </w:tc>
        <w:tc>
          <w:tcPr>
            <w:tcW w:w="1440" w:type="dxa"/>
          </w:tcPr>
          <w:p w:rsidR="009E314D" w:rsidRPr="00780BD0" w:rsidRDefault="00E573B2" w:rsidP="00104D08">
            <w:r w:rsidRPr="00780BD0">
              <w:t>50</w:t>
            </w:r>
            <w:r w:rsidR="00104D08" w:rsidRPr="00780BD0">
              <w:t>0</w:t>
            </w:r>
          </w:p>
        </w:tc>
        <w:tc>
          <w:tcPr>
            <w:tcW w:w="1440" w:type="dxa"/>
          </w:tcPr>
          <w:p w:rsidR="009E314D" w:rsidRPr="00780BD0" w:rsidRDefault="009E314D" w:rsidP="00104D08"/>
        </w:tc>
      </w:tr>
      <w:tr w:rsidR="009E314D" w:rsidRPr="00780BD0" w:rsidTr="00104D08">
        <w:trPr>
          <w:jc w:val="center"/>
        </w:trPr>
        <w:tc>
          <w:tcPr>
            <w:tcW w:w="1440" w:type="dxa"/>
          </w:tcPr>
          <w:p w:rsidR="009E314D" w:rsidRPr="00780BD0" w:rsidRDefault="009E314D" w:rsidP="00104D08">
            <w:r w:rsidRPr="00780BD0">
              <w:t>max</w:t>
            </w:r>
          </w:p>
        </w:tc>
        <w:tc>
          <w:tcPr>
            <w:tcW w:w="1440" w:type="dxa"/>
          </w:tcPr>
          <w:p w:rsidR="009E314D" w:rsidRPr="00780BD0" w:rsidRDefault="00E573B2" w:rsidP="00104D08">
            <w:r w:rsidRPr="00780BD0">
              <w:t>10</w:t>
            </w:r>
          </w:p>
        </w:tc>
        <w:tc>
          <w:tcPr>
            <w:tcW w:w="1440" w:type="dxa"/>
          </w:tcPr>
          <w:p w:rsidR="009E314D" w:rsidRPr="00780BD0" w:rsidRDefault="009E314D" w:rsidP="00104D08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E573B2">
            <w:r w:rsidRPr="00780BD0">
              <w:t>min</w:t>
            </w:r>
          </w:p>
        </w:tc>
        <w:tc>
          <w:tcPr>
            <w:tcW w:w="1440" w:type="dxa"/>
          </w:tcPr>
          <w:p w:rsidR="00E573B2" w:rsidRPr="00780BD0" w:rsidRDefault="00E573B2" w:rsidP="00E573B2">
            <w:r w:rsidRPr="00780BD0">
              <w:t>-</w:t>
            </w:r>
            <w:r w:rsidR="00104D08" w:rsidRPr="00780BD0">
              <w:t>3</w:t>
            </w:r>
          </w:p>
        </w:tc>
        <w:tc>
          <w:tcPr>
            <w:tcW w:w="1440" w:type="dxa"/>
          </w:tcPr>
          <w:p w:rsidR="00E573B2" w:rsidRPr="00780BD0" w:rsidRDefault="00E573B2" w:rsidP="00E573B2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E573B2">
            <w:r w:rsidRPr="00780BD0">
              <w:t>start</w:t>
            </w:r>
          </w:p>
        </w:tc>
        <w:tc>
          <w:tcPr>
            <w:tcW w:w="1440" w:type="dxa"/>
          </w:tcPr>
          <w:p w:rsidR="00E573B2" w:rsidRPr="00780BD0" w:rsidRDefault="00104D08" w:rsidP="00E573B2">
            <w:r w:rsidRPr="00780BD0">
              <w:t>2</w:t>
            </w:r>
          </w:p>
        </w:tc>
        <w:tc>
          <w:tcPr>
            <w:tcW w:w="1440" w:type="dxa"/>
          </w:tcPr>
          <w:p w:rsidR="00E573B2" w:rsidRPr="00780BD0" w:rsidRDefault="00E573B2" w:rsidP="00E573B2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E573B2">
            <w:r w:rsidRPr="00780BD0">
              <w:t>state</w:t>
            </w:r>
          </w:p>
        </w:tc>
        <w:tc>
          <w:tcPr>
            <w:tcW w:w="1440" w:type="dxa"/>
          </w:tcPr>
          <w:p w:rsidR="00E573B2" w:rsidRPr="00780BD0" w:rsidRDefault="00E573B2" w:rsidP="00E573B2">
            <w:r w:rsidRPr="00780BD0">
              <w:t>0</w:t>
            </w:r>
          </w:p>
        </w:tc>
        <w:tc>
          <w:tcPr>
            <w:tcW w:w="1440" w:type="dxa"/>
          </w:tcPr>
          <w:p w:rsidR="00E573B2" w:rsidRPr="00780BD0" w:rsidRDefault="00E573B2" w:rsidP="00E573B2">
            <w:r w:rsidRPr="00780BD0">
              <w:t>Default value</w:t>
            </w:r>
          </w:p>
        </w:tc>
      </w:tr>
    </w:tbl>
    <w:p w:rsidR="009E314D" w:rsidRPr="00780BD0" w:rsidRDefault="009E314D" w:rsidP="009E314D">
      <w:pPr>
        <w:spacing w:before="240"/>
        <w:jc w:val="center"/>
      </w:pPr>
      <w:r w:rsidRPr="00780BD0">
        <w:t xml:space="preserve">Figure </w:t>
      </w:r>
      <w:r w:rsidR="00E573B2" w:rsidRPr="00780BD0">
        <w:t>7</w:t>
      </w:r>
      <w:r w:rsidRPr="00780BD0">
        <w:t xml:space="preserve">. Options’ values of </w:t>
      </w:r>
      <w:proofErr w:type="spellStart"/>
      <w:r w:rsidR="00104D08" w:rsidRPr="00780BD0">
        <w:t>square_wave_</w:t>
      </w:r>
      <w:proofErr w:type="gramStart"/>
      <w:r w:rsidR="00104D08" w:rsidRPr="00780BD0">
        <w:t>project</w:t>
      </w:r>
      <w:proofErr w:type="spellEnd"/>
      <w:r w:rsidR="00104D08" w:rsidRPr="00780BD0">
        <w:t>(</w:t>
      </w:r>
      <w:proofErr w:type="gramEnd"/>
      <w:r w:rsidR="00104D08" w:rsidRPr="00780BD0">
        <w:t>5,500,10,-3,2)</w:t>
      </w:r>
    </w:p>
    <w:p w:rsidR="00E573B2" w:rsidRPr="00780BD0" w:rsidRDefault="00E573B2" w:rsidP="00E573B2">
      <w:r w:rsidRPr="00780BD0">
        <w:t xml:space="preserve">Command: </w:t>
      </w:r>
      <w:proofErr w:type="spellStart"/>
      <w:r w:rsidRPr="00780BD0">
        <w:t>square_wave_</w:t>
      </w:r>
      <w:proofErr w:type="gramStart"/>
      <w:r w:rsidRPr="00780BD0">
        <w:t>project</w:t>
      </w:r>
      <w:proofErr w:type="spellEnd"/>
      <w:r w:rsidRPr="00780BD0">
        <w:t>(</w:t>
      </w:r>
      <w:proofErr w:type="gramEnd"/>
      <w:r w:rsidRPr="00780BD0">
        <w:t>3,50,300,-300,200,1)</w:t>
      </w:r>
    </w:p>
    <w:p w:rsidR="00E573B2" w:rsidRPr="00780BD0" w:rsidRDefault="00E573B2" w:rsidP="00E573B2">
      <w:pPr>
        <w:jc w:val="center"/>
      </w:pPr>
      <w:r w:rsidRPr="00780BD0">
        <w:rPr>
          <w:noProof/>
        </w:rPr>
        <w:drawing>
          <wp:inline distT="0" distB="0" distL="0" distR="0" wp14:anchorId="1E570561" wp14:editId="0B76131D">
            <wp:extent cx="5486400" cy="3046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uare_wave_project(3,50,300,-300,200,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B2" w:rsidRPr="00780BD0" w:rsidRDefault="00E573B2" w:rsidP="00E573B2">
      <w:pPr>
        <w:jc w:val="center"/>
      </w:pPr>
      <w:r w:rsidRPr="00780BD0">
        <w:t xml:space="preserve">Figure 8. Screenshot of </w:t>
      </w:r>
      <w:proofErr w:type="spellStart"/>
      <w:r w:rsidRPr="00780BD0">
        <w:t>square_wave_</w:t>
      </w:r>
      <w:proofErr w:type="gramStart"/>
      <w:r w:rsidRPr="00780BD0">
        <w:t>project</w:t>
      </w:r>
      <w:proofErr w:type="spellEnd"/>
      <w:r w:rsidRPr="00780BD0">
        <w:t>(</w:t>
      </w:r>
      <w:proofErr w:type="gramEnd"/>
      <w:r w:rsidRPr="00780BD0">
        <w:t>3,50,300,-300,200,1)</w:t>
      </w:r>
    </w:p>
    <w:p w:rsidR="00E573B2" w:rsidRPr="00780BD0" w:rsidRDefault="00E573B2" w:rsidP="00E573B2">
      <w:r w:rsidRPr="00780BD0">
        <w:t>Values of the 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pPr>
              <w:jc w:val="center"/>
            </w:pPr>
            <w:r w:rsidRPr="00780BD0">
              <w:t>Option</w:t>
            </w:r>
          </w:p>
        </w:tc>
        <w:tc>
          <w:tcPr>
            <w:tcW w:w="1440" w:type="dxa"/>
          </w:tcPr>
          <w:p w:rsidR="00E573B2" w:rsidRPr="00780BD0" w:rsidRDefault="00E573B2" w:rsidP="00104D08">
            <w:pPr>
              <w:jc w:val="center"/>
            </w:pPr>
            <w:r w:rsidRPr="00780BD0">
              <w:t>Value</w:t>
            </w:r>
          </w:p>
        </w:tc>
        <w:tc>
          <w:tcPr>
            <w:tcW w:w="1440" w:type="dxa"/>
          </w:tcPr>
          <w:p w:rsidR="00E573B2" w:rsidRPr="00780BD0" w:rsidRDefault="00E573B2" w:rsidP="00104D08">
            <w:pPr>
              <w:jc w:val="center"/>
            </w:pPr>
            <w:r w:rsidRPr="00780BD0">
              <w:t>Note</w:t>
            </w:r>
          </w:p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r w:rsidRPr="00780BD0">
              <w:t>T</w:t>
            </w:r>
          </w:p>
        </w:tc>
        <w:tc>
          <w:tcPr>
            <w:tcW w:w="1440" w:type="dxa"/>
          </w:tcPr>
          <w:p w:rsidR="00E573B2" w:rsidRPr="00780BD0" w:rsidRDefault="00E573B2" w:rsidP="00104D08">
            <w:r w:rsidRPr="00780BD0">
              <w:t>3</w:t>
            </w:r>
          </w:p>
        </w:tc>
        <w:tc>
          <w:tcPr>
            <w:tcW w:w="1440" w:type="dxa"/>
          </w:tcPr>
          <w:p w:rsidR="00E573B2" w:rsidRPr="00780BD0" w:rsidRDefault="00E573B2" w:rsidP="00104D08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proofErr w:type="spellStart"/>
            <w:r w:rsidRPr="00780BD0">
              <w:t>num</w:t>
            </w:r>
            <w:proofErr w:type="spellEnd"/>
          </w:p>
        </w:tc>
        <w:tc>
          <w:tcPr>
            <w:tcW w:w="1440" w:type="dxa"/>
          </w:tcPr>
          <w:p w:rsidR="00E573B2" w:rsidRPr="00780BD0" w:rsidRDefault="00E573B2" w:rsidP="00104D08">
            <w:r w:rsidRPr="00780BD0">
              <w:t>50</w:t>
            </w:r>
          </w:p>
        </w:tc>
        <w:tc>
          <w:tcPr>
            <w:tcW w:w="1440" w:type="dxa"/>
          </w:tcPr>
          <w:p w:rsidR="00E573B2" w:rsidRPr="00780BD0" w:rsidRDefault="00E573B2" w:rsidP="00104D08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r w:rsidRPr="00780BD0">
              <w:t>max</w:t>
            </w:r>
          </w:p>
        </w:tc>
        <w:tc>
          <w:tcPr>
            <w:tcW w:w="1440" w:type="dxa"/>
          </w:tcPr>
          <w:p w:rsidR="00E573B2" w:rsidRPr="00780BD0" w:rsidRDefault="00E573B2" w:rsidP="00104D08">
            <w:r w:rsidRPr="00780BD0">
              <w:t>300</w:t>
            </w:r>
          </w:p>
        </w:tc>
        <w:tc>
          <w:tcPr>
            <w:tcW w:w="1440" w:type="dxa"/>
          </w:tcPr>
          <w:p w:rsidR="00E573B2" w:rsidRPr="00780BD0" w:rsidRDefault="00E573B2" w:rsidP="00104D08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r w:rsidRPr="00780BD0">
              <w:t>min</w:t>
            </w:r>
          </w:p>
        </w:tc>
        <w:tc>
          <w:tcPr>
            <w:tcW w:w="1440" w:type="dxa"/>
          </w:tcPr>
          <w:p w:rsidR="00E573B2" w:rsidRPr="00780BD0" w:rsidRDefault="00E573B2" w:rsidP="00104D08">
            <w:r w:rsidRPr="00780BD0">
              <w:t>-300</w:t>
            </w:r>
          </w:p>
        </w:tc>
        <w:tc>
          <w:tcPr>
            <w:tcW w:w="1440" w:type="dxa"/>
          </w:tcPr>
          <w:p w:rsidR="00E573B2" w:rsidRPr="00780BD0" w:rsidRDefault="00E573B2" w:rsidP="00104D08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r w:rsidRPr="00780BD0">
              <w:t>start</w:t>
            </w:r>
          </w:p>
        </w:tc>
        <w:tc>
          <w:tcPr>
            <w:tcW w:w="1440" w:type="dxa"/>
          </w:tcPr>
          <w:p w:rsidR="00E573B2" w:rsidRPr="00780BD0" w:rsidRDefault="00E573B2" w:rsidP="00104D08">
            <w:r w:rsidRPr="00780BD0">
              <w:t>200</w:t>
            </w:r>
          </w:p>
        </w:tc>
        <w:tc>
          <w:tcPr>
            <w:tcW w:w="1440" w:type="dxa"/>
          </w:tcPr>
          <w:p w:rsidR="00E573B2" w:rsidRPr="00780BD0" w:rsidRDefault="00E573B2" w:rsidP="00104D08"/>
        </w:tc>
      </w:tr>
      <w:tr w:rsidR="00E573B2" w:rsidRPr="00780BD0" w:rsidTr="00104D08">
        <w:trPr>
          <w:jc w:val="center"/>
        </w:trPr>
        <w:tc>
          <w:tcPr>
            <w:tcW w:w="1440" w:type="dxa"/>
          </w:tcPr>
          <w:p w:rsidR="00E573B2" w:rsidRPr="00780BD0" w:rsidRDefault="00E573B2" w:rsidP="00104D08">
            <w:r w:rsidRPr="00780BD0">
              <w:t>state</w:t>
            </w:r>
          </w:p>
        </w:tc>
        <w:tc>
          <w:tcPr>
            <w:tcW w:w="1440" w:type="dxa"/>
          </w:tcPr>
          <w:p w:rsidR="00E573B2" w:rsidRPr="00780BD0" w:rsidRDefault="00E573B2" w:rsidP="00104D08">
            <w:r w:rsidRPr="00780BD0">
              <w:t>1</w:t>
            </w:r>
          </w:p>
        </w:tc>
        <w:tc>
          <w:tcPr>
            <w:tcW w:w="1440" w:type="dxa"/>
          </w:tcPr>
          <w:p w:rsidR="00E573B2" w:rsidRPr="00780BD0" w:rsidRDefault="00E573B2" w:rsidP="00104D08"/>
        </w:tc>
      </w:tr>
    </w:tbl>
    <w:p w:rsidR="002B7CAE" w:rsidRPr="00780BD0" w:rsidRDefault="00E573B2" w:rsidP="002B7CAE">
      <w:pPr>
        <w:spacing w:before="240"/>
        <w:jc w:val="center"/>
      </w:pPr>
      <w:r w:rsidRPr="00780BD0">
        <w:t xml:space="preserve">Figure 9. Options’ values of </w:t>
      </w:r>
      <w:proofErr w:type="spellStart"/>
      <w:r w:rsidRPr="00780BD0">
        <w:t>square_wave_</w:t>
      </w:r>
      <w:proofErr w:type="gramStart"/>
      <w:r w:rsidRPr="00780BD0">
        <w:t>project</w:t>
      </w:r>
      <w:proofErr w:type="spellEnd"/>
      <w:r w:rsidRPr="00780BD0">
        <w:t>(</w:t>
      </w:r>
      <w:proofErr w:type="gramEnd"/>
      <w:r w:rsidRPr="00780BD0">
        <w:t>3,50,300,-300,200,1)</w:t>
      </w:r>
    </w:p>
    <w:p w:rsidR="00F37B34" w:rsidRPr="00780BD0" w:rsidRDefault="00F37B34" w:rsidP="00F37B34">
      <w:pPr>
        <w:spacing w:before="240"/>
      </w:pPr>
      <w:r w:rsidRPr="00780BD0">
        <w:t>As one can observe</w:t>
      </w:r>
      <w:r w:rsidR="006958B2" w:rsidRPr="00780BD0">
        <w:t xml:space="preserve">, the square wave looks better with the increase in the number of addends to compute. If there is enough computation power, for better results, one should increase that </w:t>
      </w:r>
      <w:r w:rsidR="006958B2" w:rsidRPr="00780BD0">
        <w:lastRenderedPageBreak/>
        <w:t xml:space="preserve">number along with the number of points to compute each period as mentioned in the function </w:t>
      </w:r>
      <w:hyperlink w:anchor="_Function_3:_make_square_wave" w:history="1">
        <w:proofErr w:type="spellStart"/>
        <w:r w:rsidR="006958B2" w:rsidRPr="00780BD0">
          <w:rPr>
            <w:rStyle w:val="Hyperlink"/>
          </w:rPr>
          <w:t>make_square_wave</w:t>
        </w:r>
        <w:proofErr w:type="spellEnd"/>
      </w:hyperlink>
      <w:r w:rsidR="006958B2" w:rsidRPr="00780BD0">
        <w:t>.</w:t>
      </w:r>
    </w:p>
    <w:p w:rsidR="00104D08" w:rsidRPr="00780BD0" w:rsidRDefault="00104D08" w:rsidP="00F37B34">
      <w:pPr>
        <w:spacing w:before="240"/>
      </w:pPr>
      <w:proofErr w:type="gramStart"/>
      <w:r w:rsidRPr="00780BD0">
        <w:t>Due to the fact that</w:t>
      </w:r>
      <w:proofErr w:type="gramEnd"/>
      <w:r w:rsidRPr="00780BD0">
        <w:t xml:space="preserve"> I have been using both Octave (free software) and </w:t>
      </w:r>
      <w:proofErr w:type="spellStart"/>
      <w:r w:rsidRPr="00780BD0">
        <w:t>Matlab</w:t>
      </w:r>
      <w:proofErr w:type="spellEnd"/>
      <w:r w:rsidRPr="00780BD0">
        <w:t xml:space="preserve"> (trial version) in this project. I find that </w:t>
      </w:r>
      <w:proofErr w:type="spellStart"/>
      <w:r w:rsidRPr="00780BD0">
        <w:t>Matlab</w:t>
      </w:r>
      <w:proofErr w:type="spellEnd"/>
      <w:r w:rsidRPr="00780BD0">
        <w:t xml:space="preserve"> runs the same code of mine a lot faster than Octave. I can increase the number of addends up to 1000 with no problem of having the long computation time. Additionally, I can save the plot as an </w:t>
      </w:r>
      <w:proofErr w:type="spellStart"/>
      <w:r w:rsidRPr="00780BD0">
        <w:t>png</w:t>
      </w:r>
      <w:proofErr w:type="spellEnd"/>
      <w:r w:rsidRPr="00780BD0">
        <w:t xml:space="preserve"> image in </w:t>
      </w:r>
      <w:proofErr w:type="spellStart"/>
      <w:r w:rsidRPr="00780BD0">
        <w:t>Matlab</w:t>
      </w:r>
      <w:proofErr w:type="spellEnd"/>
      <w:r w:rsidRPr="00780BD0">
        <w:t xml:space="preserve"> using the save icon in the plot, rather than adding some lines of code as in Octave</w:t>
      </w:r>
      <w:r w:rsidR="00772285" w:rsidRPr="00780BD0">
        <w:t>.</w:t>
      </w:r>
    </w:p>
    <w:p w:rsidR="0098398B" w:rsidRPr="00780BD0" w:rsidRDefault="0098398B" w:rsidP="00CA4738">
      <w:pPr>
        <w:pStyle w:val="Heading1"/>
      </w:pPr>
      <w:bookmarkStart w:id="23" w:name="_Toc510216557"/>
      <w:r w:rsidRPr="00780BD0">
        <w:t>References</w:t>
      </w:r>
      <w:bookmarkEnd w:id="23"/>
    </w:p>
    <w:p w:rsidR="00F37B34" w:rsidRPr="00780BD0" w:rsidRDefault="00F37B34" w:rsidP="00F37B34">
      <w:r w:rsidRPr="00780BD0">
        <w:t>The derivation of Fourier series</w:t>
      </w:r>
    </w:p>
    <w:p w:rsidR="00F37B34" w:rsidRPr="00780BD0" w:rsidRDefault="00090676" w:rsidP="00F37B34">
      <w:hyperlink r:id="rId15" w:history="1">
        <w:r w:rsidR="00F37B34" w:rsidRPr="00780BD0">
          <w:rPr>
            <w:rStyle w:val="Hyperlink"/>
          </w:rPr>
          <w:t>https://www.khanacademy.org/science/electrical-engineering/ee-signals</w:t>
        </w:r>
      </w:hyperlink>
    </w:p>
    <w:p w:rsidR="00F37B34" w:rsidRPr="00780BD0" w:rsidRDefault="00F37B34" w:rsidP="00F37B34">
      <w:r w:rsidRPr="00780BD0">
        <w:t>The code for using default parameters:</w:t>
      </w:r>
    </w:p>
    <w:p w:rsidR="00F37B34" w:rsidRPr="00780BD0" w:rsidRDefault="00090676" w:rsidP="00F37B34">
      <w:hyperlink r:id="rId16" w:history="1">
        <w:r w:rsidR="00F37B34" w:rsidRPr="00780BD0">
          <w:rPr>
            <w:rStyle w:val="Hyperlink"/>
          </w:rPr>
          <w:t>https://blogs.mathworks.com/loren/2009/05/05/nice-way-to-set-function-defaults/</w:t>
        </w:r>
      </w:hyperlink>
    </w:p>
    <w:sectPr w:rsidR="00F37B34" w:rsidRPr="00780BD0" w:rsidSect="0036598F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676" w:rsidRDefault="00090676" w:rsidP="00197992">
      <w:pPr>
        <w:spacing w:after="0" w:line="240" w:lineRule="auto"/>
      </w:pPr>
      <w:r>
        <w:separator/>
      </w:r>
    </w:p>
  </w:endnote>
  <w:endnote w:type="continuationSeparator" w:id="0">
    <w:p w:rsidR="00090676" w:rsidRDefault="00090676" w:rsidP="0019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4"/>
      <w:gridCol w:w="7776"/>
    </w:tblGrid>
    <w:tr w:rsidR="00104D08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04D08" w:rsidRDefault="00104D08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1A0EAB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104D08" w:rsidRDefault="00104D08" w:rsidP="002C1915">
          <w:pPr>
            <w:pStyle w:val="Footer"/>
          </w:pPr>
          <w:r>
            <w:t xml:space="preserve"> 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Vaasa University of Applied Sciences</w:t>
              </w:r>
            </w:sdtContent>
          </w:sdt>
        </w:p>
      </w:tc>
    </w:tr>
  </w:tbl>
  <w:p w:rsidR="00104D08" w:rsidRDefault="0010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676" w:rsidRDefault="00090676" w:rsidP="00197992">
      <w:pPr>
        <w:spacing w:after="0" w:line="240" w:lineRule="auto"/>
      </w:pPr>
      <w:r>
        <w:separator/>
      </w:r>
    </w:p>
  </w:footnote>
  <w:footnote w:type="continuationSeparator" w:id="0">
    <w:p w:rsidR="00090676" w:rsidRDefault="00090676" w:rsidP="0019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92"/>
      <w:gridCol w:w="6048"/>
    </w:tblGrid>
    <w:tr w:rsidR="00104D08">
      <w:sdt>
        <w:sdtPr>
          <w:rPr>
            <w:color w:val="FFFFFF" w:themeColor="background1"/>
          </w:rPr>
          <w:alias w:val="Date"/>
          <w:id w:val="77625188"/>
          <w:placeholder>
            <w:docPart w:val="0AC9FE25AD60449F91C71F6350F1B29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4D08" w:rsidRDefault="00104D0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March 25,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104D08" w:rsidRDefault="00104D08" w:rsidP="00197992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7F9D2EE1B2AF4923A3AAD41073A64F8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A521EA">
                <w:rPr>
                  <w:b/>
                  <w:bCs/>
                  <w:caps/>
                  <w:sz w:val="24"/>
                </w:rPr>
                <w:t>Basics of Mathematical Software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104D08" w:rsidRDefault="00104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9AA"/>
    <w:multiLevelType w:val="hybridMultilevel"/>
    <w:tmpl w:val="D8B08B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24D"/>
    <w:multiLevelType w:val="hybridMultilevel"/>
    <w:tmpl w:val="DF846638"/>
    <w:lvl w:ilvl="0" w:tplc="61F2EF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A34"/>
    <w:multiLevelType w:val="hybridMultilevel"/>
    <w:tmpl w:val="A82408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7F4"/>
    <w:multiLevelType w:val="hybridMultilevel"/>
    <w:tmpl w:val="43D2613E"/>
    <w:lvl w:ilvl="0" w:tplc="61F2EF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85788"/>
    <w:multiLevelType w:val="hybridMultilevel"/>
    <w:tmpl w:val="75B05DF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369C5"/>
    <w:multiLevelType w:val="hybridMultilevel"/>
    <w:tmpl w:val="1C1228F2"/>
    <w:lvl w:ilvl="0" w:tplc="F26A55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6176"/>
    <w:multiLevelType w:val="hybridMultilevel"/>
    <w:tmpl w:val="A99092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10D85"/>
    <w:multiLevelType w:val="hybridMultilevel"/>
    <w:tmpl w:val="26C4A7D4"/>
    <w:lvl w:ilvl="0" w:tplc="79204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54A8"/>
    <w:multiLevelType w:val="hybridMultilevel"/>
    <w:tmpl w:val="0A22FF92"/>
    <w:lvl w:ilvl="0" w:tplc="61F2EF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7152F"/>
    <w:multiLevelType w:val="multilevel"/>
    <w:tmpl w:val="024461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B3A67C2"/>
    <w:multiLevelType w:val="hybridMultilevel"/>
    <w:tmpl w:val="821AC604"/>
    <w:lvl w:ilvl="0" w:tplc="61F2EF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2032A"/>
    <w:multiLevelType w:val="hybridMultilevel"/>
    <w:tmpl w:val="22E8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6DFB"/>
    <w:multiLevelType w:val="hybridMultilevel"/>
    <w:tmpl w:val="2B56F38E"/>
    <w:lvl w:ilvl="0" w:tplc="61F2EFB6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13AEB"/>
    <w:multiLevelType w:val="hybridMultilevel"/>
    <w:tmpl w:val="2FAC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92"/>
    <w:rsid w:val="00083D3A"/>
    <w:rsid w:val="00090676"/>
    <w:rsid w:val="00104D08"/>
    <w:rsid w:val="001455AB"/>
    <w:rsid w:val="00185594"/>
    <w:rsid w:val="00197992"/>
    <w:rsid w:val="001A0EAB"/>
    <w:rsid w:val="001C6CC2"/>
    <w:rsid w:val="001E75D2"/>
    <w:rsid w:val="00242B6B"/>
    <w:rsid w:val="002B7CAE"/>
    <w:rsid w:val="002C1915"/>
    <w:rsid w:val="0030515C"/>
    <w:rsid w:val="00307B8D"/>
    <w:rsid w:val="003122D8"/>
    <w:rsid w:val="0036598F"/>
    <w:rsid w:val="00394163"/>
    <w:rsid w:val="003A10C5"/>
    <w:rsid w:val="003A3E2F"/>
    <w:rsid w:val="003B3B59"/>
    <w:rsid w:val="003E5732"/>
    <w:rsid w:val="00403C27"/>
    <w:rsid w:val="00485200"/>
    <w:rsid w:val="004E202C"/>
    <w:rsid w:val="00517816"/>
    <w:rsid w:val="00580C35"/>
    <w:rsid w:val="005A1E10"/>
    <w:rsid w:val="00635BD0"/>
    <w:rsid w:val="006958B2"/>
    <w:rsid w:val="006A37AF"/>
    <w:rsid w:val="006E2AAE"/>
    <w:rsid w:val="0071730A"/>
    <w:rsid w:val="0074534D"/>
    <w:rsid w:val="00765E91"/>
    <w:rsid w:val="00772285"/>
    <w:rsid w:val="00780BD0"/>
    <w:rsid w:val="007D080C"/>
    <w:rsid w:val="007E4C3A"/>
    <w:rsid w:val="0088680A"/>
    <w:rsid w:val="008908D8"/>
    <w:rsid w:val="008C4E01"/>
    <w:rsid w:val="008F604E"/>
    <w:rsid w:val="0098398B"/>
    <w:rsid w:val="00985402"/>
    <w:rsid w:val="009C233D"/>
    <w:rsid w:val="009E314D"/>
    <w:rsid w:val="00A27D07"/>
    <w:rsid w:val="00A521EA"/>
    <w:rsid w:val="00A76EE9"/>
    <w:rsid w:val="00A84783"/>
    <w:rsid w:val="00B11B48"/>
    <w:rsid w:val="00BC70AA"/>
    <w:rsid w:val="00C402BD"/>
    <w:rsid w:val="00C45593"/>
    <w:rsid w:val="00C556AF"/>
    <w:rsid w:val="00CA4738"/>
    <w:rsid w:val="00D17FD3"/>
    <w:rsid w:val="00DD666E"/>
    <w:rsid w:val="00E051A4"/>
    <w:rsid w:val="00E573B2"/>
    <w:rsid w:val="00E85C8F"/>
    <w:rsid w:val="00E956BD"/>
    <w:rsid w:val="00EA45EA"/>
    <w:rsid w:val="00ED2734"/>
    <w:rsid w:val="00F00BBD"/>
    <w:rsid w:val="00F0521A"/>
    <w:rsid w:val="00F37B34"/>
    <w:rsid w:val="00F625A8"/>
    <w:rsid w:val="00FA2282"/>
    <w:rsid w:val="00FF3AAD"/>
    <w:rsid w:val="00FF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BB1FB"/>
  <w15:docId w15:val="{FE716E8F-D72D-4BBF-B9EC-1C8C2D47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14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738"/>
    <w:pPr>
      <w:keepNext/>
      <w:keepLines/>
      <w:numPr>
        <w:numId w:val="10"/>
      </w:numPr>
      <w:spacing w:after="240"/>
      <w:ind w:left="36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34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67D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92"/>
  </w:style>
  <w:style w:type="paragraph" w:styleId="Footer">
    <w:name w:val="footer"/>
    <w:basedOn w:val="Normal"/>
    <w:link w:val="FooterChar"/>
    <w:uiPriority w:val="99"/>
    <w:unhideWhenUsed/>
    <w:rsid w:val="001979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92"/>
  </w:style>
  <w:style w:type="paragraph" w:styleId="BalloonText">
    <w:name w:val="Balloon Text"/>
    <w:basedOn w:val="Normal"/>
    <w:link w:val="BalloonTextChar"/>
    <w:uiPriority w:val="99"/>
    <w:semiHidden/>
    <w:unhideWhenUsed/>
    <w:rsid w:val="0019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534D"/>
    <w:rPr>
      <w:rFonts w:asciiTheme="majorHAnsi" w:eastAsiaTheme="majorEastAsia" w:hAnsiTheme="majorHAnsi" w:cstheme="majorBidi"/>
      <w:bCs/>
      <w:color w:val="4F81BD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79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8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398B"/>
  </w:style>
  <w:style w:type="character" w:customStyle="1" w:styleId="Heading1Char">
    <w:name w:val="Heading 1 Char"/>
    <w:basedOn w:val="DefaultParagraphFont"/>
    <w:link w:val="Heading1"/>
    <w:uiPriority w:val="9"/>
    <w:rsid w:val="00CA4738"/>
    <w:rPr>
      <w:rFonts w:asciiTheme="majorHAnsi" w:eastAsiaTheme="majorEastAsia" w:hAnsiTheme="majorHAnsi" w:cstheme="majorBidi"/>
      <w:color w:val="365F91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rsid w:val="00983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40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6CC2"/>
    <w:rPr>
      <w:color w:val="808080"/>
    </w:rPr>
  </w:style>
  <w:style w:type="table" w:styleId="TableGrid">
    <w:name w:val="Table Grid"/>
    <w:basedOn w:val="TableNormal"/>
    <w:uiPriority w:val="59"/>
    <w:rsid w:val="00A8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67DF"/>
    <w:rPr>
      <w:rFonts w:asciiTheme="majorHAnsi" w:eastAsiaTheme="majorEastAsia" w:hAnsiTheme="majorHAnsi" w:cstheme="majorBidi"/>
      <w:b/>
      <w:color w:val="243F60" w:themeColor="accent1" w:themeShade="7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1E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1E1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0BD0"/>
    <w:pPr>
      <w:numPr>
        <w:numId w:val="0"/>
      </w:numPr>
      <w:spacing w:before="240" w:after="0" w:line="259" w:lineRule="auto"/>
      <w:jc w:val="left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80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0B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0B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gs.mathworks.com/loren/2009/05/05/nice-way-to-set-function-default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khanacademy.org/science/electrical-engineering/ee-signal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C9FE25AD60449F91C71F6350F1B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D5DE-74AF-437D-AF07-7647C1266B2C}"/>
      </w:docPartPr>
      <w:docPartBody>
        <w:p w:rsidR="000F18F2" w:rsidRDefault="008B4040" w:rsidP="008B4040">
          <w:pPr>
            <w:pStyle w:val="0AC9FE25AD60449F91C71F6350F1B29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7F9D2EE1B2AF4923A3AAD41073A6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411D-2A9B-4C7A-B41A-7F06DC2B3621}"/>
      </w:docPartPr>
      <w:docPartBody>
        <w:p w:rsidR="000F18F2" w:rsidRDefault="008B4040" w:rsidP="008B4040">
          <w:pPr>
            <w:pStyle w:val="7F9D2EE1B2AF4923A3AAD41073A64F8D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040"/>
    <w:rsid w:val="000B0724"/>
    <w:rsid w:val="000F18F2"/>
    <w:rsid w:val="0014010E"/>
    <w:rsid w:val="004905D2"/>
    <w:rsid w:val="00697F58"/>
    <w:rsid w:val="00796748"/>
    <w:rsid w:val="008B4040"/>
    <w:rsid w:val="0095391C"/>
    <w:rsid w:val="00A11BCA"/>
    <w:rsid w:val="00C45B16"/>
    <w:rsid w:val="00E83132"/>
    <w:rsid w:val="00E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9FE25AD60449F91C71F6350F1B29E">
    <w:name w:val="0AC9FE25AD60449F91C71F6350F1B29E"/>
    <w:rsid w:val="008B4040"/>
  </w:style>
  <w:style w:type="paragraph" w:customStyle="1" w:styleId="7F9D2EE1B2AF4923A3AAD41073A64F8D">
    <w:name w:val="7F9D2EE1B2AF4923A3AAD41073A64F8D"/>
    <w:rsid w:val="008B4040"/>
  </w:style>
  <w:style w:type="paragraph" w:customStyle="1" w:styleId="86AAC62F4DD34FAA95188D91BCA1BA44">
    <w:name w:val="86AAC62F4DD34FAA95188D91BCA1BA44"/>
    <w:rsid w:val="008B4040"/>
  </w:style>
  <w:style w:type="character" w:styleId="PlaceholderText">
    <w:name w:val="Placeholder Text"/>
    <w:basedOn w:val="DefaultParagraphFont"/>
    <w:uiPriority w:val="99"/>
    <w:semiHidden/>
    <w:rsid w:val="001401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B8683-A6CD-4D44-ACB4-A3153093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of Mathematical Software</vt:lpstr>
    </vt:vector>
  </TitlesOfParts>
  <Company>Vaasa University of Applied Sciences</Company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Mathematical Software</dc:title>
  <dc:creator>Minh Nguyen</dc:creator>
  <cp:lastModifiedBy>Nguyen, Minh</cp:lastModifiedBy>
  <cp:revision>13</cp:revision>
  <dcterms:created xsi:type="dcterms:W3CDTF">2018-03-17T19:44:00Z</dcterms:created>
  <dcterms:modified xsi:type="dcterms:W3CDTF">2018-03-30T20:40:00Z</dcterms:modified>
</cp:coreProperties>
</file>