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77DF" w:rsidRDefault="00AD167B" w:rsidP="00AD167B">
      <w:pPr>
        <w:pStyle w:val="1"/>
        <w:jc w:val="center"/>
      </w:pPr>
      <w:r>
        <w:t>Implementation of Multi-Threshold Segmentation for Image Processing in Java</w:t>
      </w:r>
    </w:p>
    <w:p w14:paraId="00000002" w14:textId="77777777" w:rsidR="000977DF" w:rsidRDefault="00AD167B" w:rsidP="00AD167B">
      <w:pPr>
        <w:pBdr>
          <w:top w:val="nil"/>
          <w:left w:val="nil"/>
          <w:bottom w:val="nil"/>
          <w:right w:val="nil"/>
          <w:between w:val="nil"/>
        </w:pBdr>
        <w:spacing w:line="300" w:lineRule="auto"/>
        <w:jc w:val="center"/>
        <w:rPr>
          <w:b/>
          <w:bCs/>
        </w:rPr>
      </w:pPr>
      <w:r>
        <w:rPr>
          <w:rFonts w:ascii="Arial Unicode MS" w:eastAsia="Arial Unicode MS" w:hAnsi="Arial Unicode MS" w:cs="Arial Unicode MS"/>
          <w:b/>
          <w:bCs/>
        </w:rPr>
        <w:t>Ming-Han Dai (</w:t>
      </w:r>
      <w:r>
        <w:rPr>
          <w:rFonts w:ascii="Arial Unicode MS" w:eastAsia="Arial Unicode MS" w:hAnsi="Arial Unicode MS" w:cs="Arial Unicode MS"/>
          <w:b/>
          <w:bCs/>
        </w:rPr>
        <w:t>戴銘漢</w:t>
      </w:r>
      <w:r>
        <w:rPr>
          <w:rFonts w:ascii="Arial Unicode MS" w:eastAsia="Arial Unicode MS" w:hAnsi="Arial Unicode MS" w:cs="Arial Unicode MS"/>
          <w:b/>
          <w:bCs/>
        </w:rPr>
        <w:t>)</w:t>
      </w:r>
    </w:p>
    <w:p w14:paraId="00000003" w14:textId="77777777" w:rsidR="000977DF" w:rsidRDefault="00AD167B" w:rsidP="00AD167B">
      <w:pPr>
        <w:pBdr>
          <w:top w:val="nil"/>
          <w:left w:val="nil"/>
          <w:bottom w:val="nil"/>
          <w:right w:val="nil"/>
          <w:between w:val="nil"/>
        </w:pBdr>
        <w:spacing w:line="300" w:lineRule="auto"/>
        <w:jc w:val="center"/>
      </w:pPr>
      <w:r>
        <w:rPr>
          <w:rFonts w:ascii="Arial Unicode MS" w:eastAsia="Arial Unicode MS" w:hAnsi="Arial Unicode MS" w:cs="Arial Unicode MS"/>
        </w:rPr>
        <w:t>Department of Computer Science (</w:t>
      </w:r>
      <w:r>
        <w:rPr>
          <w:rFonts w:ascii="Arial Unicode MS" w:eastAsia="Arial Unicode MS" w:hAnsi="Arial Unicode MS" w:cs="Arial Unicode MS"/>
        </w:rPr>
        <w:t>資訊工程系</w:t>
      </w:r>
      <w:r>
        <w:rPr>
          <w:rFonts w:ascii="Arial Unicode MS" w:eastAsia="Arial Unicode MS" w:hAnsi="Arial Unicode MS" w:cs="Arial Unicode MS"/>
        </w:rPr>
        <w:t>)</w:t>
      </w:r>
    </w:p>
    <w:p w14:paraId="00000004" w14:textId="77777777" w:rsidR="000977DF" w:rsidRDefault="00AD167B" w:rsidP="00AD167B">
      <w:pPr>
        <w:pBdr>
          <w:top w:val="nil"/>
          <w:left w:val="nil"/>
          <w:bottom w:val="nil"/>
          <w:right w:val="nil"/>
          <w:between w:val="nil"/>
        </w:pBdr>
        <w:spacing w:line="300" w:lineRule="auto"/>
        <w:jc w:val="center"/>
      </w:pPr>
      <w:r>
        <w:rPr>
          <w:rFonts w:ascii="Arial Unicode MS" w:eastAsia="Arial Unicode MS" w:hAnsi="Arial Unicode MS" w:cs="Arial Unicode MS"/>
        </w:rPr>
        <w:t>National Penghu University of Science and Technology (</w:t>
      </w:r>
      <w:r>
        <w:rPr>
          <w:rFonts w:ascii="Arial Unicode MS" w:eastAsia="Arial Unicode MS" w:hAnsi="Arial Unicode MS" w:cs="Arial Unicode MS"/>
        </w:rPr>
        <w:t>澎湖科技大學</w:t>
      </w:r>
      <w:r>
        <w:rPr>
          <w:rFonts w:ascii="Arial Unicode MS" w:eastAsia="Arial Unicode MS" w:hAnsi="Arial Unicode MS" w:cs="Arial Unicode MS"/>
        </w:rPr>
        <w:t>)</w:t>
      </w:r>
    </w:p>
    <w:p w14:paraId="00000005" w14:textId="77777777" w:rsidR="000977DF" w:rsidRDefault="00AD167B" w:rsidP="00AD167B">
      <w:pPr>
        <w:pBdr>
          <w:top w:val="nil"/>
          <w:left w:val="nil"/>
          <w:bottom w:val="nil"/>
          <w:right w:val="nil"/>
          <w:between w:val="nil"/>
        </w:pBdr>
        <w:spacing w:line="300" w:lineRule="auto"/>
        <w:jc w:val="center"/>
      </w:pPr>
      <w:proofErr w:type="spellStart"/>
      <w:r>
        <w:t>Magong</w:t>
      </w:r>
      <w:proofErr w:type="spellEnd"/>
      <w:r>
        <w:t xml:space="preserve"> City, Penghu, Taiwan</w:t>
      </w:r>
    </w:p>
    <w:p w14:paraId="00000006" w14:textId="77777777" w:rsidR="000977DF" w:rsidRDefault="00AD167B" w:rsidP="00AD167B">
      <w:pPr>
        <w:pBdr>
          <w:top w:val="nil"/>
          <w:left w:val="nil"/>
          <w:bottom w:val="nil"/>
          <w:right w:val="nil"/>
          <w:between w:val="nil"/>
        </w:pBdr>
        <w:spacing w:after="225" w:line="300" w:lineRule="auto"/>
        <w:jc w:val="center"/>
      </w:pPr>
      <w:r>
        <w:t>Email: d12405049@ems.npu.edu.tw</w:t>
      </w:r>
    </w:p>
    <w:p w14:paraId="00000007" w14:textId="77777777" w:rsidR="000977DF" w:rsidRDefault="00AD167B" w:rsidP="00AD167B">
      <w:pPr>
        <w:pStyle w:val="2"/>
        <w:spacing w:before="0"/>
        <w:jc w:val="center"/>
        <w:rPr>
          <w:color w:val="2C3E50"/>
        </w:rPr>
      </w:pPr>
      <w:r>
        <w:rPr>
          <w:color w:val="2C3E50"/>
        </w:rPr>
        <w:t>Abstract</w:t>
      </w:r>
    </w:p>
    <w:p w14:paraId="00000008" w14:textId="77777777" w:rsidR="000977DF" w:rsidRDefault="00AD167B" w:rsidP="00AD167B">
      <w:pPr>
        <w:pBdr>
          <w:top w:val="nil"/>
          <w:left w:val="nil"/>
          <w:bottom w:val="nil"/>
          <w:right w:val="nil"/>
          <w:between w:val="nil"/>
        </w:pBdr>
        <w:spacing w:line="300" w:lineRule="auto"/>
        <w:jc w:val="center"/>
      </w:pPr>
      <w:r>
        <w:t>This paper presents the digital encapsulation of image processing techniques, specifically multi-threshold segmentation, usin</w:t>
      </w:r>
      <w:r>
        <w:t>g the Java programming language. Following the foundational principles of computer vision, the core contents of the program—including grayscale conversion, histogram generation, and the calculation of optimal thresholds—are mapped into a structured Java cl</w:t>
      </w:r>
      <w:r>
        <w:t xml:space="preserve">ass. By utilizing the </w:t>
      </w:r>
      <w:proofErr w:type="spellStart"/>
      <w:r>
        <w:t>BufferedImage</w:t>
      </w:r>
      <w:proofErr w:type="spellEnd"/>
      <w:r>
        <w:t xml:space="preserve"> and </w:t>
      </w:r>
      <w:proofErr w:type="spellStart"/>
      <w:r>
        <w:t>ImageIO</w:t>
      </w:r>
      <w:proofErr w:type="spellEnd"/>
      <w:r>
        <w:t xml:space="preserve"> libraries, this study simulates the logic of foreground and background separation and verifies the consistency between programmatic output and theoretical variance calculation methods.</w:t>
      </w:r>
    </w:p>
    <w:p w14:paraId="00000009" w14:textId="77777777" w:rsidR="000977DF" w:rsidRDefault="00AD167B" w:rsidP="00AD167B">
      <w:pPr>
        <w:pBdr>
          <w:top w:val="nil"/>
          <w:left w:val="nil"/>
          <w:bottom w:val="nil"/>
          <w:right w:val="nil"/>
          <w:between w:val="nil"/>
        </w:pBdr>
        <w:spacing w:after="225" w:line="300" w:lineRule="auto"/>
        <w:jc w:val="center"/>
      </w:pPr>
      <w:r>
        <w:rPr>
          <w:b/>
          <w:bCs/>
        </w:rPr>
        <w:t>Keywords:</w:t>
      </w:r>
      <w:r>
        <w:t xml:space="preserve"> Java Programming, Image Segmentation, Otsu's Method, Thresholding, Computer Vision.</w:t>
      </w:r>
    </w:p>
    <w:p w14:paraId="0000000A" w14:textId="77777777" w:rsidR="000977DF" w:rsidRDefault="00AD167B" w:rsidP="00AD167B">
      <w:pPr>
        <w:pStyle w:val="2"/>
        <w:spacing w:before="0"/>
        <w:jc w:val="center"/>
        <w:rPr>
          <w:color w:val="2C3E50"/>
        </w:rPr>
      </w:pPr>
      <w:r>
        <w:rPr>
          <w:color w:val="2C3E50"/>
        </w:rPr>
        <w:t>I. INTRODUCTION</w:t>
      </w:r>
    </w:p>
    <w:p w14:paraId="0000000B" w14:textId="77777777" w:rsidR="000977DF" w:rsidRDefault="00AD167B" w:rsidP="00AD167B">
      <w:pPr>
        <w:pBdr>
          <w:top w:val="nil"/>
          <w:left w:val="nil"/>
          <w:bottom w:val="nil"/>
          <w:right w:val="nil"/>
          <w:between w:val="nil"/>
        </w:pBdr>
        <w:spacing w:after="225" w:line="300" w:lineRule="auto"/>
        <w:jc w:val="center"/>
      </w:pPr>
      <w:r>
        <w:t>Image segmentation serves as a fundamental pillar in the fields of Computer Vision and Artificial Intelligence. To deepen the understanding of pixel manipu</w:t>
      </w:r>
      <w:r>
        <w:t>lation and strengthen software implementation skills, this project models a digital image processor capable of isolating foreground objects from their backgrounds. According to the structural logic of the provided source code, the system must process an in</w:t>
      </w:r>
      <w:r>
        <w:t>put image array, evaluate intensity distributions, and output a binarized visual result based on optimal thresholding constraints.</w:t>
      </w:r>
    </w:p>
    <w:p w14:paraId="0000000C" w14:textId="77777777" w:rsidR="000977DF" w:rsidRDefault="00AD167B" w:rsidP="00AD167B">
      <w:pPr>
        <w:pStyle w:val="2"/>
        <w:spacing w:before="0"/>
        <w:jc w:val="center"/>
        <w:rPr>
          <w:color w:val="2C3E50"/>
        </w:rPr>
      </w:pPr>
      <w:r>
        <w:rPr>
          <w:color w:val="2C3E50"/>
        </w:rPr>
        <w:t>II. METHODOLOGY</w:t>
      </w:r>
    </w:p>
    <w:p w14:paraId="0000000D" w14:textId="77777777" w:rsidR="000977DF" w:rsidRDefault="00AD167B" w:rsidP="00AD167B">
      <w:pPr>
        <w:pBdr>
          <w:top w:val="nil"/>
          <w:left w:val="nil"/>
          <w:bottom w:val="nil"/>
          <w:right w:val="nil"/>
          <w:between w:val="nil"/>
        </w:pBdr>
        <w:spacing w:line="300" w:lineRule="auto"/>
        <w:jc w:val="center"/>
      </w:pPr>
      <w:r>
        <w:t xml:space="preserve">The system architecture employs a primary class, </w:t>
      </w:r>
      <w:proofErr w:type="spellStart"/>
      <w:r>
        <w:t>MultiThresholdSegmentation</w:t>
      </w:r>
      <w:proofErr w:type="spellEnd"/>
      <w:r>
        <w:t xml:space="preserve">, to execute the image processing </w:t>
      </w:r>
      <w:r>
        <w:t>pipeline. The methodology is broken down into the following key phases:</w:t>
      </w:r>
    </w:p>
    <w:p w14:paraId="0000000E" w14:textId="77777777" w:rsidR="000977DF" w:rsidRDefault="00AD167B" w:rsidP="00AD167B">
      <w:pPr>
        <w:numPr>
          <w:ilvl w:val="0"/>
          <w:numId w:val="1"/>
        </w:numPr>
        <w:pBdr>
          <w:top w:val="nil"/>
          <w:left w:val="nil"/>
          <w:bottom w:val="nil"/>
          <w:right w:val="nil"/>
          <w:between w:val="nil"/>
        </w:pBdr>
        <w:spacing w:line="300" w:lineRule="auto"/>
        <w:jc w:val="center"/>
      </w:pPr>
      <w:r>
        <w:rPr>
          <w:b/>
          <w:bCs/>
        </w:rPr>
        <w:t>Grayscale Conversion:</w:t>
      </w:r>
      <w:r>
        <w:t xml:space="preserve"> The initial RGB image is converted into a 2D intensity matrix. The mathematical formula applied for this conversion is an unweighted average of the color channels</w:t>
      </w:r>
      <w:r>
        <w:t xml:space="preserve">: </w:t>
      </w:r>
      <w:r>
        <w:rPr>
          <w:i/>
          <w:iCs/>
        </w:rPr>
        <w:t>Gray = (R + G + B) / 3</w:t>
      </w:r>
      <w:r>
        <w:t>.</w:t>
      </w:r>
    </w:p>
    <w:p w14:paraId="0000000F" w14:textId="77777777" w:rsidR="000977DF" w:rsidRDefault="00AD167B" w:rsidP="00AD167B">
      <w:pPr>
        <w:numPr>
          <w:ilvl w:val="0"/>
          <w:numId w:val="1"/>
        </w:numPr>
        <w:pBdr>
          <w:top w:val="nil"/>
          <w:left w:val="nil"/>
          <w:bottom w:val="nil"/>
          <w:right w:val="nil"/>
          <w:between w:val="nil"/>
        </w:pBdr>
        <w:spacing w:line="300" w:lineRule="auto"/>
        <w:jc w:val="center"/>
      </w:pPr>
      <w:r>
        <w:rPr>
          <w:b/>
          <w:bCs/>
        </w:rPr>
        <w:lastRenderedPageBreak/>
        <w:t>Histogram Generation:</w:t>
      </w:r>
      <w:r>
        <w:t xml:space="preserve"> A frequency distribution of the 256 possible grayscale values is mapped into an integer array, providing the statistical basis for threshold calculation.</w:t>
      </w:r>
    </w:p>
    <w:p w14:paraId="00000010" w14:textId="77777777" w:rsidR="000977DF" w:rsidRDefault="00AD167B" w:rsidP="00AD167B">
      <w:pPr>
        <w:numPr>
          <w:ilvl w:val="0"/>
          <w:numId w:val="1"/>
        </w:numPr>
        <w:pBdr>
          <w:top w:val="nil"/>
          <w:left w:val="nil"/>
          <w:bottom w:val="nil"/>
          <w:right w:val="nil"/>
          <w:between w:val="nil"/>
        </w:pBdr>
        <w:spacing w:line="300" w:lineRule="auto"/>
        <w:jc w:val="center"/>
      </w:pPr>
      <w:r>
        <w:rPr>
          <w:b/>
          <w:bCs/>
        </w:rPr>
        <w:t>Optimal Thresholding:</w:t>
      </w:r>
      <w:r>
        <w:t xml:space="preserve"> The algorithm isolates an optima</w:t>
      </w:r>
      <w:r>
        <w:t>l threshold by iterating through potential values (0 to 255) to minimize the within-group variance between the foreground and background pixel classes.</w:t>
      </w:r>
    </w:p>
    <w:p w14:paraId="00000011" w14:textId="77777777" w:rsidR="000977DF" w:rsidRDefault="00AD167B" w:rsidP="00AD167B">
      <w:pPr>
        <w:pStyle w:val="2"/>
        <w:jc w:val="center"/>
        <w:rPr>
          <w:color w:val="2C3E50"/>
        </w:rPr>
      </w:pPr>
      <w:r>
        <w:rPr>
          <w:color w:val="2C3E50"/>
        </w:rPr>
        <w:t>III. IMPLEMENTATION DETAILS</w:t>
      </w:r>
    </w:p>
    <w:p w14:paraId="00000012" w14:textId="77777777" w:rsidR="000977DF" w:rsidRDefault="00AD167B" w:rsidP="00AD167B">
      <w:pPr>
        <w:pBdr>
          <w:top w:val="nil"/>
          <w:left w:val="nil"/>
          <w:bottom w:val="nil"/>
          <w:right w:val="nil"/>
          <w:between w:val="nil"/>
        </w:pBdr>
        <w:spacing w:line="300" w:lineRule="auto"/>
        <w:jc w:val="center"/>
      </w:pPr>
      <w:r>
        <w:t>The simulation was developed using the Java Development Kit (JDK) environmen</w:t>
      </w:r>
      <w:r>
        <w:t xml:space="preserve">t. The core logic utilizes standard libraries such as </w:t>
      </w:r>
      <w:proofErr w:type="spellStart"/>
      <w:proofErr w:type="gramStart"/>
      <w:r>
        <w:t>java.awt.image</w:t>
      </w:r>
      <w:proofErr w:type="gramEnd"/>
      <w:r>
        <w:t>.BufferedImage</w:t>
      </w:r>
      <w:proofErr w:type="spellEnd"/>
      <w:r>
        <w:t xml:space="preserve"> for pixel manipulation. Below is the structural implementation of the algorithm:</w:t>
      </w:r>
    </w:p>
    <w:p w14:paraId="00000013" w14:textId="77777777" w:rsidR="000977DF" w:rsidRDefault="00AD167B" w:rsidP="00AD167B">
      <w:pPr>
        <w:pBdr>
          <w:top w:val="nil"/>
          <w:left w:val="nil"/>
          <w:bottom w:val="nil"/>
          <w:right w:val="nil"/>
          <w:between w:val="nil"/>
        </w:pBdr>
        <w:spacing w:before="225" w:after="225" w:line="300" w:lineRule="auto"/>
        <w:ind w:left="225" w:right="225"/>
        <w:jc w:val="center"/>
        <w:rPr>
          <w:shd w:val="clear" w:color="auto" w:fill="F1F3F5"/>
        </w:rPr>
      </w:pPr>
      <w:r>
        <w:rPr>
          <w:rFonts w:eastAsia="Arial"/>
          <w:shd w:val="clear" w:color="auto" w:fill="F1F3F5"/>
        </w:rPr>
        <w:t>// Grayscale transformation and histogram calculation</w:t>
      </w:r>
      <w:r>
        <w:rPr>
          <w:rFonts w:eastAsia="Arial"/>
          <w:shd w:val="clear" w:color="auto" w:fill="F1F3F5"/>
        </w:rPr>
        <w:br/>
        <w:t>for (int x = 0; x &lt; width; x++) {</w:t>
      </w:r>
      <w:r>
        <w:rPr>
          <w:rFonts w:eastAsia="Arial"/>
          <w:shd w:val="clear" w:color="auto" w:fill="F1F3F5"/>
        </w:rPr>
        <w:br/>
        <w:t xml:space="preserve">    for (int y = 0; y &lt; height; y++) {</w:t>
      </w:r>
      <w:r>
        <w:rPr>
          <w:rFonts w:eastAsia="Arial"/>
          <w:shd w:val="clear" w:color="auto" w:fill="F1F3F5"/>
        </w:rPr>
        <w:br/>
        <w:t xml:space="preserve">        int </w:t>
      </w:r>
      <w:proofErr w:type="spellStart"/>
      <w:r>
        <w:rPr>
          <w:rFonts w:eastAsia="Arial"/>
          <w:shd w:val="clear" w:color="auto" w:fill="F1F3F5"/>
        </w:rPr>
        <w:t>rgb</w:t>
      </w:r>
      <w:proofErr w:type="spellEnd"/>
      <w:r>
        <w:rPr>
          <w:rFonts w:eastAsia="Arial"/>
          <w:shd w:val="clear" w:color="auto" w:fill="F1F3F5"/>
        </w:rPr>
        <w:t xml:space="preserve"> = </w:t>
      </w:r>
      <w:proofErr w:type="spellStart"/>
      <w:proofErr w:type="gramStart"/>
      <w:r>
        <w:rPr>
          <w:rFonts w:eastAsia="Arial"/>
          <w:shd w:val="clear" w:color="auto" w:fill="F1F3F5"/>
        </w:rPr>
        <w:t>image.getRGB</w:t>
      </w:r>
      <w:proofErr w:type="spellEnd"/>
      <w:proofErr w:type="gramEnd"/>
      <w:r>
        <w:rPr>
          <w:rFonts w:eastAsia="Arial"/>
          <w:shd w:val="clear" w:color="auto" w:fill="F1F3F5"/>
        </w:rPr>
        <w:t>(x, y);</w:t>
      </w:r>
      <w:r>
        <w:rPr>
          <w:rFonts w:eastAsia="Arial"/>
          <w:shd w:val="clear" w:color="auto" w:fill="F1F3F5"/>
        </w:rPr>
        <w:br/>
        <w:t xml:space="preserve">        int r = (</w:t>
      </w:r>
      <w:proofErr w:type="spellStart"/>
      <w:r>
        <w:rPr>
          <w:rFonts w:eastAsia="Arial"/>
          <w:shd w:val="clear" w:color="auto" w:fill="F1F3F5"/>
        </w:rPr>
        <w:t>rgb</w:t>
      </w:r>
      <w:proofErr w:type="spellEnd"/>
      <w:r>
        <w:rPr>
          <w:rFonts w:eastAsia="Arial"/>
          <w:shd w:val="clear" w:color="auto" w:fill="F1F3F5"/>
        </w:rPr>
        <w:t xml:space="preserve"> &gt;&gt; 16) &amp; 0xFF;</w:t>
      </w:r>
      <w:r>
        <w:rPr>
          <w:rFonts w:eastAsia="Arial"/>
          <w:shd w:val="clear" w:color="auto" w:fill="F1F3F5"/>
        </w:rPr>
        <w:br/>
        <w:t xml:space="preserve">        int g = (</w:t>
      </w:r>
      <w:proofErr w:type="spellStart"/>
      <w:r>
        <w:rPr>
          <w:rFonts w:eastAsia="Arial"/>
          <w:shd w:val="clear" w:color="auto" w:fill="F1F3F5"/>
        </w:rPr>
        <w:t>rgb</w:t>
      </w:r>
      <w:proofErr w:type="spellEnd"/>
      <w:r>
        <w:rPr>
          <w:rFonts w:eastAsia="Arial"/>
          <w:shd w:val="clear" w:color="auto" w:fill="F1F3F5"/>
        </w:rPr>
        <w:t xml:space="preserve"> &gt;&gt; 8) &amp; 0xFF;</w:t>
      </w:r>
      <w:r>
        <w:rPr>
          <w:rFonts w:eastAsia="Arial"/>
          <w:shd w:val="clear" w:color="auto" w:fill="F1F3F5"/>
        </w:rPr>
        <w:br/>
        <w:t xml:space="preserve">        int b = </w:t>
      </w:r>
      <w:proofErr w:type="spellStart"/>
      <w:r>
        <w:rPr>
          <w:rFonts w:eastAsia="Arial"/>
          <w:shd w:val="clear" w:color="auto" w:fill="F1F3F5"/>
        </w:rPr>
        <w:t>rgb</w:t>
      </w:r>
      <w:proofErr w:type="spellEnd"/>
      <w:r>
        <w:rPr>
          <w:rFonts w:eastAsia="Arial"/>
          <w:shd w:val="clear" w:color="auto" w:fill="F1F3F5"/>
        </w:rPr>
        <w:t xml:space="preserve"> </w:t>
      </w:r>
      <w:r>
        <w:rPr>
          <w:rFonts w:eastAsia="Arial"/>
          <w:shd w:val="clear" w:color="auto" w:fill="F1F3F5"/>
        </w:rPr>
        <w:t>&amp; 0xFF;</w:t>
      </w:r>
      <w:r>
        <w:rPr>
          <w:rFonts w:eastAsia="Arial"/>
          <w:shd w:val="clear" w:color="auto" w:fill="F1F3F5"/>
        </w:rPr>
        <w:br/>
        <w:t xml:space="preserve">        </w:t>
      </w:r>
      <w:r>
        <w:rPr>
          <w:rFonts w:eastAsia="Arial"/>
          <w:shd w:val="clear" w:color="auto" w:fill="F1F3F5"/>
        </w:rPr>
        <w:br/>
        <w:t xml:space="preserve">        int gray = (r + g + b) / 3; </w:t>
      </w:r>
      <w:r>
        <w:rPr>
          <w:rFonts w:eastAsia="Arial"/>
          <w:shd w:val="clear" w:color="auto" w:fill="F1F3F5"/>
        </w:rPr>
        <w:br/>
        <w:t xml:space="preserve">        </w:t>
      </w:r>
      <w:proofErr w:type="spellStart"/>
      <w:r>
        <w:rPr>
          <w:rFonts w:eastAsia="Arial"/>
          <w:shd w:val="clear" w:color="auto" w:fill="F1F3F5"/>
        </w:rPr>
        <w:t>grayMatrix</w:t>
      </w:r>
      <w:proofErr w:type="spellEnd"/>
      <w:r>
        <w:rPr>
          <w:rFonts w:eastAsia="Arial"/>
          <w:shd w:val="clear" w:color="auto" w:fill="F1F3F5"/>
        </w:rPr>
        <w:t>[x][y] = gray;</w:t>
      </w:r>
      <w:r>
        <w:rPr>
          <w:rFonts w:eastAsia="Arial"/>
          <w:shd w:val="clear" w:color="auto" w:fill="F1F3F5"/>
        </w:rPr>
        <w:br/>
        <w:t xml:space="preserve">        histogram[gray]++;</w:t>
      </w:r>
      <w:r>
        <w:rPr>
          <w:rFonts w:eastAsia="Arial"/>
          <w:shd w:val="clear" w:color="auto" w:fill="F1F3F5"/>
        </w:rPr>
        <w:br/>
        <w:t xml:space="preserve">    }</w:t>
      </w:r>
      <w:r>
        <w:rPr>
          <w:rFonts w:eastAsia="Arial"/>
          <w:shd w:val="clear" w:color="auto" w:fill="F1F3F5"/>
        </w:rPr>
        <w:br/>
        <w:t>}</w:t>
      </w:r>
      <w:r>
        <w:rPr>
          <w:rFonts w:eastAsia="Arial"/>
          <w:shd w:val="clear" w:color="auto" w:fill="F1F3F5"/>
        </w:rPr>
        <w:br/>
      </w:r>
    </w:p>
    <w:p w14:paraId="00000014" w14:textId="77777777" w:rsidR="000977DF" w:rsidRDefault="00AD167B" w:rsidP="00AD167B">
      <w:pPr>
        <w:pBdr>
          <w:top w:val="nil"/>
          <w:left w:val="nil"/>
          <w:bottom w:val="nil"/>
          <w:right w:val="nil"/>
          <w:between w:val="nil"/>
        </w:pBdr>
        <w:spacing w:after="225" w:line="300" w:lineRule="auto"/>
        <w:jc w:val="center"/>
      </w:pPr>
      <w:r>
        <w:t xml:space="preserve">For the purpose of algorithmic rigor, the system uses a placeholder method, </w:t>
      </w:r>
      <w:proofErr w:type="spellStart"/>
      <w:r>
        <w:t>findOptimalThreshold</w:t>
      </w:r>
      <w:proofErr w:type="spellEnd"/>
      <w:r>
        <w:t>, designed to house the variance calc</w:t>
      </w:r>
      <w:r>
        <w:t>ulation loops.</w:t>
      </w:r>
    </w:p>
    <w:p w14:paraId="00000015" w14:textId="77777777" w:rsidR="000977DF" w:rsidRDefault="00AD167B" w:rsidP="00AD167B">
      <w:pPr>
        <w:pStyle w:val="2"/>
        <w:spacing w:before="0"/>
        <w:jc w:val="center"/>
        <w:rPr>
          <w:color w:val="2C3E50"/>
        </w:rPr>
      </w:pPr>
      <w:r>
        <w:rPr>
          <w:color w:val="2C3E50"/>
        </w:rPr>
        <w:t>IV. EXPERIMENTAL RESULTS</w:t>
      </w:r>
    </w:p>
    <w:p w14:paraId="00000016" w14:textId="77777777" w:rsidR="000977DF" w:rsidRDefault="00AD167B" w:rsidP="00AD167B">
      <w:pPr>
        <w:pBdr>
          <w:top w:val="nil"/>
          <w:left w:val="nil"/>
          <w:bottom w:val="nil"/>
          <w:right w:val="nil"/>
          <w:between w:val="nil"/>
        </w:pBdr>
        <w:spacing w:after="225" w:line="300" w:lineRule="auto"/>
        <w:jc w:val="center"/>
      </w:pPr>
      <w:r>
        <w:t>Upon execution, the system successfully reads the input file (input.jpg) and maps its dimensional boundaries. It traverses the pixel space iteratively, successfully allocating intensity values to the histogram array.</w:t>
      </w:r>
      <w:r>
        <w:t xml:space="preserve"> In the segmentation phase, pixels with intensity values greater than or equal to the optimal threshold are classified as foreground (assigned 0xFFFFFF), while those below are classified as background (assigned 0x000000). The final output is successfully s</w:t>
      </w:r>
      <w:r>
        <w:t>erialized into output_segmented.jpg.</w:t>
      </w:r>
    </w:p>
    <w:p w14:paraId="00000017" w14:textId="77777777" w:rsidR="000977DF" w:rsidRDefault="00AD167B" w:rsidP="00AD167B">
      <w:pPr>
        <w:pStyle w:val="2"/>
        <w:spacing w:before="0"/>
        <w:jc w:val="center"/>
        <w:rPr>
          <w:color w:val="2C3E50"/>
        </w:rPr>
      </w:pPr>
      <w:r>
        <w:rPr>
          <w:color w:val="2C3E50"/>
        </w:rPr>
        <w:t>V. DISCUSSION</w:t>
      </w:r>
    </w:p>
    <w:p w14:paraId="00000018" w14:textId="77777777" w:rsidR="000977DF" w:rsidRDefault="00AD167B" w:rsidP="00AD167B">
      <w:pPr>
        <w:pBdr>
          <w:top w:val="nil"/>
          <w:left w:val="nil"/>
          <w:bottom w:val="nil"/>
          <w:right w:val="nil"/>
          <w:between w:val="nil"/>
        </w:pBdr>
        <w:spacing w:line="300" w:lineRule="auto"/>
        <w:jc w:val="center"/>
      </w:pPr>
      <w:r>
        <w:t>The process of building this image processing pipeline reveals several architectural advantages:</w:t>
      </w:r>
    </w:p>
    <w:p w14:paraId="00000019" w14:textId="77777777" w:rsidR="000977DF" w:rsidRDefault="00AD167B" w:rsidP="00AD167B">
      <w:pPr>
        <w:numPr>
          <w:ilvl w:val="0"/>
          <w:numId w:val="2"/>
        </w:numPr>
        <w:pBdr>
          <w:top w:val="nil"/>
          <w:left w:val="nil"/>
          <w:bottom w:val="nil"/>
          <w:right w:val="nil"/>
          <w:between w:val="nil"/>
        </w:pBdr>
        <w:spacing w:line="300" w:lineRule="auto"/>
        <w:jc w:val="center"/>
      </w:pPr>
      <w:r>
        <w:rPr>
          <w:b/>
          <w:bCs/>
        </w:rPr>
        <w:lastRenderedPageBreak/>
        <w:t>Efficiency:</w:t>
      </w:r>
      <w:r>
        <w:t xml:space="preserve"> Using bitwise shift operators (e.g., (</w:t>
      </w:r>
      <w:proofErr w:type="spellStart"/>
      <w:r>
        <w:t>rgb</w:t>
      </w:r>
      <w:proofErr w:type="spellEnd"/>
      <w:r>
        <w:t xml:space="preserve"> &gt;&gt; 16) &amp; 0xFF) directly extracts channel data rapidly without heavy object instantiation per pixel.</w:t>
      </w:r>
    </w:p>
    <w:p w14:paraId="0000001A" w14:textId="77777777" w:rsidR="000977DF" w:rsidRDefault="00AD167B" w:rsidP="00AD167B">
      <w:pPr>
        <w:numPr>
          <w:ilvl w:val="0"/>
          <w:numId w:val="2"/>
        </w:numPr>
        <w:pBdr>
          <w:top w:val="nil"/>
          <w:left w:val="nil"/>
          <w:bottom w:val="nil"/>
          <w:right w:val="nil"/>
          <w:between w:val="nil"/>
        </w:pBdr>
        <w:spacing w:line="300" w:lineRule="auto"/>
        <w:jc w:val="center"/>
      </w:pPr>
      <w:r>
        <w:rPr>
          <w:b/>
          <w:bCs/>
        </w:rPr>
        <w:t>Extensibility:</w:t>
      </w:r>
      <w:r>
        <w:t xml:space="preserve"> The core structure separates the image traversing logic from the threshold calculation logic. Impl</w:t>
      </w:r>
      <w:r>
        <w:t xml:space="preserve">ementing advanced algorithms, such as Otsu's method to minimize within-class variance, simply requires completing the </w:t>
      </w:r>
      <w:proofErr w:type="spellStart"/>
      <w:r>
        <w:t>findOptimalThreshold</w:t>
      </w:r>
      <w:proofErr w:type="spellEnd"/>
      <w:r>
        <w:t xml:space="preserve"> method without restructuring the rest of the codebase.</w:t>
      </w:r>
    </w:p>
    <w:p w14:paraId="0000001B" w14:textId="77777777" w:rsidR="000977DF" w:rsidRDefault="00AD167B" w:rsidP="00AD167B">
      <w:pPr>
        <w:pStyle w:val="2"/>
        <w:jc w:val="center"/>
        <w:rPr>
          <w:color w:val="2C3E50"/>
        </w:rPr>
      </w:pPr>
      <w:r>
        <w:rPr>
          <w:color w:val="2C3E50"/>
        </w:rPr>
        <w:t>VI. CONCLUSION</w:t>
      </w:r>
    </w:p>
    <w:p w14:paraId="0000001C" w14:textId="77777777" w:rsidR="000977DF" w:rsidRDefault="00AD167B" w:rsidP="00AD167B">
      <w:pPr>
        <w:pBdr>
          <w:top w:val="nil"/>
          <w:left w:val="nil"/>
          <w:bottom w:val="nil"/>
          <w:right w:val="nil"/>
          <w:between w:val="nil"/>
        </w:pBdr>
        <w:spacing w:after="225" w:line="300" w:lineRule="auto"/>
        <w:jc w:val="center"/>
      </w:pPr>
      <w:r>
        <w:t>This project demonstrates the potential of appl</w:t>
      </w:r>
      <w:r>
        <w:t>ying Java-based development theories to structural image processing problems. Through the Java implementation, it is proven that complex visual data matrices can be manipulated efficiently using fundamental I/O and AWT libraries. Future work involves fully</w:t>
      </w:r>
      <w:r>
        <w:t xml:space="preserve"> implementing the variance calculation to automate adaptive thresholding, reducing the need for heuristic or hard-coded assumptions.</w:t>
      </w:r>
    </w:p>
    <w:p w14:paraId="0000001D" w14:textId="77777777" w:rsidR="000977DF" w:rsidRDefault="00AD167B" w:rsidP="00AD167B">
      <w:pPr>
        <w:pStyle w:val="2"/>
        <w:spacing w:before="0"/>
        <w:jc w:val="center"/>
        <w:rPr>
          <w:color w:val="2C3E50"/>
        </w:rPr>
      </w:pPr>
      <w:r>
        <w:rPr>
          <w:color w:val="2C3E50"/>
        </w:rPr>
        <w:t>REFERENCES</w:t>
      </w:r>
    </w:p>
    <w:p w14:paraId="0000001E" w14:textId="77777777" w:rsidR="000977DF" w:rsidRDefault="00AD167B" w:rsidP="00AD167B">
      <w:pPr>
        <w:pBdr>
          <w:top w:val="nil"/>
          <w:left w:val="nil"/>
          <w:bottom w:val="nil"/>
          <w:right w:val="nil"/>
          <w:between w:val="nil"/>
        </w:pBdr>
        <w:spacing w:line="300" w:lineRule="auto"/>
        <w:jc w:val="center"/>
      </w:pPr>
      <w:r>
        <w:t>[1] J. Gosling et al., The Java Language Specification, Redwood City, CA: Addison-Wesley, 2014.</w:t>
      </w:r>
    </w:p>
    <w:p w14:paraId="0000001F" w14:textId="77777777" w:rsidR="000977DF" w:rsidRDefault="00AD167B" w:rsidP="00AD167B">
      <w:pPr>
        <w:pBdr>
          <w:top w:val="nil"/>
          <w:left w:val="nil"/>
          <w:bottom w:val="nil"/>
          <w:right w:val="nil"/>
          <w:between w:val="nil"/>
        </w:pBdr>
        <w:spacing w:line="300" w:lineRule="auto"/>
        <w:jc w:val="center"/>
      </w:pPr>
      <w:r>
        <w:t>[2] M. H. Dai, "Lecture 6: Image Segmentation and Thresholding," Department of Computer Science, National Penghu University of Science and Technology, 2026.</w:t>
      </w:r>
    </w:p>
    <w:p w14:paraId="00000020" w14:textId="77777777" w:rsidR="000977DF" w:rsidRDefault="00AD167B" w:rsidP="00AD167B">
      <w:pPr>
        <w:pBdr>
          <w:top w:val="nil"/>
          <w:left w:val="nil"/>
          <w:bottom w:val="nil"/>
          <w:right w:val="nil"/>
          <w:between w:val="nil"/>
        </w:pBdr>
        <w:spacing w:line="300" w:lineRule="auto"/>
        <w:jc w:val="center"/>
      </w:pPr>
      <w:r>
        <w:t>[3]</w:t>
      </w:r>
      <w:r>
        <w:t xml:space="preserve"> N. Otsu, "A Threshold Selection Method from Gray-Level Histograms," IEEE Transactions on Systems, Man, and Cybernetics, vol. 9, no. 1, pp. 62-66, 1979.</w:t>
      </w:r>
    </w:p>
    <w:sectPr w:rsidR="000977D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8DAFC5-E78A-4524-86E4-B3F31AB7594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70A1897-4D54-4F73-9A96-0597050437C1}"/>
  </w:font>
  <w:font w:name="Cambria">
    <w:panose1 w:val="02040503050406030204"/>
    <w:charset w:val="00"/>
    <w:family w:val="roman"/>
    <w:pitch w:val="variable"/>
    <w:sig w:usb0="E00006FF" w:usb1="420024FF" w:usb2="02000000" w:usb3="00000000" w:csb0="0000019F" w:csb1="00000000"/>
    <w:embedRegular r:id="rId3" w:fontKey="{C4A5FBD2-6359-446B-858E-831F386F2E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63589"/>
    <w:multiLevelType w:val="multilevel"/>
    <w:tmpl w:val="ED849D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A420216"/>
    <w:multiLevelType w:val="multilevel"/>
    <w:tmpl w:val="4A0660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DF"/>
    <w:rsid w:val="000977DF"/>
    <w:rsid w:val="00AD1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CCE347-3AA7-4114-9045-6E6A0B25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2026-05-26T02:48:00Z</dcterms:created>
  <dcterms:modified xsi:type="dcterms:W3CDTF">2026-05-26T02:49:00Z</dcterms:modified>
</cp:coreProperties>
</file>