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黑体" w:hAnsi="黑体" w:eastAsia="黑体"/>
          <w:b/>
          <w:sz w:val="36"/>
        </w:rPr>
        <w:t>汽 车 买 卖 合 同</w:t>
      </w:r>
    </w:p>
    <w:p>
      <w:pPr>
        <w:spacing w:after="320" w:before="0"/>
        <w:jc w:val="center"/>
      </w:pPr>
      <w:r>
        <w:rPr>
          <w:rFonts w:ascii="宋体" w:hAnsi="宋体" w:eastAsia="宋体"/>
          <w:b w:val="0"/>
          <w:sz w:val="18"/>
        </w:rPr>
        <w:t>（GF-2015-0121 示范文本）</w:t>
      </w:r>
    </w:p>
    <w:p>
      <w:pPr>
        <w:spacing w:after="40"/>
      </w:pPr>
      <w:r>
        <w:rPr>
          <w:rFonts w:ascii="黑体" w:hAnsi="黑体" w:eastAsia="黑体"/>
          <w:b/>
          <w:sz w:val="21"/>
        </w:rPr>
        <w:t>合同编号：</w:t>
      </w:r>
      <w:r>
        <w:rPr>
          <w:rFonts w:ascii="宋体" w:hAnsi="宋体" w:eastAsia="宋体"/>
          <w:b w:val="0"/>
          <w:sz w:val="21"/>
        </w:rPr>
        <w:t>{{contract_no}}</w:t>
      </w:r>
    </w:p>
    <w:p>
      <w:pPr>
        <w:spacing w:after="160" w:before="0"/>
      </w:pPr>
      <w:r>
        <w:rPr>
          <w:rFonts w:ascii="宋体" w:hAnsi="宋体" w:eastAsia="宋体"/>
          <w:b w:val="0"/>
          <w:sz w:val="21"/>
        </w:rPr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第一、条  合同当事人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甲方（卖方）：</w:t>
      </w:r>
      <w:r>
        <w:rPr>
          <w:rFonts w:ascii="宋体" w:hAnsi="宋体" w:eastAsia="宋体"/>
          <w:b w:val="0"/>
          <w:sz w:val="21"/>
        </w:rPr>
        <w:t>{{seller_name}}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统一社会信用代码：</w:t>
      </w:r>
      <w:r>
        <w:rPr>
          <w:rFonts w:ascii="宋体" w:hAnsi="宋体" w:eastAsia="宋体"/>
          <w:b w:val="0"/>
          <w:sz w:val="21"/>
        </w:rPr>
        <w:t>{{seller_credit_code}}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地址：</w:t>
      </w:r>
      <w:r>
        <w:rPr>
          <w:rFonts w:ascii="宋体" w:hAnsi="宋体" w:eastAsia="宋体"/>
          <w:b w:val="0"/>
          <w:sz w:val="21"/>
        </w:rPr>
        <w:t>{{seller_address}}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法定代表人：</w:t>
      </w:r>
      <w:r>
        <w:rPr>
          <w:rFonts w:ascii="宋体" w:hAnsi="宋体" w:eastAsia="宋体"/>
          <w:b w:val="0"/>
          <w:sz w:val="21"/>
        </w:rPr>
        <w:t>{{seller_representative}}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联系电话：</w:t>
      </w:r>
      <w:r>
        <w:rPr>
          <w:rFonts w:ascii="宋体" w:hAnsi="宋体" w:eastAsia="宋体"/>
          <w:b w:val="0"/>
          <w:sz w:val="21"/>
        </w:rPr>
        <w:t>{{seller_phone}}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乙方（买方）：</w:t>
      </w:r>
      <w:r>
        <w:rPr>
          <w:rFonts w:ascii="宋体" w:hAnsi="宋体" w:eastAsia="宋体"/>
          <w:b w:val="0"/>
          <w:sz w:val="21"/>
        </w:rPr>
        <w:t>{{buyer_name}}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身份证号／统一社会信用代码：</w:t>
      </w:r>
      <w:r>
        <w:rPr>
          <w:rFonts w:ascii="宋体" w:hAnsi="宋体" w:eastAsia="宋体"/>
          <w:b w:val="0"/>
          <w:sz w:val="21"/>
        </w:rPr>
        <w:t>{{buyer_id_card}}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住所（地址）：</w:t>
      </w:r>
      <w:r>
        <w:rPr>
          <w:rFonts w:ascii="宋体" w:hAnsi="宋体" w:eastAsia="宋体"/>
          <w:b w:val="0"/>
          <w:sz w:val="21"/>
        </w:rPr>
        <w:t>{{buyer_address}}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联系电话：</w:t>
      </w:r>
      <w:r>
        <w:rPr>
          <w:rFonts w:ascii="宋体" w:hAnsi="宋体" w:eastAsia="宋体"/>
          <w:b w:val="0"/>
          <w:sz w:val="21"/>
        </w:rPr>
        <w:t>{{buyer_phone}}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邮政编码：</w:t>
      </w:r>
      <w:r>
        <w:rPr>
          <w:rFonts w:ascii="宋体" w:hAnsi="宋体" w:eastAsia="宋体"/>
          <w:b w:val="0"/>
          <w:sz w:val="21"/>
        </w:rPr>
        <w:t>{{buyer_zip}}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第一条  标的物 — 车辆信息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甲方出售的车辆应为经国家有关部门公布、备案的汽车产品公告上的产品或合法进口产品，并符合以下要求：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  目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  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汽车品牌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{{car_brand}}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型号规格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{{car_model}}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生产国别／产地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{{car_origin}}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生产厂名称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{{manufacturer}}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车身颜色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{{car_color}}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内饰颜色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{{interior_color}}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排量／发动机类型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{{displacement}}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主要配置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{{car_config}}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车架号（VIN）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{{vin}}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发动机号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{{engine_no}}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生产日期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{{production_date}}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合格证编号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{{certificate_no}}</w:t>
            </w:r>
          </w:p>
        </w:tc>
      </w:tr>
    </w:tbl>
    <w:p>
      <w:pPr>
        <w:spacing w:after="160" w:before="0"/>
      </w:pPr>
      <w:r>
        <w:rPr>
          <w:rFonts w:ascii="宋体" w:hAnsi="宋体" w:eastAsia="宋体"/>
          <w:b w:val="0"/>
          <w:sz w:val="21"/>
        </w:rPr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第二条  数量与价款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车辆数量：壹（1）台。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2. 车辆单价（人民币）：</w:t>
      </w:r>
      <w:r>
        <w:rPr>
          <w:rFonts w:ascii="宋体" w:hAnsi="宋体" w:eastAsia="宋体"/>
          <w:b w:val="0"/>
          <w:sz w:val="21"/>
        </w:rPr>
        <w:t>{{car_price}}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车辆总价款（不含税）：人民币（大写）{{total_price_cn}}元整（小写¥{{car_price}}元）。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第三条  付款方式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双方约定采用以下第 {{payment_mode}} 种方式付款：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□ 方式一：直接付款。乙方于本合同签订之日起 {{payment_days}} 日内，一次性向甲方付清全部车款。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□ 方式二：汽车消费贷款。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 首付比例：{{down_payment_ratio}}%，首付金额人民币{{down_payment}}元，于本合同签订之日起3日内支付。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 余款人民币{{loan_amount}}元，由乙方通过金融机构办理汽车消费贷款支付。双方另行签署《贷款购车事项委托协议》。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□ 方式三：其他付款方式。{{other_payment_terms}}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付款方式说明：</w:t>
      </w:r>
      <w:r>
        <w:rPr>
          <w:rFonts w:ascii="宋体" w:hAnsi="宋体" w:eastAsia="宋体"/>
          <w:b w:val="0"/>
          <w:sz w:val="21"/>
        </w:rPr>
        <w:t>{{payment_method}}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第四条  质量标准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甲方出售的车辆，质量应符合国家关于汽车产品的强制性标准或行业标准，没有强制性标准和行业标准的，应符合保障人体健康和人身、财产安全的要求，并达到产品说明书载明的技术指标。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甲方出售的车辆必须是经国家有关部门公布、备案的汽车产品公告上的产品或合法进口产品，且符合生产厂出厂检验标准。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甲方在车辆交付前应完成 PDI（Pre-Delivery Inspection，交车前检查）检测，并排除已发现的故障或瑕疵。乙方有权查阅 PDI 检测报告。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甲方应当向乙方明示所售车辆是否为事故车、泡水车、火烧车、质损车、召回车、三包退换车等特殊情形，如有上述情形应书面详细告知。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第五条  交付与验收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1. 交车时间：</w:t>
      </w:r>
      <w:r>
        <w:rPr>
          <w:rFonts w:ascii="宋体" w:hAnsi="宋体" w:eastAsia="宋体"/>
          <w:b w:val="0"/>
          <w:sz w:val="21"/>
        </w:rPr>
        <w:t>{{delivery_date}}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2. 交车地点：</w:t>
      </w:r>
      <w:r>
        <w:rPr>
          <w:rFonts w:ascii="宋体" w:hAnsi="宋体" w:eastAsia="宋体"/>
          <w:b w:val="0"/>
          <w:sz w:val="21"/>
        </w:rPr>
        <w:t>{{delivery_location}}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提车方式：□ 乙方自提  □ 甲方送车上门  □ 委托运输方代提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交车时里程表记录应小于 {{mileage_limit}} 公里（不含上牌服务里程）。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5. 甲方交车时应同时提供以下随车文件及物品：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(1) 销售发票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(2) 车辆合格证（国产车）／海关进口证明和商品检验单（进口车）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(3) 三包凭证（家用汽车产品修理更换退货责任凭证）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(4) 车辆使用说明书及维修保养手册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(5) 随车工具、备胎、千斤顶、警示牌等附件清单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(6) 其他：{{other_delivery_items}}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6. 乙方应在交车时当场对车辆外观、内饰、配置、随车物件和使用功能等进行认真检查确认。如有异议应当场向甲方提出，由双方协商处理。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7. 双方确认对所购车辆无异议后，应当签署《商品车辆交接书》。签署交接书后，车辆即视为正式交付，毁损、灭失的风险随之转移至乙方。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第六条  关于修理、更换、退货的约定（三包条款）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依据《家用汽车产品修理更换退货责任规定》，双方约定如下：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包修期：自开具购车发票之日起 {{warranty_years}} 年或行驶里程 {{warranty_km}} 万公里（以先到者为准）。在包修期内，因车辆质量问题导致的故障，甲方应当免费修理。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三包有效期：自开具购车发票之日起 {{sanbao_years}} 年或行驶里程 {{sanbao_km}} 万公里（以先到者为准）。在三包有效期内，符合规定条件的，乙方享有修理、更换、退货的权利。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退换车条件（符合其一即可）：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(1) 同一故障经修理超过 5 次仍不能正常使用的；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(2) 因质量问题累计修理时间超过 35 日的；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(3) 发动机、变速器的主要零件经 2 次修理仍不能正常使用的；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(4) 转向系统、制动系统、悬架系统、前/后桥、车身等因严重安全性能故障经 2 次修理仍未排除的。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属于缺陷汽车产品召回范围的，甲方应当依法召回。乙方应当配合甲方完成召回程序。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5. 以下情形不适用三包：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(1) 未按使用说明书正确使用、维护、修理车辆造成的故障；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(2) 乙方自行改装、调整、拆卸车辆造成的故障；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(3) 使用不符合质量标准的燃油、润滑油、冷却液等造成的故障。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第七条  违约责任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（一）甲方违约责任：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甲方未按时交付车辆的，自延期之日起至实际交付日止，每日按乙方已支付价款的 {{late_delivery_penalty_rate}}% 向乙方支付违约金。违约金最高不超过合同总价款的 {{penalty_cap}}%。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甲方交付的车辆不符合本合同约定的质量标准的，乙方有权要求甲方更换符合质量标准的车辆。如无法更换的，乙方有权解除合同，甲方应返还全部已付款项，并向乙方支付合同总价款 {{penalty_cap}}% 的违约金。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甲方存在欺诈行为（如故意隐瞒事故车、泡水车等），乙方有权依据《中华人民共和国消费者权益保护法》要求退一赔三。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（二）乙方违约责任：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乙方未按时支付价款的，自延期之日起至实际支付日止，每日按逾期应付款的 {{late_payment_penalty_rate}}% 向甲方支付违约金。违约金最高不超过逾期应付款的 {{penalty_cap}}%。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乙方不按时验收接车，且经甲方通知后超过 1 个月仍不验收的，甲方有权解除合同，已收取的定金不予退还。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（三）不可抗力：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因不可抗力不能履行本合同的，根据不可抗力的影响，部分或全部免除责任，但法律另有规定的除外。当事人迟延履行后发生不可抗力的，不能免除责任。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第八条  定金条款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本合同签订时，乙方应向甲方支付定金人民币 {{deposit_amount}} 元（大写：{{deposit_amount_cn}}元整）。定金不得超过合同总价款的 20%。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本合同履行后，定金抵作价款。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甲方违约导致合同解除的，应当双倍返还定金；乙方违约导致合同解除的，已收取的定金不予退还。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双方明确约定：本条款中的“定金”为《民法典》第五百八十七条规定的违约定金，非“订金”或预付款。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第九条  解决争议的方法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双方因履行本合同发生争议的，按以下顺序解决：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友好协商；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请求消费者协会或其他依法成立的调解组织调解；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协商、调解不成的，选择以下方式之一解决（√选）：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□ 向 {{arbitration_commission}} 申请仲裁。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□ 向车辆销售方所在地有管辖权的人民法院提起诉讼。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第十条  其他约定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本合同未尽事宜，双方可另行签订补充协议。补充协议与本合同具有同等法律效力。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本合同内容如有修改或补充，应当采用书面形式，经双方签字或盖章后生效。手写内容优于打印内容，大写数字优于阿拉伯数字。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甲方对知悉的乙方个人信息负有保密义务，未经乙方同意不得向第三方泄露，法律另有规定的除外。乙方有权选择是否接受甲方的商业信息推送。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本合同的附件包括：《商品车辆交接书》、销售发票、车辆合格证、三包凭证、使用说明书等，均为本合同不可分割的组成部分。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5. 本合同一式叁份，甲方执贰份，乙方执壹份，自双方签字或盖章之日起生效，具有同等法律效力。</w:t>
      </w:r>
    </w:p>
    <w:p>
      <w:pPr>
        <w:spacing w:after="320" w:before="0"/>
      </w:pPr>
      <w:r>
        <w:rPr>
          <w:rFonts w:ascii="宋体" w:hAnsi="宋体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甲 方（卖方盖章）</w:t>
              <w:br/>
              <w:br/>
              <w:br/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法定代表人／授权代理人：___________</w:t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签署日期：           年     月     日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乙 方（买方签字）</w:t>
              <w:br/>
              <w:br/>
              <w:br/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法定代表人／授权代理人：___________</w:t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签署日期：           年     月     日</w:t>
            </w:r>
          </w:p>
        </w:tc>
      </w:tr>
    </w:tbl>
    <w:p>
      <w:pPr>
        <w:spacing w:after="4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18"/>
        </w:rPr>
        <w:t>（注：本合同依据国家市场监督管理总局《汽车买卖合同》示范文本 GF-2015-0121 制定。）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16"/>
        </w:rPr>
        <w:t>（本合同条款中 【XXX】 为待填充字段，由 AI 销售顾问根据对话内容自动填写，未填充字段请手动补全。标注【需人工确认】的字段请签约前确认。）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