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8y7t2xd8xm" w:id="0"/>
      <w:bookmarkEnd w:id="0"/>
      <w:r w:rsidDel="00000000" w:rsidR="00000000" w:rsidRPr="00000000">
        <w:rPr>
          <w:rtl w:val="0"/>
        </w:rPr>
        <w:t xml:space="preserve">Спринт 4. Проект «Секреты Темнолесья»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проекта — </w:t>
      </w:r>
      <w:r w:rsidDel="00000000" w:rsidR="00000000" w:rsidRPr="00000000">
        <w:rPr>
          <w:rtl w:val="0"/>
        </w:rPr>
        <w:t xml:space="preserve"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Автор: </w:t>
      </w:r>
      <w:r w:rsidDel="00000000" w:rsidR="00000000" w:rsidRPr="00000000">
        <w:rPr>
          <w:rtl w:val="0"/>
        </w:rPr>
        <w:t xml:space="preserve"> Литвинчук Анастасия Юрьевна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Дата: 27.11.2025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aza1re6x8bo" w:id="1"/>
      <w:bookmarkEnd w:id="1"/>
      <w:r w:rsidDel="00000000" w:rsidR="00000000" w:rsidRPr="00000000">
        <w:rPr>
          <w:rtl w:val="0"/>
        </w:rPr>
        <w:t xml:space="preserve">Часть 3. Выводы и аналитические комментарии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Задание. </w:t>
      </w:r>
      <w:r w:rsidDel="00000000" w:rsidR="00000000" w:rsidRPr="00000000">
        <w:rPr>
          <w:rtl w:val="0"/>
        </w:rPr>
        <w:t xml:space="preserve">В заключительной части проекта напишите выводы и аналитические комментарии по полученным в проекте результатам. Отметьте только самые важные моменты — в выводах достаточно одного-двух предложений по каждой задаче.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ckh1w4h1tu52" w:id="2"/>
      <w:bookmarkEnd w:id="2"/>
      <w:r w:rsidDel="00000000" w:rsidR="00000000" w:rsidRPr="00000000">
        <w:rPr>
          <w:rtl w:val="0"/>
        </w:rPr>
        <w:t xml:space="preserve">1. Результаты исследовательского анализа данных: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atgqb93e8rwi" w:id="3"/>
      <w:bookmarkEnd w:id="3"/>
      <w:r w:rsidDel="00000000" w:rsidR="00000000" w:rsidRPr="00000000">
        <w:rPr>
          <w:rtl w:val="0"/>
        </w:rPr>
        <w:t xml:space="preserve">1.1. Какая доля платящих игроков характерна для всей игры и как раса персонажа влияет на изменение этого показателя?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Опишите долю платящих пользователей по всем данным и в разрезе расы персонажа.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Общая доля платящих игроков: 17,69% (3,929 из 22,214 игроков)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Влияние расы на платежеспособность: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Раса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Платящих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Всего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Доля платящих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Demon</w:t>
              <w:tab/>
              <w:t xml:space="preserve">238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238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1229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19.37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Hobbit</w:t>
              <w:tab/>
              <w:t xml:space="preserve">659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659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3648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18.06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Human</w:t>
              <w:tab/>
              <w:t xml:space="preserve">1114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1114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6328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17.60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Orc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636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3618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17.57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Northman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626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3562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11.57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Angel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1327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17.26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427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2501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i w:val="1"/>
                <w:iCs w:val="1"/>
                <w:color w:val="0b5394"/>
              </w:rPr>
            </w:pPr>
            <w:r w:rsidDel="00000000" w:rsidR="00000000" w:rsidRPr="00000000">
              <w:rPr>
                <w:i w:val="1"/>
                <w:iCs w:val="1"/>
                <w:color w:val="0b5394"/>
                <w:rtl w:val="0"/>
              </w:rPr>
              <w:t xml:space="preserve">17.07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Вывод: Раса персонажа влияет на склонность к покупкам, разница между самой и наименее платежеспособной расой составляет 2.3%. Более 82% игроков никогда не платили за игру.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av9jttpy915y" w:id="4"/>
      <w:bookmarkEnd w:id="4"/>
      <w:r w:rsidDel="00000000" w:rsidR="00000000" w:rsidRPr="00000000">
        <w:rPr>
          <w:rtl w:val="0"/>
        </w:rPr>
        <w:t xml:space="preserve">1.2. Сколько было совершено внутриигровых покупок и что можно сказать об их стоимости (минимум и максимум, есть ли различие между средним значением и медианой, какой разброс данных)?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Опишите результаты изучения внутриигровых покупок.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ms2rswfe2bmj" w:id="5"/>
      <w:bookmarkEnd w:id="5"/>
      <w:r w:rsidDel="00000000" w:rsidR="00000000" w:rsidRPr="00000000">
        <w:rPr>
          <w:rtl w:val="0"/>
        </w:rPr>
        <w:t xml:space="preserve">Основные показатели покупок: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Общее количество транзакций: 1 307 678 покупок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Минимальная стоимость: 0.0 (бесплатные покупки или ошибки данных)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Максимальная стоимость: 486 615,1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Средняя стоимость: 525,69 райских лепестков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Медианная стоимость: 74,86 райских лепестков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Стандартное отклонение: 2 517,35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Общая выручка: 686 615 040 райских лепестков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Выводы: 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1) Средняя стоимость (525,69) значительно превышает медиану (74,86) - в 7 раз. Это указывает на наличие небольшого количества очень дорогих покупок. 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2) Стандартное отклонение (2 517,35) очень велико относительно медианы, это свидетельствует о неоднородной стоимости покупок.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3) Минимальная стоимость 0.0 может указывать на бесплатные покупки или ошибки данных.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4) Максимальная покупка 486 615,1 - это в 6,500 раз больше медианной стоимости.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3p7x4lqqfki7" w:id="6"/>
      <w:bookmarkEnd w:id="6"/>
      <w:r w:rsidDel="00000000" w:rsidR="00000000" w:rsidRPr="00000000">
        <w:rPr>
          <w:rtl w:val="0"/>
        </w:rPr>
        <w:t xml:space="preserve">1.3. Есть ли аномальные покупки по стоимости? Если есть, то сколько их?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Опишите аномальные покупки.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Вывод: </w:t>
      </w:r>
      <w:r w:rsidDel="00000000" w:rsidR="00000000" w:rsidRPr="00000000">
        <w:rPr>
          <w:rtl w:val="0"/>
        </w:rPr>
        <w:t xml:space="preserve">907 транзакций были совершены с нулевой стоимостью. Это очень небольшая доля от общего объема покупок - всего 0.07%.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spjk6khevj6g" w:id="7"/>
      <w:bookmarkEnd w:id="7"/>
      <w:r w:rsidDel="00000000" w:rsidR="00000000" w:rsidRPr="00000000">
        <w:rPr>
          <w:rtl w:val="0"/>
        </w:rPr>
        <w:t xml:space="preserve">1.4. Есть ли среди эпических предметов популярные, которые покупают чаще всего? </w:t>
      </w:r>
    </w:p>
    <w:p w:rsidR="00000000" w:rsidDel="00000000" w:rsidP="00000000" w:rsidRDefault="00000000" w:rsidRPr="00000000" w14:paraId="00000042">
      <w:pPr>
        <w:pStyle w:val="Heading4"/>
        <w:rPr>
          <w:i w:val="1"/>
          <w:iCs w:val="1"/>
          <w:color w:val="0b5394"/>
        </w:rPr>
      </w:pPr>
      <w:bookmarkStart w:colFirst="0" w:colLast="0" w:name="_xr5xt4deix0c" w:id="8"/>
      <w:bookmarkEnd w:id="8"/>
      <w:r w:rsidDel="00000000" w:rsidR="00000000" w:rsidRPr="00000000">
        <w:rPr>
          <w:i w:val="1"/>
          <w:iCs w:val="1"/>
          <w:color w:val="0b5394"/>
          <w:rtl w:val="0"/>
        </w:rPr>
        <w:t xml:space="preserve">Опишите результаты изучения продажи эпических предметов. Укажите, какие это предметы, какой процент покупок приходится на них от общего числа покупок и какая доля игроков хоть раз купила такой предмет.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Borders>
          <w:top w:color="151517" w:space="0" w:sz="4" w:val="single"/>
          <w:left w:color="151517" w:space="0" w:sz="4" w:val="single"/>
          <w:bottom w:color="151517" w:space="0" w:sz="4" w:val="single"/>
          <w:right w:color="151517" w:space="0" w:sz="4" w:val="single"/>
          <w:insideH w:color="151517" w:space="0" w:sz="4" w:val="single"/>
          <w:insideV w:color="151517" w:space="0" w:sz="4" w:val="single"/>
        </w:tblBorders>
        <w:tblLayout w:type="fixed"/>
        <w:tblLook w:val="0600"/>
      </w:tblPr>
      <w:tblGrid>
        <w:gridCol w:w="2325"/>
        <w:gridCol w:w="1905"/>
        <w:gridCol w:w="1710"/>
        <w:gridCol w:w="1845"/>
        <w:gridCol w:w="2010"/>
        <w:tblGridChange w:id="0">
          <w:tblGrid>
            <w:gridCol w:w="2325"/>
            <w:gridCol w:w="1905"/>
            <w:gridCol w:w="1710"/>
            <w:gridCol w:w="1845"/>
            <w:gridCol w:w="201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Предмет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Количество продаж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Доля от всех продаж (%)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Уникальные покупатели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Доля покупателей (%)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Book of Legends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1 004 516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76.87%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12 194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88.41%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Bag of Holding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271 875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20.81%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11 968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86.77%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Necklace of Wisdom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13 828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1.06%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1 627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11.80%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Gems of Insight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3 833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0.29%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926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6.71%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Treasure Map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3 183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0.24%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819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5.94%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Amulet of Protection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1 078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0.08%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445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3.23%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Silver Flask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795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0.06%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633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4.59%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Strength Elixir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580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0.04%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331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2.40%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Glowing Pendant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563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0.04%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354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2.57%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Gauntlets of Might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514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0.04%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281</w:t>
            </w:r>
          </w:p>
        </w:tc>
        <w:tc>
          <w:tcPr>
            <w:tcBorders>
              <w:top w:color="151517" w:space="0" w:sz="4" w:val="single"/>
              <w:left w:color="151517" w:space="0" w:sz="4" w:val="single"/>
              <w:bottom w:color="151517" w:space="0" w:sz="4" w:val="single"/>
              <w:right w:color="151517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2.04%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Book of Legends и Bag of Holding вместе составляют 97.68% всех продаж, так же эти 2 предмета охватывают более 85% игроков.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tl w:val="0"/>
        </w:rPr>
        <w:t xml:space="preserve">Вывод: Рынок характеризуется высоким спросом на двух ключевых предметах, что указывает на их важность для игрового процесса.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240" w:before="240" w:lineRule="auto"/>
        <w:rPr/>
      </w:pPr>
      <w:bookmarkStart w:colFirst="0" w:colLast="0" w:name="_z143u5np220b" w:id="9"/>
      <w:bookmarkEnd w:id="9"/>
      <w:r w:rsidDel="00000000" w:rsidR="00000000" w:rsidRPr="00000000">
        <w:rPr>
          <w:rtl w:val="0"/>
        </w:rPr>
        <w:t xml:space="preserve">2. Результаты решения ad hoc задачи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Существует ли зависимость активности игроков по совершению внутриигровых покупок от расы персонажа?</w:t>
      </w:r>
    </w:p>
    <w:p w:rsidR="00000000" w:rsidDel="00000000" w:rsidP="00000000" w:rsidRDefault="00000000" w:rsidRPr="00000000" w14:paraId="00000081">
      <w:pPr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Опишите, </w:t>
      </w:r>
      <w:r w:rsidDel="00000000" w:rsidR="00000000" w:rsidRPr="00000000">
        <w:rPr>
          <w:i w:val="1"/>
          <w:iCs w:val="1"/>
          <w:color w:val="0b5394"/>
          <w:rtl w:val="0"/>
        </w:rPr>
        <w:t xml:space="preserve">как активность игроков по покупке эпических предметов зависит от расы персонажа. Сделайте вывод о том, подтверждается ли гипотеза, что прохождение игры за персонажей разных рас требует примерно равного количества покупок эпических предметов.</w:t>
      </w:r>
    </w:p>
    <w:p w:rsidR="00000000" w:rsidDel="00000000" w:rsidP="00000000" w:rsidRDefault="00000000" w:rsidRPr="00000000" w14:paraId="00000082">
      <w:pPr>
        <w:rPr>
          <w:i w:val="1"/>
          <w:iCs w:val="1"/>
          <w:color w:val="0b539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40.0" w:type="dxa"/>
        <w:jc w:val="left"/>
        <w:tblInd w:w="-8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35"/>
        <w:gridCol w:w="1230"/>
        <w:gridCol w:w="1470"/>
        <w:gridCol w:w="1140"/>
        <w:gridCol w:w="1260"/>
        <w:gridCol w:w="1215"/>
        <w:gridCol w:w="1515"/>
        <w:gridCol w:w="1575"/>
        <w:tblGridChange w:id="0">
          <w:tblGrid>
            <w:gridCol w:w="1635"/>
            <w:gridCol w:w="1230"/>
            <w:gridCol w:w="1470"/>
            <w:gridCol w:w="1140"/>
            <w:gridCol w:w="1260"/>
            <w:gridCol w:w="1215"/>
            <w:gridCol w:w="1515"/>
            <w:gridCol w:w="1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Раса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Всего игроков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Игроки с покупками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Доля игроков с покупками по расам(%)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Платящие игроки среди покупателей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Среднее кол-во покупок на игрока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Средняя стоимость одной покупки на игрока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Средняя суммарная стоимость на игрока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Northman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3 562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2 229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62.58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18,21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82.10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761.50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62 520.66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Elf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2 501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1 543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61.70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16,27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78.79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682.33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53 761.65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Human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6 328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3 921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61.96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18,01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121.40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403.13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48 941.01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Angel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1 327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820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61.79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16,71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106.80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455.68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48 668.65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Hobbit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3 648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2 266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62.12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17,70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86.13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552.90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47 620.92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Orc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3 619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2 276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62.89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17,40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81.74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510.90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41 760.04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Demon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1 229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737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59.97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19,95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77.87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529.06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afb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391.30434782608694" w:lineRule="auto"/>
              <w:rPr>
                <w:rFonts w:ascii="Roboto" w:cs="Roboto" w:eastAsia="Roboto" w:hAnsi="Roboto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18"/>
                <w:szCs w:val="18"/>
                <w:rtl w:val="0"/>
              </w:rPr>
              <w:t xml:space="preserve">41 197.38</w:t>
            </w:r>
          </w:p>
        </w:tc>
      </w:tr>
    </w:tbl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Расы Human и Angel проявляют наибольшую активность в покупках эпических предметов, в то время как Demon и Elf проявляют наименьшую активность.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Вывод: возможно, уровень прохождения игры за расы Human и Angel намного сложнее, чем за Demon, Elf и другие.</w:t>
      </w:r>
    </w:p>
    <w:p w:rsidR="00000000" w:rsidDel="00000000" w:rsidP="00000000" w:rsidRDefault="00000000" w:rsidRPr="00000000" w14:paraId="000000C6">
      <w:pPr>
        <w:rPr>
          <w:i w:val="1"/>
          <w:i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240" w:before="240" w:lineRule="auto"/>
        <w:rPr/>
      </w:pPr>
      <w:bookmarkStart w:colFirst="0" w:colLast="0" w:name="_nwm5lzghpmz8" w:id="10"/>
      <w:bookmarkEnd w:id="10"/>
      <w:r w:rsidDel="00000000" w:rsidR="00000000" w:rsidRPr="00000000">
        <w:rPr>
          <w:rtl w:val="0"/>
        </w:rPr>
        <w:t xml:space="preserve">3. Общие выводы и рекомендации</w:t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color w:val="0b5394"/>
          <w:rtl w:val="0"/>
        </w:rPr>
        <w:t xml:space="preserve">С</w:t>
      </w:r>
      <w:r w:rsidDel="00000000" w:rsidR="00000000" w:rsidRPr="00000000">
        <w:rPr>
          <w:i w:val="1"/>
          <w:iCs w:val="1"/>
          <w:color w:val="0b5394"/>
          <w:rtl w:val="0"/>
        </w:rPr>
        <w:t xml:space="preserve">делайте общий вывод-рекомендацию по полученным результатам для коллег из маркетингового отдела.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Общая доля платящих игроков составляет 17.69%.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Существует значительный разброс в расходах игроков между расами (Northman и Elf тратят более чем в 1.5 раза больше, чем Demon и Orc)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Human и Angel требуют значительно больше покупок для комфортного прохождения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Предметы Book of Legends и Bag of Holding составляют 97.68% всех продаж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Нулевых покупок всего 0.07%.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Рекомендации по приоритетам: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Срочно (1 неделя)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Изучить, почему Human и Angel требуют в 1.5 раза больше покупок при самой низкой стоимости покупки;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Проанализировать сложность прохождения для разных рас;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Выявить факторы высокой стоимости покупок для рас Northman и Elf;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Оптимизация монетизации Demon и Orc: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Разработать специальные предложения для рас с наибольшим потенциалом;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понять причины высокой доли платящих (19.95%) при низких средних чеках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Средняя срочность (1 месяц)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Сбалансировать стоимость покупок для рас (Northman - 761.50, Human - 403.13)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Разработать стратегию популяризации непопулярных предметов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Стимулировать активность покупок для Demon и Orc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Несрочно  (3-6 месяцев)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Проанализировать причины низкой конверсии Elf и Angel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Разработать программы лояльности для слабомонетизируемых </w:t>
      </w:r>
      <w:r w:rsidDel="00000000" w:rsidR="00000000" w:rsidRPr="00000000">
        <w:rPr>
          <w:highlight w:val="white"/>
          <w:rtl w:val="0"/>
        </w:rPr>
        <w:t xml:space="preserve">рас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(Elf, Angel)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Для Human и Angel сделать пакеты с большим количеством недорогих предметов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Для Demon и Orc сделать стимулы для увеличения частоты покупок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моменты для отслеживания: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Выравнивание средней стоимости покупок между расами (цель: разница &lt; 20%)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Снизить долю топ-2 предметов до 80%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Рост доли платящих игроков в слабых расах до среднего уровня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Финальный вывод: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Нужно д</w:t>
      </w:r>
      <w:r w:rsidDel="00000000" w:rsidR="00000000" w:rsidRPr="00000000">
        <w:rPr>
          <w:rtl w:val="0"/>
        </w:rPr>
        <w:t xml:space="preserve">остичь сбалансированного игрового опыта, где выбор расы не определяет финансовую нагрузку на игрока, </w:t>
      </w:r>
      <w:r w:rsidDel="00000000" w:rsidR="00000000" w:rsidRPr="00000000">
        <w:rPr>
          <w:sz w:val="24"/>
          <w:szCs w:val="24"/>
          <w:rtl w:val="0"/>
        </w:rPr>
        <w:t xml:space="preserve">устранив экстремальные различия в поведении: Human покупают слишком часто, но мало, а Northman - редко, но много.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Рекомендую начать с анализа рас Human и Angel для понимания причин высокой ресурсоемкости.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151517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cPr>
      <w:shd w:fill="151517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