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2CD8F0">
      <w:pPr>
        <w:spacing w:line="360" w:lineRule="auto"/>
        <w:ind w:firstLine="2"/>
        <w:rPr>
          <w:rFonts w:eastAsia="黑体"/>
          <w:sz w:val="30"/>
          <w:szCs w:val="30"/>
        </w:rPr>
      </w:pPr>
      <w:r>
        <w:rPr>
          <w:rFonts w:ascii="黑体" w:eastAsia="黑体"/>
          <w:sz w:val="30"/>
          <w:szCs w:val="30"/>
        </w:rPr>
        <w:drawing>
          <wp:inline distT="0" distB="0" distL="0" distR="0">
            <wp:extent cx="866775" cy="866775"/>
            <wp:effectExtent l="0" t="0" r="9525" b="9525"/>
            <wp:docPr id="1" name="图片 1" descr="标志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标志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866775" cy="866775"/>
                    </a:xfrm>
                    <a:prstGeom prst="rect">
                      <a:avLst/>
                    </a:prstGeom>
                    <a:noFill/>
                    <a:ln>
                      <a:noFill/>
                    </a:ln>
                  </pic:spPr>
                </pic:pic>
              </a:graphicData>
            </a:graphic>
          </wp:inline>
        </w:drawing>
      </w:r>
    </w:p>
    <w:p w14:paraId="718B2ECD">
      <w:pPr>
        <w:spacing w:line="360" w:lineRule="auto"/>
        <w:ind w:firstLine="2"/>
        <w:jc w:val="center"/>
        <w:rPr>
          <w:rFonts w:eastAsia="华文中宋"/>
          <w:b/>
          <w:bCs/>
          <w:sz w:val="44"/>
        </w:rPr>
      </w:pPr>
      <w:r>
        <w:rPr>
          <w:rFonts w:eastAsia="华文中宋"/>
          <w:b/>
          <w:bCs/>
          <w:sz w:val="44"/>
        </w:rPr>
        <w:t>2025—2026</w:t>
      </w:r>
      <w:r>
        <w:rPr>
          <w:rFonts w:hAnsi="华文中宋" w:eastAsia="华文中宋"/>
          <w:b/>
          <w:bCs/>
          <w:sz w:val="44"/>
        </w:rPr>
        <w:t>学年第</w:t>
      </w:r>
      <w:r>
        <w:rPr>
          <w:rFonts w:eastAsia="华文中宋"/>
          <w:b/>
          <w:bCs/>
          <w:sz w:val="44"/>
        </w:rPr>
        <w:t>2</w:t>
      </w:r>
      <w:r>
        <w:rPr>
          <w:rFonts w:hAnsi="华文中宋" w:eastAsia="华文中宋"/>
          <w:b/>
          <w:bCs/>
          <w:sz w:val="44"/>
        </w:rPr>
        <w:t>学期</w:t>
      </w:r>
    </w:p>
    <w:p w14:paraId="038F507C">
      <w:pPr>
        <w:spacing w:line="360" w:lineRule="auto"/>
        <w:ind w:firstLine="2"/>
        <w:jc w:val="center"/>
        <w:rPr>
          <w:rFonts w:hAnsi="华文中宋" w:eastAsia="华文中宋"/>
          <w:b/>
          <w:bCs/>
          <w:sz w:val="44"/>
        </w:rPr>
      </w:pPr>
      <w:r>
        <w:rPr>
          <w:rFonts w:hAnsi="华文中宋" w:eastAsia="华文中宋"/>
          <w:b/>
          <w:bCs/>
          <w:sz w:val="44"/>
        </w:rPr>
        <w:t>《</w:t>
      </w:r>
      <w:r>
        <w:rPr>
          <w:rFonts w:hint="eastAsia" w:hAnsi="华文中宋" w:eastAsia="华文中宋"/>
          <w:b/>
          <w:bCs/>
          <w:sz w:val="44"/>
        </w:rPr>
        <w:t>专业工程实训4</w:t>
      </w:r>
      <w:r>
        <w:rPr>
          <w:rFonts w:hAnsi="华文中宋" w:eastAsia="华文中宋"/>
          <w:b/>
          <w:bCs/>
          <w:sz w:val="44"/>
        </w:rPr>
        <w:t>-1》</w:t>
      </w:r>
    </w:p>
    <w:p w14:paraId="2C0F48A4">
      <w:pPr>
        <w:spacing w:line="360" w:lineRule="auto"/>
        <w:ind w:firstLine="2"/>
        <w:jc w:val="center"/>
        <w:rPr>
          <w:rFonts w:eastAsia="华文中宋"/>
          <w:b/>
          <w:bCs/>
          <w:sz w:val="44"/>
        </w:rPr>
      </w:pPr>
      <w:r>
        <w:rPr>
          <w:rFonts w:hint="eastAsia" w:eastAsia="华文中宋"/>
          <w:b/>
          <w:bCs/>
          <w:sz w:val="44"/>
          <w:lang w:val="en-US" w:eastAsia="zh-CN"/>
        </w:rPr>
        <w:t>智能手环MES</w:t>
      </w:r>
      <w:r>
        <w:rPr>
          <w:rFonts w:hint="eastAsia" w:eastAsia="华文中宋"/>
          <w:b/>
          <w:bCs/>
          <w:sz w:val="44"/>
        </w:rPr>
        <w:t>项目设计报告</w:t>
      </w:r>
    </w:p>
    <w:p w14:paraId="616279C4">
      <w:pPr>
        <w:spacing w:line="360" w:lineRule="auto"/>
        <w:ind w:firstLine="2"/>
        <w:jc w:val="center"/>
        <w:rPr>
          <w:rFonts w:hint="default" w:eastAsia="仿宋_GB2312"/>
          <w:b/>
          <w:bCs/>
          <w:sz w:val="30"/>
          <w:szCs w:val="30"/>
          <w:lang w:val="en-US" w:eastAsia="zh-CN"/>
        </w:rPr>
      </w:pPr>
      <w:r>
        <w:rPr>
          <w:rFonts w:hint="eastAsia" w:eastAsia="仿宋_GB2312"/>
          <w:b/>
          <w:bCs/>
          <w:sz w:val="30"/>
          <w:szCs w:val="30"/>
        </w:rPr>
        <w:t>学号：</w:t>
      </w:r>
      <w:r>
        <w:rPr>
          <w:rFonts w:hint="eastAsia" w:eastAsia="仿宋_GB2312"/>
          <w:b/>
          <w:bCs/>
          <w:sz w:val="30"/>
          <w:szCs w:val="30"/>
          <w:lang w:val="en-US" w:eastAsia="zh-CN"/>
        </w:rPr>
        <w:t>2407020430</w:t>
      </w:r>
    </w:p>
    <w:p w14:paraId="0F251F22">
      <w:pPr>
        <w:spacing w:line="360" w:lineRule="auto"/>
        <w:ind w:firstLine="2"/>
        <w:jc w:val="center"/>
        <w:rPr>
          <w:rFonts w:hint="eastAsia" w:eastAsia="仿宋_GB2312"/>
          <w:b/>
          <w:bCs/>
          <w:sz w:val="30"/>
          <w:szCs w:val="30"/>
          <w:lang w:val="en-US" w:eastAsia="zh-CN"/>
        </w:rPr>
      </w:pPr>
      <w:r>
        <w:rPr>
          <w:rFonts w:hint="eastAsia" w:eastAsia="仿宋_GB2312"/>
          <w:b/>
          <w:bCs/>
          <w:sz w:val="30"/>
          <w:szCs w:val="30"/>
        </w:rPr>
        <w:t>姓名：</w:t>
      </w:r>
      <w:r>
        <w:rPr>
          <w:rFonts w:hint="eastAsia" w:eastAsia="仿宋_GB2312"/>
          <w:b/>
          <w:bCs/>
          <w:sz w:val="30"/>
          <w:szCs w:val="30"/>
          <w:lang w:val="en-US" w:eastAsia="zh-CN"/>
        </w:rPr>
        <w:t>梁燕飞</w:t>
      </w:r>
    </w:p>
    <w:p w14:paraId="6D65E3E1">
      <w:pPr>
        <w:spacing w:line="360" w:lineRule="auto"/>
        <w:ind w:firstLine="2"/>
        <w:jc w:val="center"/>
        <w:rPr>
          <w:szCs w:val="21"/>
        </w:rPr>
      </w:pPr>
      <w:r>
        <w:rPr>
          <w:rFonts w:hint="eastAsia" w:eastAsia="仿宋_GB2312"/>
          <w:b/>
          <w:bCs/>
          <w:sz w:val="30"/>
          <w:szCs w:val="30"/>
        </w:rPr>
        <w:t>班级：</w:t>
      </w:r>
      <w:r>
        <w:rPr>
          <w:rFonts w:hint="eastAsia" w:eastAsia="仿宋_GB2312"/>
          <w:b/>
          <w:bCs/>
          <w:sz w:val="30"/>
          <w:szCs w:val="30"/>
          <w:lang w:val="en-US" w:eastAsia="zh-CN"/>
        </w:rPr>
        <w:t>软件2404</w:t>
      </w:r>
      <w:r>
        <w:rPr>
          <w:sz w:val="28"/>
        </w:rPr>
        <w:t xml:space="preserve">            </w:t>
      </w:r>
      <w:r>
        <w:rPr>
          <w:rFonts w:hint="eastAsia"/>
          <w:sz w:val="28"/>
        </w:rPr>
        <w:t xml:space="preserve"> </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134"/>
        <w:gridCol w:w="3363"/>
        <w:gridCol w:w="1173"/>
        <w:gridCol w:w="1213"/>
      </w:tblGrid>
      <w:tr w14:paraId="611AF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trPr>
        <w:tc>
          <w:tcPr>
            <w:tcW w:w="2547" w:type="dxa"/>
            <w:gridSpan w:val="2"/>
          </w:tcPr>
          <w:p w14:paraId="78E42067">
            <w:pPr>
              <w:spacing w:line="360" w:lineRule="auto"/>
              <w:jc w:val="center"/>
              <w:rPr>
                <w:sz w:val="28"/>
              </w:rPr>
            </w:pPr>
            <w:r>
              <w:rPr>
                <w:rFonts w:hint="eastAsia"/>
                <w:sz w:val="28"/>
              </w:rPr>
              <w:t>实训要求</w:t>
            </w:r>
          </w:p>
        </w:tc>
        <w:tc>
          <w:tcPr>
            <w:tcW w:w="5749" w:type="dxa"/>
            <w:gridSpan w:val="3"/>
          </w:tcPr>
          <w:p w14:paraId="62BBFE63">
            <w:pPr>
              <w:jc w:val="left"/>
              <w:rPr>
                <w:sz w:val="28"/>
              </w:rPr>
            </w:pPr>
            <w:r>
              <w:rPr>
                <w:rFonts w:hint="eastAsia"/>
                <w:sz w:val="24"/>
              </w:rPr>
              <w:t>要求用面向对象方法、UML完成一个中小型软件的软件分析与设计，重点关注领域模型、模式应用、关系解耦、设计落地等内容。</w:t>
            </w:r>
          </w:p>
        </w:tc>
      </w:tr>
      <w:tr w14:paraId="22441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1413" w:type="dxa"/>
          </w:tcPr>
          <w:p w14:paraId="6265F0BB">
            <w:pPr>
              <w:spacing w:line="360" w:lineRule="auto"/>
              <w:jc w:val="center"/>
              <w:rPr>
                <w:sz w:val="28"/>
              </w:rPr>
            </w:pPr>
            <w:r>
              <w:rPr>
                <w:rFonts w:hint="eastAsia"/>
                <w:sz w:val="28"/>
              </w:rPr>
              <w:t>评阅项目</w:t>
            </w:r>
          </w:p>
        </w:tc>
        <w:tc>
          <w:tcPr>
            <w:tcW w:w="4497" w:type="dxa"/>
            <w:gridSpan w:val="2"/>
          </w:tcPr>
          <w:p w14:paraId="7BD11CF5">
            <w:pPr>
              <w:spacing w:line="360" w:lineRule="auto"/>
              <w:jc w:val="center"/>
              <w:rPr>
                <w:sz w:val="28"/>
              </w:rPr>
            </w:pPr>
            <w:r>
              <w:rPr>
                <w:rFonts w:hint="eastAsia"/>
                <w:sz w:val="28"/>
              </w:rPr>
              <w:t>设计要求</w:t>
            </w:r>
          </w:p>
        </w:tc>
        <w:tc>
          <w:tcPr>
            <w:tcW w:w="1173" w:type="dxa"/>
          </w:tcPr>
          <w:p w14:paraId="2050D9D8">
            <w:pPr>
              <w:spacing w:line="360" w:lineRule="auto"/>
              <w:jc w:val="center"/>
              <w:rPr>
                <w:sz w:val="28"/>
              </w:rPr>
            </w:pPr>
            <w:r>
              <w:rPr>
                <w:rFonts w:hint="eastAsia"/>
                <w:sz w:val="28"/>
              </w:rPr>
              <w:t>百分比</w:t>
            </w:r>
          </w:p>
        </w:tc>
        <w:tc>
          <w:tcPr>
            <w:tcW w:w="1213" w:type="dxa"/>
          </w:tcPr>
          <w:p w14:paraId="58C1EA3D">
            <w:pPr>
              <w:spacing w:line="360" w:lineRule="auto"/>
              <w:jc w:val="center"/>
              <w:rPr>
                <w:sz w:val="28"/>
              </w:rPr>
            </w:pPr>
            <w:r>
              <w:rPr>
                <w:rFonts w:hint="eastAsia"/>
                <w:sz w:val="28"/>
              </w:rPr>
              <w:t>得分</w:t>
            </w:r>
          </w:p>
        </w:tc>
      </w:tr>
      <w:tr w14:paraId="5DB23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413" w:type="dxa"/>
          </w:tcPr>
          <w:p w14:paraId="2A3BBE13">
            <w:pPr>
              <w:spacing w:line="360" w:lineRule="auto"/>
              <w:jc w:val="center"/>
              <w:rPr>
                <w:sz w:val="28"/>
              </w:rPr>
            </w:pPr>
            <w:r>
              <w:rPr>
                <w:rFonts w:hint="eastAsia"/>
                <w:sz w:val="28"/>
              </w:rPr>
              <w:t>项目难度</w:t>
            </w:r>
          </w:p>
        </w:tc>
        <w:tc>
          <w:tcPr>
            <w:tcW w:w="4497" w:type="dxa"/>
            <w:gridSpan w:val="2"/>
            <w:vAlign w:val="center"/>
          </w:tcPr>
          <w:p w14:paraId="50F7973F">
            <w:pPr>
              <w:rPr>
                <w:sz w:val="24"/>
              </w:rPr>
            </w:pPr>
            <w:r>
              <w:rPr>
                <w:rFonts w:hint="eastAsia"/>
                <w:sz w:val="24"/>
              </w:rPr>
              <w:t>要求项目难度适中，尽可能实用；</w:t>
            </w:r>
          </w:p>
        </w:tc>
        <w:tc>
          <w:tcPr>
            <w:tcW w:w="1173" w:type="dxa"/>
          </w:tcPr>
          <w:p w14:paraId="45723C81">
            <w:pPr>
              <w:spacing w:line="360" w:lineRule="auto"/>
              <w:jc w:val="center"/>
              <w:rPr>
                <w:sz w:val="28"/>
              </w:rPr>
            </w:pPr>
            <w:r>
              <w:rPr>
                <w:rFonts w:hint="eastAsia"/>
                <w:sz w:val="28"/>
              </w:rPr>
              <w:t>20%</w:t>
            </w:r>
          </w:p>
        </w:tc>
        <w:tc>
          <w:tcPr>
            <w:tcW w:w="1213" w:type="dxa"/>
          </w:tcPr>
          <w:p w14:paraId="4A87FAED">
            <w:pPr>
              <w:spacing w:line="360" w:lineRule="auto"/>
              <w:jc w:val="center"/>
              <w:rPr>
                <w:sz w:val="28"/>
              </w:rPr>
            </w:pPr>
          </w:p>
        </w:tc>
      </w:tr>
      <w:tr w14:paraId="0F8F0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413" w:type="dxa"/>
          </w:tcPr>
          <w:p w14:paraId="19CE85E0">
            <w:pPr>
              <w:spacing w:line="360" w:lineRule="auto"/>
              <w:jc w:val="center"/>
              <w:rPr>
                <w:sz w:val="28"/>
              </w:rPr>
            </w:pPr>
            <w:r>
              <w:rPr>
                <w:rFonts w:hint="eastAsia"/>
                <w:sz w:val="28"/>
              </w:rPr>
              <w:t>理论水平</w:t>
            </w:r>
          </w:p>
        </w:tc>
        <w:tc>
          <w:tcPr>
            <w:tcW w:w="4497" w:type="dxa"/>
            <w:gridSpan w:val="2"/>
            <w:vAlign w:val="center"/>
          </w:tcPr>
          <w:p w14:paraId="22F2B1BA">
            <w:pPr>
              <w:rPr>
                <w:sz w:val="24"/>
              </w:rPr>
            </w:pPr>
            <w:r>
              <w:rPr>
                <w:rFonts w:hint="eastAsia"/>
                <w:sz w:val="24"/>
              </w:rPr>
              <w:t>要求正确理解、应用相关理论、方法和技术完成课程设计内容；</w:t>
            </w:r>
          </w:p>
        </w:tc>
        <w:tc>
          <w:tcPr>
            <w:tcW w:w="1173" w:type="dxa"/>
          </w:tcPr>
          <w:p w14:paraId="5398EDC2">
            <w:pPr>
              <w:spacing w:line="360" w:lineRule="auto"/>
              <w:jc w:val="center"/>
              <w:rPr>
                <w:sz w:val="28"/>
              </w:rPr>
            </w:pPr>
            <w:r>
              <w:rPr>
                <w:rFonts w:hint="eastAsia"/>
                <w:sz w:val="28"/>
              </w:rPr>
              <w:t>30%</w:t>
            </w:r>
          </w:p>
        </w:tc>
        <w:tc>
          <w:tcPr>
            <w:tcW w:w="1213" w:type="dxa"/>
          </w:tcPr>
          <w:p w14:paraId="2CE6065E">
            <w:pPr>
              <w:spacing w:line="360" w:lineRule="auto"/>
              <w:jc w:val="center"/>
              <w:rPr>
                <w:sz w:val="28"/>
              </w:rPr>
            </w:pPr>
          </w:p>
        </w:tc>
      </w:tr>
      <w:tr w14:paraId="595FB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413" w:type="dxa"/>
          </w:tcPr>
          <w:p w14:paraId="7CA450F0">
            <w:pPr>
              <w:spacing w:line="360" w:lineRule="auto"/>
              <w:jc w:val="center"/>
              <w:rPr>
                <w:sz w:val="28"/>
              </w:rPr>
            </w:pPr>
            <w:r>
              <w:rPr>
                <w:rFonts w:hint="eastAsia"/>
                <w:sz w:val="28"/>
              </w:rPr>
              <w:t>设计结果</w:t>
            </w:r>
          </w:p>
        </w:tc>
        <w:tc>
          <w:tcPr>
            <w:tcW w:w="4497" w:type="dxa"/>
            <w:gridSpan w:val="2"/>
            <w:vAlign w:val="center"/>
          </w:tcPr>
          <w:p w14:paraId="46C20105">
            <w:pPr>
              <w:rPr>
                <w:sz w:val="24"/>
              </w:rPr>
            </w:pPr>
            <w:r>
              <w:rPr>
                <w:rFonts w:hint="eastAsia"/>
                <w:sz w:val="24"/>
              </w:rPr>
              <w:t>要求准确应用UML符号和图刻画项目的设计；</w:t>
            </w:r>
          </w:p>
        </w:tc>
        <w:tc>
          <w:tcPr>
            <w:tcW w:w="1173" w:type="dxa"/>
          </w:tcPr>
          <w:p w14:paraId="1BAE0425">
            <w:pPr>
              <w:spacing w:line="360" w:lineRule="auto"/>
              <w:jc w:val="center"/>
              <w:rPr>
                <w:sz w:val="28"/>
              </w:rPr>
            </w:pPr>
            <w:r>
              <w:rPr>
                <w:rFonts w:hint="eastAsia"/>
                <w:sz w:val="28"/>
              </w:rPr>
              <w:t>30%</w:t>
            </w:r>
          </w:p>
        </w:tc>
        <w:tc>
          <w:tcPr>
            <w:tcW w:w="1213" w:type="dxa"/>
          </w:tcPr>
          <w:p w14:paraId="7DE1C56C">
            <w:pPr>
              <w:spacing w:line="360" w:lineRule="auto"/>
              <w:jc w:val="center"/>
              <w:rPr>
                <w:sz w:val="28"/>
              </w:rPr>
            </w:pPr>
          </w:p>
        </w:tc>
      </w:tr>
      <w:tr w14:paraId="57F9A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413" w:type="dxa"/>
          </w:tcPr>
          <w:p w14:paraId="4766B174">
            <w:pPr>
              <w:spacing w:line="360" w:lineRule="auto"/>
              <w:jc w:val="center"/>
              <w:rPr>
                <w:sz w:val="28"/>
              </w:rPr>
            </w:pPr>
            <w:r>
              <w:rPr>
                <w:rFonts w:hint="eastAsia"/>
                <w:sz w:val="28"/>
              </w:rPr>
              <w:t>报告结构</w:t>
            </w:r>
          </w:p>
        </w:tc>
        <w:tc>
          <w:tcPr>
            <w:tcW w:w="4497" w:type="dxa"/>
            <w:gridSpan w:val="2"/>
            <w:vAlign w:val="center"/>
          </w:tcPr>
          <w:p w14:paraId="49B29425">
            <w:pPr>
              <w:rPr>
                <w:sz w:val="24"/>
              </w:rPr>
            </w:pPr>
            <w:r>
              <w:rPr>
                <w:rFonts w:hint="eastAsia"/>
                <w:sz w:val="24"/>
              </w:rPr>
              <w:t>要求按设计报告结构要求撰写课程设计报告；</w:t>
            </w:r>
          </w:p>
        </w:tc>
        <w:tc>
          <w:tcPr>
            <w:tcW w:w="1173" w:type="dxa"/>
          </w:tcPr>
          <w:p w14:paraId="62EA2396">
            <w:pPr>
              <w:spacing w:line="360" w:lineRule="auto"/>
              <w:jc w:val="center"/>
              <w:rPr>
                <w:sz w:val="28"/>
              </w:rPr>
            </w:pPr>
            <w:r>
              <w:rPr>
                <w:rFonts w:hint="eastAsia"/>
                <w:sz w:val="28"/>
              </w:rPr>
              <w:t>10%</w:t>
            </w:r>
          </w:p>
        </w:tc>
        <w:tc>
          <w:tcPr>
            <w:tcW w:w="1213" w:type="dxa"/>
          </w:tcPr>
          <w:p w14:paraId="4B640AA8">
            <w:pPr>
              <w:spacing w:line="360" w:lineRule="auto"/>
              <w:jc w:val="center"/>
              <w:rPr>
                <w:sz w:val="28"/>
              </w:rPr>
            </w:pPr>
          </w:p>
        </w:tc>
      </w:tr>
      <w:tr w14:paraId="1D3B7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413" w:type="dxa"/>
          </w:tcPr>
          <w:p w14:paraId="20B07A99">
            <w:pPr>
              <w:spacing w:line="360" w:lineRule="auto"/>
              <w:jc w:val="center"/>
              <w:rPr>
                <w:sz w:val="28"/>
              </w:rPr>
            </w:pPr>
            <w:r>
              <w:rPr>
                <w:rFonts w:hint="eastAsia"/>
                <w:sz w:val="28"/>
              </w:rPr>
              <w:t>文字表述</w:t>
            </w:r>
          </w:p>
        </w:tc>
        <w:tc>
          <w:tcPr>
            <w:tcW w:w="4497" w:type="dxa"/>
            <w:gridSpan w:val="2"/>
            <w:vAlign w:val="center"/>
          </w:tcPr>
          <w:p w14:paraId="2D5C0A70">
            <w:pPr>
              <w:rPr>
                <w:sz w:val="24"/>
              </w:rPr>
            </w:pPr>
            <w:r>
              <w:rPr>
                <w:rFonts w:hint="eastAsia"/>
                <w:sz w:val="24"/>
              </w:rPr>
              <w:t>要求报告文字表述正确、清楚；</w:t>
            </w:r>
          </w:p>
        </w:tc>
        <w:tc>
          <w:tcPr>
            <w:tcW w:w="1173" w:type="dxa"/>
          </w:tcPr>
          <w:p w14:paraId="3F092FC6">
            <w:pPr>
              <w:spacing w:line="360" w:lineRule="auto"/>
              <w:jc w:val="center"/>
              <w:rPr>
                <w:sz w:val="28"/>
              </w:rPr>
            </w:pPr>
            <w:r>
              <w:rPr>
                <w:rFonts w:hint="eastAsia"/>
                <w:sz w:val="28"/>
              </w:rPr>
              <w:t>10%</w:t>
            </w:r>
          </w:p>
        </w:tc>
        <w:tc>
          <w:tcPr>
            <w:tcW w:w="1213" w:type="dxa"/>
          </w:tcPr>
          <w:p w14:paraId="5E7A8489">
            <w:pPr>
              <w:spacing w:line="360" w:lineRule="auto"/>
              <w:jc w:val="center"/>
              <w:rPr>
                <w:sz w:val="28"/>
              </w:rPr>
            </w:pPr>
          </w:p>
        </w:tc>
      </w:tr>
      <w:tr w14:paraId="0B5F2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7083" w:type="dxa"/>
            <w:gridSpan w:val="4"/>
          </w:tcPr>
          <w:p w14:paraId="0C974213">
            <w:pPr>
              <w:spacing w:line="360" w:lineRule="auto"/>
              <w:jc w:val="center"/>
              <w:rPr>
                <w:sz w:val="28"/>
              </w:rPr>
            </w:pPr>
            <w:r>
              <w:rPr>
                <w:rFonts w:hint="eastAsia"/>
                <w:sz w:val="28"/>
              </w:rPr>
              <w:t>报告总体得分</w:t>
            </w:r>
          </w:p>
        </w:tc>
        <w:tc>
          <w:tcPr>
            <w:tcW w:w="1213" w:type="dxa"/>
          </w:tcPr>
          <w:p w14:paraId="21CE88B4">
            <w:pPr>
              <w:spacing w:line="360" w:lineRule="auto"/>
              <w:jc w:val="center"/>
              <w:rPr>
                <w:sz w:val="28"/>
              </w:rPr>
            </w:pPr>
          </w:p>
        </w:tc>
      </w:tr>
      <w:tr w14:paraId="0C625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8296" w:type="dxa"/>
            <w:gridSpan w:val="5"/>
          </w:tcPr>
          <w:p w14:paraId="5C177EA5">
            <w:pPr>
              <w:spacing w:line="360" w:lineRule="auto"/>
              <w:rPr>
                <w:sz w:val="28"/>
              </w:rPr>
            </w:pPr>
            <w:r>
              <w:rPr>
                <w:rFonts w:hint="eastAsia"/>
                <w:sz w:val="28"/>
              </w:rPr>
              <w:t xml:space="preserve">评阅人： </w:t>
            </w:r>
          </w:p>
        </w:tc>
      </w:tr>
    </w:tbl>
    <w:p w14:paraId="341B1F54">
      <w:pPr>
        <w:jc w:val="right"/>
        <w:rPr>
          <w:sz w:val="24"/>
        </w:rPr>
      </w:pPr>
      <w:r>
        <w:rPr>
          <w:sz w:val="24"/>
        </w:rPr>
        <w:t>开课院系</w:t>
      </w:r>
      <w:r>
        <w:rPr>
          <w:rFonts w:hint="eastAsia"/>
          <w:sz w:val="24"/>
        </w:rPr>
        <w:t>：青岛软件</w:t>
      </w:r>
      <w:r>
        <w:rPr>
          <w:sz w:val="24"/>
        </w:rPr>
        <w:t>学院软件工程系</w:t>
      </w:r>
    </w:p>
    <w:p w14:paraId="141A3888"/>
    <w:p w14:paraId="6808E0F0">
      <w:bookmarkStart w:id="91" w:name="_GoBack"/>
      <w:bookmarkEnd w:id="91"/>
    </w:p>
    <w:p w14:paraId="3CE466D8"/>
    <w:p w14:paraId="18CEF339"/>
    <w:sdt>
      <w:sdtPr>
        <w:rPr>
          <w:rFonts w:hint="eastAsia" w:ascii="华文中宋" w:hAnsi="华文中宋" w:eastAsia="华文中宋" w:cs="华文中宋"/>
          <w:kern w:val="2"/>
          <w:sz w:val="44"/>
          <w:szCs w:val="44"/>
          <w:lang w:val="en-US" w:eastAsia="zh-CN" w:bidi="ar-SA"/>
        </w:rPr>
        <w:id w:val="147467789"/>
        <w15:color w:val="DBDBDB"/>
        <w:docPartObj>
          <w:docPartGallery w:val="Table of Contents"/>
          <w:docPartUnique/>
        </w:docPartObj>
      </w:sdtPr>
      <w:sdtEndPr>
        <w:rPr>
          <w:rFonts w:ascii="Times New Roman" w:hAnsi="Times New Roman" w:eastAsia="宋体" w:cs="Times New Roman"/>
          <w:kern w:val="2"/>
          <w:sz w:val="20"/>
          <w:szCs w:val="22"/>
          <w:lang w:val="en-US" w:eastAsia="zh-CN" w:bidi="ar-SA"/>
        </w:rPr>
      </w:sdtEndPr>
      <w:sdtContent>
        <w:p w14:paraId="5797B95B">
          <w:pPr>
            <w:spacing w:before="0" w:beforeLines="0" w:after="0" w:afterLines="0" w:line="240" w:lineRule="auto"/>
            <w:ind w:left="0" w:leftChars="0" w:right="0" w:rightChars="0" w:firstLine="0" w:firstLineChars="0"/>
            <w:jc w:val="center"/>
            <w:rPr>
              <w:rFonts w:hint="eastAsia" w:ascii="华文中宋" w:hAnsi="华文中宋" w:eastAsia="华文中宋" w:cs="华文中宋"/>
              <w:sz w:val="44"/>
              <w:szCs w:val="44"/>
            </w:rPr>
          </w:pPr>
          <w:r>
            <w:rPr>
              <w:rFonts w:hint="eastAsia" w:ascii="华文中宋" w:hAnsi="华文中宋" w:eastAsia="华文中宋" w:cs="华文中宋"/>
              <w:sz w:val="44"/>
              <w:szCs w:val="44"/>
            </w:rPr>
            <w:t>目录</w:t>
          </w:r>
        </w:p>
        <w:p w14:paraId="7438D4F6">
          <w:pPr>
            <w:pStyle w:val="8"/>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rFonts w:hint="eastAsia" w:ascii="黑体" w:hAnsi="黑体" w:eastAsia="黑体" w:cs="黑体"/>
              <w:sz w:val="24"/>
              <w:szCs w:val="32"/>
            </w:rPr>
          </w:pPr>
          <w:r>
            <w:rPr>
              <w:rFonts w:hint="eastAsia" w:ascii="宋体" w:hAnsi="宋体" w:eastAsia="宋体" w:cs="宋体"/>
              <w:kern w:val="2"/>
              <w:sz w:val="22"/>
              <w:szCs w:val="28"/>
              <w:lang w:val="en-US" w:eastAsia="zh-CN" w:bidi="ar-SA"/>
            </w:rPr>
            <w:fldChar w:fldCharType="begin"/>
          </w:r>
          <w:r>
            <w:rPr>
              <w:rFonts w:hint="eastAsia" w:ascii="宋体" w:hAnsi="宋体" w:eastAsia="宋体" w:cs="宋体"/>
              <w:kern w:val="2"/>
              <w:sz w:val="22"/>
              <w:szCs w:val="28"/>
              <w:lang w:val="en-US" w:eastAsia="zh-CN" w:bidi="ar-SA"/>
            </w:rPr>
            <w:instrText xml:space="preserve">TOC \o "1-3" \h \u </w:instrText>
          </w:r>
          <w:r>
            <w:rPr>
              <w:rFonts w:hint="eastAsia" w:ascii="宋体" w:hAnsi="宋体" w:eastAsia="宋体" w:cs="宋体"/>
              <w:kern w:val="2"/>
              <w:sz w:val="22"/>
              <w:szCs w:val="28"/>
              <w:lang w:val="en-US" w:eastAsia="zh-CN" w:bidi="ar-SA"/>
            </w:rPr>
            <w:fldChar w:fldCharType="separate"/>
          </w:r>
          <w:r>
            <w:rPr>
              <w:rFonts w:hint="eastAsia" w:ascii="黑体" w:hAnsi="黑体" w:eastAsia="黑体" w:cs="黑体"/>
              <w:kern w:val="2"/>
              <w:sz w:val="28"/>
              <w:szCs w:val="44"/>
              <w:lang w:val="en-US" w:eastAsia="zh-CN" w:bidi="ar-SA"/>
            </w:rPr>
            <w:fldChar w:fldCharType="begin"/>
          </w:r>
          <w:r>
            <w:rPr>
              <w:rFonts w:hint="eastAsia" w:ascii="黑体" w:hAnsi="黑体" w:eastAsia="黑体" w:cs="黑体"/>
              <w:kern w:val="2"/>
              <w:sz w:val="28"/>
              <w:szCs w:val="44"/>
              <w:lang w:val="en-US" w:eastAsia="zh-CN" w:bidi="ar-SA"/>
            </w:rPr>
            <w:instrText xml:space="preserve"> HYPERLINK \l _Toc14718 </w:instrText>
          </w:r>
          <w:r>
            <w:rPr>
              <w:rFonts w:hint="eastAsia" w:ascii="黑体" w:hAnsi="黑体" w:eastAsia="黑体" w:cs="黑体"/>
              <w:kern w:val="2"/>
              <w:sz w:val="28"/>
              <w:szCs w:val="44"/>
              <w:lang w:val="en-US" w:eastAsia="zh-CN" w:bidi="ar-SA"/>
            </w:rPr>
            <w:fldChar w:fldCharType="separate"/>
          </w:r>
          <w:r>
            <w:rPr>
              <w:rFonts w:hint="eastAsia" w:ascii="黑体" w:hAnsi="黑体" w:eastAsia="黑体" w:cs="黑体"/>
              <w:sz w:val="28"/>
              <w:szCs w:val="36"/>
              <w:lang w:val="en-US" w:eastAsia="zh-CN"/>
            </w:rPr>
            <w:t xml:space="preserve">1. </w:t>
          </w:r>
          <w:r>
            <w:rPr>
              <w:rFonts w:hint="eastAsia" w:ascii="黑体" w:hAnsi="黑体" w:eastAsia="黑体" w:cs="黑体"/>
              <w:sz w:val="28"/>
              <w:szCs w:val="36"/>
            </w:rPr>
            <w:t>系统愿景</w:t>
          </w:r>
          <w:r>
            <w:rPr>
              <w:rFonts w:hint="eastAsia" w:ascii="黑体" w:hAnsi="黑体" w:eastAsia="黑体" w:cs="黑体"/>
              <w:sz w:val="28"/>
              <w:szCs w:val="36"/>
            </w:rPr>
            <w:tab/>
          </w:r>
          <w:r>
            <w:rPr>
              <w:rFonts w:hint="eastAsia" w:ascii="黑体" w:hAnsi="黑体" w:eastAsia="黑体" w:cs="黑体"/>
              <w:sz w:val="28"/>
              <w:szCs w:val="36"/>
            </w:rPr>
            <w:fldChar w:fldCharType="begin"/>
          </w:r>
          <w:r>
            <w:rPr>
              <w:rFonts w:hint="eastAsia" w:ascii="黑体" w:hAnsi="黑体" w:eastAsia="黑体" w:cs="黑体"/>
              <w:sz w:val="28"/>
              <w:szCs w:val="36"/>
            </w:rPr>
            <w:instrText xml:space="preserve"> PAGEREF _Toc14718 \h </w:instrText>
          </w:r>
          <w:r>
            <w:rPr>
              <w:rFonts w:hint="eastAsia" w:ascii="黑体" w:hAnsi="黑体" w:eastAsia="黑体" w:cs="黑体"/>
              <w:sz w:val="28"/>
              <w:szCs w:val="36"/>
            </w:rPr>
            <w:fldChar w:fldCharType="separate"/>
          </w:r>
          <w:r>
            <w:rPr>
              <w:rFonts w:hint="eastAsia" w:ascii="黑体" w:hAnsi="黑体" w:eastAsia="黑体" w:cs="黑体"/>
              <w:sz w:val="28"/>
              <w:szCs w:val="36"/>
            </w:rPr>
            <w:t>1</w:t>
          </w:r>
          <w:r>
            <w:rPr>
              <w:rFonts w:hint="eastAsia" w:ascii="黑体" w:hAnsi="黑体" w:eastAsia="黑体" w:cs="黑体"/>
              <w:sz w:val="28"/>
              <w:szCs w:val="36"/>
            </w:rPr>
            <w:fldChar w:fldCharType="end"/>
          </w:r>
          <w:r>
            <w:rPr>
              <w:rFonts w:hint="eastAsia" w:ascii="黑体" w:hAnsi="黑体" w:eastAsia="黑体" w:cs="黑体"/>
              <w:kern w:val="2"/>
              <w:sz w:val="28"/>
              <w:szCs w:val="44"/>
              <w:lang w:val="en-US" w:eastAsia="zh-CN" w:bidi="ar-SA"/>
            </w:rPr>
            <w:fldChar w:fldCharType="end"/>
          </w:r>
        </w:p>
        <w:p w14:paraId="670847C1">
          <w:pPr>
            <w:pStyle w:val="9"/>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_Toc22491 </w:instrText>
          </w:r>
          <w:r>
            <w:rPr>
              <w:rFonts w:hint="eastAsia" w:ascii="宋体" w:hAnsi="宋体" w:eastAsia="宋体" w:cs="宋体"/>
              <w:kern w:val="2"/>
              <w:sz w:val="24"/>
              <w:szCs w:val="40"/>
              <w:lang w:val="en-US" w:eastAsia="zh-CN" w:bidi="ar-SA"/>
            </w:rPr>
            <w:fldChar w:fldCharType="separate"/>
          </w:r>
          <w:r>
            <w:rPr>
              <w:rFonts w:hint="eastAsia"/>
              <w:sz w:val="24"/>
              <w:szCs w:val="32"/>
            </w:rPr>
            <w:t>1.1 项目定位</w:t>
          </w:r>
          <w:r>
            <w:rPr>
              <w:sz w:val="24"/>
              <w:szCs w:val="32"/>
            </w:rPr>
            <w:tab/>
          </w:r>
          <w:r>
            <w:rPr>
              <w:sz w:val="24"/>
              <w:szCs w:val="32"/>
            </w:rPr>
            <w:fldChar w:fldCharType="begin"/>
          </w:r>
          <w:r>
            <w:rPr>
              <w:sz w:val="24"/>
              <w:szCs w:val="32"/>
            </w:rPr>
            <w:instrText xml:space="preserve"> PAGEREF _Toc22491 \h </w:instrText>
          </w:r>
          <w:r>
            <w:rPr>
              <w:sz w:val="24"/>
              <w:szCs w:val="32"/>
            </w:rPr>
            <w:fldChar w:fldCharType="separate"/>
          </w:r>
          <w:r>
            <w:rPr>
              <w:sz w:val="24"/>
              <w:szCs w:val="32"/>
            </w:rPr>
            <w:t>1</w:t>
          </w:r>
          <w:r>
            <w:rPr>
              <w:sz w:val="24"/>
              <w:szCs w:val="32"/>
            </w:rPr>
            <w:fldChar w:fldCharType="end"/>
          </w:r>
          <w:r>
            <w:rPr>
              <w:rFonts w:hint="eastAsia" w:ascii="宋体" w:hAnsi="宋体" w:eastAsia="宋体" w:cs="宋体"/>
              <w:kern w:val="2"/>
              <w:sz w:val="24"/>
              <w:szCs w:val="40"/>
              <w:lang w:val="en-US" w:eastAsia="zh-CN" w:bidi="ar-SA"/>
            </w:rPr>
            <w:fldChar w:fldCharType="end"/>
          </w:r>
        </w:p>
        <w:p w14:paraId="4E2CC0BF">
          <w:pPr>
            <w:pStyle w:val="9"/>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_Toc3042 </w:instrText>
          </w:r>
          <w:r>
            <w:rPr>
              <w:rFonts w:hint="eastAsia" w:ascii="宋体" w:hAnsi="宋体" w:eastAsia="宋体" w:cs="宋体"/>
              <w:kern w:val="2"/>
              <w:sz w:val="24"/>
              <w:szCs w:val="40"/>
              <w:lang w:val="en-US" w:eastAsia="zh-CN" w:bidi="ar-SA"/>
            </w:rPr>
            <w:fldChar w:fldCharType="separate"/>
          </w:r>
          <w:r>
            <w:rPr>
              <w:rFonts w:hint="eastAsia"/>
              <w:sz w:val="24"/>
              <w:szCs w:val="32"/>
            </w:rPr>
            <w:t>1.2 业务流程概述</w:t>
          </w:r>
          <w:r>
            <w:rPr>
              <w:sz w:val="24"/>
              <w:szCs w:val="32"/>
            </w:rPr>
            <w:tab/>
          </w:r>
          <w:r>
            <w:rPr>
              <w:sz w:val="24"/>
              <w:szCs w:val="32"/>
            </w:rPr>
            <w:fldChar w:fldCharType="begin"/>
          </w:r>
          <w:r>
            <w:rPr>
              <w:sz w:val="24"/>
              <w:szCs w:val="32"/>
            </w:rPr>
            <w:instrText xml:space="preserve"> PAGEREF _Toc3042 \h </w:instrText>
          </w:r>
          <w:r>
            <w:rPr>
              <w:sz w:val="24"/>
              <w:szCs w:val="32"/>
            </w:rPr>
            <w:fldChar w:fldCharType="separate"/>
          </w:r>
          <w:r>
            <w:rPr>
              <w:sz w:val="24"/>
              <w:szCs w:val="32"/>
            </w:rPr>
            <w:t>2</w:t>
          </w:r>
          <w:r>
            <w:rPr>
              <w:sz w:val="24"/>
              <w:szCs w:val="32"/>
            </w:rPr>
            <w:fldChar w:fldCharType="end"/>
          </w:r>
          <w:r>
            <w:rPr>
              <w:rFonts w:hint="eastAsia" w:ascii="宋体" w:hAnsi="宋体" w:eastAsia="宋体" w:cs="宋体"/>
              <w:kern w:val="2"/>
              <w:sz w:val="24"/>
              <w:szCs w:val="40"/>
              <w:lang w:val="en-US" w:eastAsia="zh-CN" w:bidi="ar-SA"/>
            </w:rPr>
            <w:fldChar w:fldCharType="end"/>
          </w:r>
        </w:p>
        <w:p w14:paraId="0D17AF77">
          <w:pPr>
            <w:pStyle w:val="9"/>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_Toc26338 </w:instrText>
          </w:r>
          <w:r>
            <w:rPr>
              <w:rFonts w:hint="eastAsia" w:ascii="宋体" w:hAnsi="宋体" w:eastAsia="宋体" w:cs="宋体"/>
              <w:kern w:val="2"/>
              <w:sz w:val="24"/>
              <w:szCs w:val="40"/>
              <w:lang w:val="en-US" w:eastAsia="zh-CN" w:bidi="ar-SA"/>
            </w:rPr>
            <w:fldChar w:fldCharType="separate"/>
          </w:r>
          <w:r>
            <w:rPr>
              <w:rFonts w:hint="eastAsia"/>
              <w:sz w:val="24"/>
              <w:szCs w:val="32"/>
            </w:rPr>
            <w:t>1.3 核心业务场景</w:t>
          </w:r>
          <w:r>
            <w:rPr>
              <w:sz w:val="24"/>
              <w:szCs w:val="32"/>
            </w:rPr>
            <w:tab/>
          </w:r>
          <w:r>
            <w:rPr>
              <w:sz w:val="24"/>
              <w:szCs w:val="32"/>
            </w:rPr>
            <w:fldChar w:fldCharType="begin"/>
          </w:r>
          <w:r>
            <w:rPr>
              <w:sz w:val="24"/>
              <w:szCs w:val="32"/>
            </w:rPr>
            <w:instrText xml:space="preserve"> PAGEREF _Toc26338 \h </w:instrText>
          </w:r>
          <w:r>
            <w:rPr>
              <w:sz w:val="24"/>
              <w:szCs w:val="32"/>
            </w:rPr>
            <w:fldChar w:fldCharType="separate"/>
          </w:r>
          <w:r>
            <w:rPr>
              <w:sz w:val="24"/>
              <w:szCs w:val="32"/>
            </w:rPr>
            <w:t>2</w:t>
          </w:r>
          <w:r>
            <w:rPr>
              <w:sz w:val="24"/>
              <w:szCs w:val="32"/>
            </w:rPr>
            <w:fldChar w:fldCharType="end"/>
          </w:r>
          <w:r>
            <w:rPr>
              <w:rFonts w:hint="eastAsia" w:ascii="宋体" w:hAnsi="宋体" w:eastAsia="宋体" w:cs="宋体"/>
              <w:kern w:val="2"/>
              <w:sz w:val="24"/>
              <w:szCs w:val="40"/>
              <w:lang w:val="en-US" w:eastAsia="zh-CN" w:bidi="ar-SA"/>
            </w:rPr>
            <w:fldChar w:fldCharType="end"/>
          </w:r>
        </w:p>
        <w:p w14:paraId="69B55892">
          <w:pPr>
            <w:pStyle w:val="5"/>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_Toc17236 </w:instrText>
          </w:r>
          <w:r>
            <w:rPr>
              <w:rFonts w:hint="eastAsia" w:ascii="宋体" w:hAnsi="宋体" w:eastAsia="宋体" w:cs="宋体"/>
              <w:kern w:val="2"/>
              <w:sz w:val="24"/>
              <w:szCs w:val="40"/>
              <w:lang w:val="en-US" w:eastAsia="zh-CN" w:bidi="ar-SA"/>
            </w:rPr>
            <w:fldChar w:fldCharType="separate"/>
          </w:r>
          <w:r>
            <w:rPr>
              <w:rFonts w:hint="eastAsia"/>
              <w:sz w:val="24"/>
              <w:szCs w:val="32"/>
            </w:rPr>
            <w:t>1.3.1 订单管理场景</w:t>
          </w:r>
          <w:r>
            <w:rPr>
              <w:sz w:val="24"/>
              <w:szCs w:val="32"/>
            </w:rPr>
            <w:tab/>
          </w:r>
          <w:r>
            <w:rPr>
              <w:sz w:val="24"/>
              <w:szCs w:val="32"/>
            </w:rPr>
            <w:fldChar w:fldCharType="begin"/>
          </w:r>
          <w:r>
            <w:rPr>
              <w:sz w:val="24"/>
              <w:szCs w:val="32"/>
            </w:rPr>
            <w:instrText xml:space="preserve"> PAGEREF _Toc17236 \h </w:instrText>
          </w:r>
          <w:r>
            <w:rPr>
              <w:sz w:val="24"/>
              <w:szCs w:val="32"/>
            </w:rPr>
            <w:fldChar w:fldCharType="separate"/>
          </w:r>
          <w:r>
            <w:rPr>
              <w:sz w:val="24"/>
              <w:szCs w:val="32"/>
            </w:rPr>
            <w:t>3</w:t>
          </w:r>
          <w:r>
            <w:rPr>
              <w:sz w:val="24"/>
              <w:szCs w:val="32"/>
            </w:rPr>
            <w:fldChar w:fldCharType="end"/>
          </w:r>
          <w:r>
            <w:rPr>
              <w:rFonts w:hint="eastAsia" w:ascii="宋体" w:hAnsi="宋体" w:eastAsia="宋体" w:cs="宋体"/>
              <w:kern w:val="2"/>
              <w:sz w:val="24"/>
              <w:szCs w:val="40"/>
              <w:lang w:val="en-US" w:eastAsia="zh-CN" w:bidi="ar-SA"/>
            </w:rPr>
            <w:fldChar w:fldCharType="end"/>
          </w:r>
        </w:p>
        <w:p w14:paraId="11A9AD69">
          <w:pPr>
            <w:pStyle w:val="5"/>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_Toc11675 </w:instrText>
          </w:r>
          <w:r>
            <w:rPr>
              <w:rFonts w:hint="eastAsia" w:ascii="宋体" w:hAnsi="宋体" w:eastAsia="宋体" w:cs="宋体"/>
              <w:kern w:val="2"/>
              <w:sz w:val="24"/>
              <w:szCs w:val="40"/>
              <w:lang w:val="en-US" w:eastAsia="zh-CN" w:bidi="ar-SA"/>
            </w:rPr>
            <w:fldChar w:fldCharType="separate"/>
          </w:r>
          <w:r>
            <w:rPr>
              <w:rFonts w:hint="eastAsia"/>
              <w:sz w:val="24"/>
              <w:szCs w:val="32"/>
            </w:rPr>
            <w:t>1.3.2 采购与来料场景</w:t>
          </w:r>
          <w:r>
            <w:rPr>
              <w:sz w:val="24"/>
              <w:szCs w:val="32"/>
            </w:rPr>
            <w:tab/>
          </w:r>
          <w:r>
            <w:rPr>
              <w:sz w:val="24"/>
              <w:szCs w:val="32"/>
            </w:rPr>
            <w:fldChar w:fldCharType="begin"/>
          </w:r>
          <w:r>
            <w:rPr>
              <w:sz w:val="24"/>
              <w:szCs w:val="32"/>
            </w:rPr>
            <w:instrText xml:space="preserve"> PAGEREF _Toc11675 \h </w:instrText>
          </w:r>
          <w:r>
            <w:rPr>
              <w:sz w:val="24"/>
              <w:szCs w:val="32"/>
            </w:rPr>
            <w:fldChar w:fldCharType="separate"/>
          </w:r>
          <w:r>
            <w:rPr>
              <w:sz w:val="24"/>
              <w:szCs w:val="32"/>
            </w:rPr>
            <w:t>3</w:t>
          </w:r>
          <w:r>
            <w:rPr>
              <w:sz w:val="24"/>
              <w:szCs w:val="32"/>
            </w:rPr>
            <w:fldChar w:fldCharType="end"/>
          </w:r>
          <w:r>
            <w:rPr>
              <w:rFonts w:hint="eastAsia" w:ascii="宋体" w:hAnsi="宋体" w:eastAsia="宋体" w:cs="宋体"/>
              <w:kern w:val="2"/>
              <w:sz w:val="24"/>
              <w:szCs w:val="40"/>
              <w:lang w:val="en-US" w:eastAsia="zh-CN" w:bidi="ar-SA"/>
            </w:rPr>
            <w:fldChar w:fldCharType="end"/>
          </w:r>
        </w:p>
        <w:p w14:paraId="711FD481">
          <w:pPr>
            <w:pStyle w:val="5"/>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_Toc22561 </w:instrText>
          </w:r>
          <w:r>
            <w:rPr>
              <w:rFonts w:hint="eastAsia" w:ascii="宋体" w:hAnsi="宋体" w:eastAsia="宋体" w:cs="宋体"/>
              <w:kern w:val="2"/>
              <w:sz w:val="24"/>
              <w:szCs w:val="40"/>
              <w:lang w:val="en-US" w:eastAsia="zh-CN" w:bidi="ar-SA"/>
            </w:rPr>
            <w:fldChar w:fldCharType="separate"/>
          </w:r>
          <w:r>
            <w:rPr>
              <w:rFonts w:hint="eastAsia"/>
              <w:sz w:val="24"/>
              <w:szCs w:val="32"/>
            </w:rPr>
            <w:t>1.3.3 仓储管理场景</w:t>
          </w:r>
          <w:r>
            <w:rPr>
              <w:sz w:val="24"/>
              <w:szCs w:val="32"/>
            </w:rPr>
            <w:tab/>
          </w:r>
          <w:r>
            <w:rPr>
              <w:sz w:val="24"/>
              <w:szCs w:val="32"/>
            </w:rPr>
            <w:fldChar w:fldCharType="begin"/>
          </w:r>
          <w:r>
            <w:rPr>
              <w:sz w:val="24"/>
              <w:szCs w:val="32"/>
            </w:rPr>
            <w:instrText xml:space="preserve"> PAGEREF _Toc22561 \h </w:instrText>
          </w:r>
          <w:r>
            <w:rPr>
              <w:sz w:val="24"/>
              <w:szCs w:val="32"/>
            </w:rPr>
            <w:fldChar w:fldCharType="separate"/>
          </w:r>
          <w:r>
            <w:rPr>
              <w:sz w:val="24"/>
              <w:szCs w:val="32"/>
            </w:rPr>
            <w:t>3</w:t>
          </w:r>
          <w:r>
            <w:rPr>
              <w:sz w:val="24"/>
              <w:szCs w:val="32"/>
            </w:rPr>
            <w:fldChar w:fldCharType="end"/>
          </w:r>
          <w:r>
            <w:rPr>
              <w:rFonts w:hint="eastAsia" w:ascii="宋体" w:hAnsi="宋体" w:eastAsia="宋体" w:cs="宋体"/>
              <w:kern w:val="2"/>
              <w:sz w:val="24"/>
              <w:szCs w:val="40"/>
              <w:lang w:val="en-US" w:eastAsia="zh-CN" w:bidi="ar-SA"/>
            </w:rPr>
            <w:fldChar w:fldCharType="end"/>
          </w:r>
        </w:p>
        <w:p w14:paraId="6F600F20">
          <w:pPr>
            <w:pStyle w:val="5"/>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_Toc9198 </w:instrText>
          </w:r>
          <w:r>
            <w:rPr>
              <w:rFonts w:hint="eastAsia" w:ascii="宋体" w:hAnsi="宋体" w:eastAsia="宋体" w:cs="宋体"/>
              <w:kern w:val="2"/>
              <w:sz w:val="24"/>
              <w:szCs w:val="40"/>
              <w:lang w:val="en-US" w:eastAsia="zh-CN" w:bidi="ar-SA"/>
            </w:rPr>
            <w:fldChar w:fldCharType="separate"/>
          </w:r>
          <w:r>
            <w:rPr>
              <w:rFonts w:hint="eastAsia"/>
              <w:sz w:val="24"/>
              <w:szCs w:val="32"/>
            </w:rPr>
            <w:t>1.3.4 生产执行场景</w:t>
          </w:r>
          <w:r>
            <w:rPr>
              <w:sz w:val="24"/>
              <w:szCs w:val="32"/>
            </w:rPr>
            <w:tab/>
          </w:r>
          <w:r>
            <w:rPr>
              <w:sz w:val="24"/>
              <w:szCs w:val="32"/>
            </w:rPr>
            <w:fldChar w:fldCharType="begin"/>
          </w:r>
          <w:r>
            <w:rPr>
              <w:sz w:val="24"/>
              <w:szCs w:val="32"/>
            </w:rPr>
            <w:instrText xml:space="preserve"> PAGEREF _Toc9198 \h </w:instrText>
          </w:r>
          <w:r>
            <w:rPr>
              <w:sz w:val="24"/>
              <w:szCs w:val="32"/>
            </w:rPr>
            <w:fldChar w:fldCharType="separate"/>
          </w:r>
          <w:r>
            <w:rPr>
              <w:sz w:val="24"/>
              <w:szCs w:val="32"/>
            </w:rPr>
            <w:t>3</w:t>
          </w:r>
          <w:r>
            <w:rPr>
              <w:sz w:val="24"/>
              <w:szCs w:val="32"/>
            </w:rPr>
            <w:fldChar w:fldCharType="end"/>
          </w:r>
          <w:r>
            <w:rPr>
              <w:rFonts w:hint="eastAsia" w:ascii="宋体" w:hAnsi="宋体" w:eastAsia="宋体" w:cs="宋体"/>
              <w:kern w:val="2"/>
              <w:sz w:val="24"/>
              <w:szCs w:val="40"/>
              <w:lang w:val="en-US" w:eastAsia="zh-CN" w:bidi="ar-SA"/>
            </w:rPr>
            <w:fldChar w:fldCharType="end"/>
          </w:r>
        </w:p>
        <w:p w14:paraId="0B5629AF">
          <w:pPr>
            <w:pStyle w:val="5"/>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_Toc2076 </w:instrText>
          </w:r>
          <w:r>
            <w:rPr>
              <w:rFonts w:hint="eastAsia" w:ascii="宋体" w:hAnsi="宋体" w:eastAsia="宋体" w:cs="宋体"/>
              <w:kern w:val="2"/>
              <w:sz w:val="24"/>
              <w:szCs w:val="40"/>
              <w:lang w:val="en-US" w:eastAsia="zh-CN" w:bidi="ar-SA"/>
            </w:rPr>
            <w:fldChar w:fldCharType="separate"/>
          </w:r>
          <w:r>
            <w:rPr>
              <w:rFonts w:hint="eastAsia"/>
              <w:sz w:val="24"/>
              <w:szCs w:val="32"/>
            </w:rPr>
            <w:t>1.3.5 质量管理场景</w:t>
          </w:r>
          <w:r>
            <w:rPr>
              <w:sz w:val="24"/>
              <w:szCs w:val="32"/>
            </w:rPr>
            <w:tab/>
          </w:r>
          <w:r>
            <w:rPr>
              <w:sz w:val="24"/>
              <w:szCs w:val="32"/>
            </w:rPr>
            <w:fldChar w:fldCharType="begin"/>
          </w:r>
          <w:r>
            <w:rPr>
              <w:sz w:val="24"/>
              <w:szCs w:val="32"/>
            </w:rPr>
            <w:instrText xml:space="preserve"> PAGEREF _Toc2076 \h </w:instrText>
          </w:r>
          <w:r>
            <w:rPr>
              <w:sz w:val="24"/>
              <w:szCs w:val="32"/>
            </w:rPr>
            <w:fldChar w:fldCharType="separate"/>
          </w:r>
          <w:r>
            <w:rPr>
              <w:sz w:val="24"/>
              <w:szCs w:val="32"/>
            </w:rPr>
            <w:t>3</w:t>
          </w:r>
          <w:r>
            <w:rPr>
              <w:sz w:val="24"/>
              <w:szCs w:val="32"/>
            </w:rPr>
            <w:fldChar w:fldCharType="end"/>
          </w:r>
          <w:r>
            <w:rPr>
              <w:rFonts w:hint="eastAsia" w:ascii="宋体" w:hAnsi="宋体" w:eastAsia="宋体" w:cs="宋体"/>
              <w:kern w:val="2"/>
              <w:sz w:val="24"/>
              <w:szCs w:val="40"/>
              <w:lang w:val="en-US" w:eastAsia="zh-CN" w:bidi="ar-SA"/>
            </w:rPr>
            <w:fldChar w:fldCharType="end"/>
          </w:r>
        </w:p>
        <w:p w14:paraId="081E01D7">
          <w:pPr>
            <w:pStyle w:val="5"/>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_Toc18373 </w:instrText>
          </w:r>
          <w:r>
            <w:rPr>
              <w:rFonts w:hint="eastAsia" w:ascii="宋体" w:hAnsi="宋体" w:eastAsia="宋体" w:cs="宋体"/>
              <w:kern w:val="2"/>
              <w:sz w:val="24"/>
              <w:szCs w:val="40"/>
              <w:lang w:val="en-US" w:eastAsia="zh-CN" w:bidi="ar-SA"/>
            </w:rPr>
            <w:fldChar w:fldCharType="separate"/>
          </w:r>
          <w:r>
            <w:rPr>
              <w:rFonts w:hint="eastAsia"/>
              <w:sz w:val="24"/>
              <w:szCs w:val="32"/>
            </w:rPr>
            <w:t>1.3.6 异常处理场景</w:t>
          </w:r>
          <w:r>
            <w:rPr>
              <w:sz w:val="24"/>
              <w:szCs w:val="32"/>
            </w:rPr>
            <w:tab/>
          </w:r>
          <w:r>
            <w:rPr>
              <w:sz w:val="24"/>
              <w:szCs w:val="32"/>
            </w:rPr>
            <w:fldChar w:fldCharType="begin"/>
          </w:r>
          <w:r>
            <w:rPr>
              <w:sz w:val="24"/>
              <w:szCs w:val="32"/>
            </w:rPr>
            <w:instrText xml:space="preserve"> PAGEREF _Toc18373 \h </w:instrText>
          </w:r>
          <w:r>
            <w:rPr>
              <w:sz w:val="24"/>
              <w:szCs w:val="32"/>
            </w:rPr>
            <w:fldChar w:fldCharType="separate"/>
          </w:r>
          <w:r>
            <w:rPr>
              <w:sz w:val="24"/>
              <w:szCs w:val="32"/>
            </w:rPr>
            <w:t>4</w:t>
          </w:r>
          <w:r>
            <w:rPr>
              <w:sz w:val="24"/>
              <w:szCs w:val="32"/>
            </w:rPr>
            <w:fldChar w:fldCharType="end"/>
          </w:r>
          <w:r>
            <w:rPr>
              <w:rFonts w:hint="eastAsia" w:ascii="宋体" w:hAnsi="宋体" w:eastAsia="宋体" w:cs="宋体"/>
              <w:kern w:val="2"/>
              <w:sz w:val="24"/>
              <w:szCs w:val="40"/>
              <w:lang w:val="en-US" w:eastAsia="zh-CN" w:bidi="ar-SA"/>
            </w:rPr>
            <w:fldChar w:fldCharType="end"/>
          </w:r>
        </w:p>
        <w:p w14:paraId="70366EA4">
          <w:pPr>
            <w:pStyle w:val="5"/>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_Toc15199 </w:instrText>
          </w:r>
          <w:r>
            <w:rPr>
              <w:rFonts w:hint="eastAsia" w:ascii="宋体" w:hAnsi="宋体" w:eastAsia="宋体" w:cs="宋体"/>
              <w:kern w:val="2"/>
              <w:sz w:val="24"/>
              <w:szCs w:val="40"/>
              <w:lang w:val="en-US" w:eastAsia="zh-CN" w:bidi="ar-SA"/>
            </w:rPr>
            <w:fldChar w:fldCharType="separate"/>
          </w:r>
          <w:r>
            <w:rPr>
              <w:rFonts w:hint="eastAsia"/>
              <w:sz w:val="24"/>
              <w:szCs w:val="32"/>
            </w:rPr>
            <w:t>1.3.7 人员与设备协同场景</w:t>
          </w:r>
          <w:r>
            <w:rPr>
              <w:sz w:val="24"/>
              <w:szCs w:val="32"/>
            </w:rPr>
            <w:tab/>
          </w:r>
          <w:r>
            <w:rPr>
              <w:sz w:val="24"/>
              <w:szCs w:val="32"/>
            </w:rPr>
            <w:fldChar w:fldCharType="begin"/>
          </w:r>
          <w:r>
            <w:rPr>
              <w:sz w:val="24"/>
              <w:szCs w:val="32"/>
            </w:rPr>
            <w:instrText xml:space="preserve"> PAGEREF _Toc15199 \h </w:instrText>
          </w:r>
          <w:r>
            <w:rPr>
              <w:sz w:val="24"/>
              <w:szCs w:val="32"/>
            </w:rPr>
            <w:fldChar w:fldCharType="separate"/>
          </w:r>
          <w:r>
            <w:rPr>
              <w:sz w:val="24"/>
              <w:szCs w:val="32"/>
            </w:rPr>
            <w:t>4</w:t>
          </w:r>
          <w:r>
            <w:rPr>
              <w:sz w:val="24"/>
              <w:szCs w:val="32"/>
            </w:rPr>
            <w:fldChar w:fldCharType="end"/>
          </w:r>
          <w:r>
            <w:rPr>
              <w:rFonts w:hint="eastAsia" w:ascii="宋体" w:hAnsi="宋体" w:eastAsia="宋体" w:cs="宋体"/>
              <w:kern w:val="2"/>
              <w:sz w:val="24"/>
              <w:szCs w:val="40"/>
              <w:lang w:val="en-US" w:eastAsia="zh-CN" w:bidi="ar-SA"/>
            </w:rPr>
            <w:fldChar w:fldCharType="end"/>
          </w:r>
        </w:p>
        <w:p w14:paraId="70CA4434">
          <w:pPr>
            <w:pStyle w:val="9"/>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_Toc9028 </w:instrText>
          </w:r>
          <w:r>
            <w:rPr>
              <w:rFonts w:hint="eastAsia" w:ascii="宋体" w:hAnsi="宋体" w:eastAsia="宋体" w:cs="宋体"/>
              <w:kern w:val="2"/>
              <w:sz w:val="24"/>
              <w:szCs w:val="40"/>
              <w:lang w:val="en-US" w:eastAsia="zh-CN" w:bidi="ar-SA"/>
            </w:rPr>
            <w:fldChar w:fldCharType="separate"/>
          </w:r>
          <w:r>
            <w:rPr>
              <w:rFonts w:hint="eastAsia"/>
              <w:sz w:val="24"/>
              <w:szCs w:val="32"/>
            </w:rPr>
            <w:t>1.4 项目特色</w:t>
          </w:r>
          <w:r>
            <w:rPr>
              <w:sz w:val="24"/>
              <w:szCs w:val="32"/>
            </w:rPr>
            <w:tab/>
          </w:r>
          <w:r>
            <w:rPr>
              <w:sz w:val="24"/>
              <w:szCs w:val="32"/>
            </w:rPr>
            <w:fldChar w:fldCharType="begin"/>
          </w:r>
          <w:r>
            <w:rPr>
              <w:sz w:val="24"/>
              <w:szCs w:val="32"/>
            </w:rPr>
            <w:instrText xml:space="preserve"> PAGEREF _Toc9028 \h </w:instrText>
          </w:r>
          <w:r>
            <w:rPr>
              <w:sz w:val="24"/>
              <w:szCs w:val="32"/>
            </w:rPr>
            <w:fldChar w:fldCharType="separate"/>
          </w:r>
          <w:r>
            <w:rPr>
              <w:sz w:val="24"/>
              <w:szCs w:val="32"/>
            </w:rPr>
            <w:t>4</w:t>
          </w:r>
          <w:r>
            <w:rPr>
              <w:sz w:val="24"/>
              <w:szCs w:val="32"/>
            </w:rPr>
            <w:fldChar w:fldCharType="end"/>
          </w:r>
          <w:r>
            <w:rPr>
              <w:rFonts w:hint="eastAsia" w:ascii="宋体" w:hAnsi="宋体" w:eastAsia="宋体" w:cs="宋体"/>
              <w:kern w:val="2"/>
              <w:sz w:val="24"/>
              <w:szCs w:val="40"/>
              <w:lang w:val="en-US" w:eastAsia="zh-CN" w:bidi="ar-SA"/>
            </w:rPr>
            <w:fldChar w:fldCharType="end"/>
          </w:r>
        </w:p>
        <w:p w14:paraId="797C001C">
          <w:pPr>
            <w:pStyle w:val="8"/>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rFonts w:hint="eastAsia" w:ascii="黑体" w:hAnsi="黑体" w:eastAsia="黑体" w:cs="黑体"/>
              <w:kern w:val="2"/>
              <w:sz w:val="28"/>
              <w:szCs w:val="44"/>
              <w:lang w:val="en-US" w:eastAsia="zh-CN" w:bidi="ar-SA"/>
            </w:rPr>
          </w:pPr>
          <w:r>
            <w:rPr>
              <w:rFonts w:hint="eastAsia" w:ascii="黑体" w:hAnsi="黑体" w:eastAsia="黑体" w:cs="黑体"/>
              <w:kern w:val="2"/>
              <w:sz w:val="28"/>
              <w:szCs w:val="44"/>
              <w:lang w:val="en-US" w:eastAsia="zh-CN" w:bidi="ar-SA"/>
            </w:rPr>
            <w:fldChar w:fldCharType="begin"/>
          </w:r>
          <w:r>
            <w:rPr>
              <w:rFonts w:hint="eastAsia" w:ascii="黑体" w:hAnsi="黑体" w:eastAsia="黑体" w:cs="黑体"/>
              <w:kern w:val="2"/>
              <w:sz w:val="28"/>
              <w:szCs w:val="44"/>
              <w:lang w:val="en-US" w:eastAsia="zh-CN" w:bidi="ar-SA"/>
            </w:rPr>
            <w:instrText xml:space="preserve"> HYPERLINK \l _Toc21543 </w:instrText>
          </w:r>
          <w:r>
            <w:rPr>
              <w:rFonts w:hint="eastAsia" w:ascii="黑体" w:hAnsi="黑体" w:eastAsia="黑体" w:cs="黑体"/>
              <w:kern w:val="2"/>
              <w:sz w:val="28"/>
              <w:szCs w:val="44"/>
              <w:lang w:val="en-US" w:eastAsia="zh-CN" w:bidi="ar-SA"/>
            </w:rPr>
            <w:fldChar w:fldCharType="separate"/>
          </w:r>
          <w:r>
            <w:rPr>
              <w:rFonts w:hint="eastAsia" w:ascii="黑体" w:hAnsi="黑体" w:eastAsia="黑体" w:cs="黑体"/>
              <w:kern w:val="2"/>
              <w:sz w:val="28"/>
              <w:szCs w:val="44"/>
              <w:lang w:val="en-US" w:eastAsia="zh-CN" w:bidi="ar-SA"/>
            </w:rPr>
            <w:t>2. 需求分析</w:t>
          </w:r>
          <w:r>
            <w:rPr>
              <w:rFonts w:hint="eastAsia" w:ascii="黑体" w:hAnsi="黑体" w:eastAsia="黑体" w:cs="黑体"/>
              <w:kern w:val="2"/>
              <w:sz w:val="28"/>
              <w:szCs w:val="44"/>
              <w:lang w:val="en-US" w:eastAsia="zh-CN" w:bidi="ar-SA"/>
            </w:rPr>
            <w:tab/>
          </w:r>
          <w:r>
            <w:rPr>
              <w:rFonts w:hint="eastAsia" w:ascii="黑体" w:hAnsi="黑体" w:eastAsia="黑体" w:cs="黑体"/>
              <w:kern w:val="2"/>
              <w:sz w:val="28"/>
              <w:szCs w:val="44"/>
              <w:lang w:val="en-US" w:eastAsia="zh-CN" w:bidi="ar-SA"/>
            </w:rPr>
            <w:fldChar w:fldCharType="begin"/>
          </w:r>
          <w:r>
            <w:rPr>
              <w:rFonts w:hint="eastAsia" w:ascii="黑体" w:hAnsi="黑体" w:eastAsia="黑体" w:cs="黑体"/>
              <w:kern w:val="2"/>
              <w:sz w:val="28"/>
              <w:szCs w:val="44"/>
              <w:lang w:val="en-US" w:eastAsia="zh-CN" w:bidi="ar-SA"/>
            </w:rPr>
            <w:instrText xml:space="preserve"> PAGEREF _Toc21543 \h </w:instrText>
          </w:r>
          <w:r>
            <w:rPr>
              <w:rFonts w:hint="eastAsia" w:ascii="黑体" w:hAnsi="黑体" w:eastAsia="黑体" w:cs="黑体"/>
              <w:kern w:val="2"/>
              <w:sz w:val="28"/>
              <w:szCs w:val="44"/>
              <w:lang w:val="en-US" w:eastAsia="zh-CN" w:bidi="ar-SA"/>
            </w:rPr>
            <w:fldChar w:fldCharType="separate"/>
          </w:r>
          <w:r>
            <w:rPr>
              <w:rFonts w:hint="eastAsia" w:ascii="黑体" w:hAnsi="黑体" w:eastAsia="黑体" w:cs="黑体"/>
              <w:kern w:val="2"/>
              <w:sz w:val="28"/>
              <w:szCs w:val="44"/>
              <w:lang w:val="en-US" w:eastAsia="zh-CN" w:bidi="ar-SA"/>
            </w:rPr>
            <w:t>5</w:t>
          </w:r>
          <w:r>
            <w:rPr>
              <w:rFonts w:hint="eastAsia" w:ascii="黑体" w:hAnsi="黑体" w:eastAsia="黑体" w:cs="黑体"/>
              <w:kern w:val="2"/>
              <w:sz w:val="28"/>
              <w:szCs w:val="44"/>
              <w:lang w:val="en-US" w:eastAsia="zh-CN" w:bidi="ar-SA"/>
            </w:rPr>
            <w:fldChar w:fldCharType="end"/>
          </w:r>
          <w:r>
            <w:rPr>
              <w:rFonts w:hint="eastAsia" w:ascii="黑体" w:hAnsi="黑体" w:eastAsia="黑体" w:cs="黑体"/>
              <w:kern w:val="2"/>
              <w:sz w:val="28"/>
              <w:szCs w:val="44"/>
              <w:lang w:val="en-US" w:eastAsia="zh-CN" w:bidi="ar-SA"/>
            </w:rPr>
            <w:fldChar w:fldCharType="end"/>
          </w:r>
        </w:p>
        <w:p w14:paraId="0E3A9B41">
          <w:pPr>
            <w:pStyle w:val="9"/>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_Toc13750 </w:instrText>
          </w:r>
          <w:r>
            <w:rPr>
              <w:rFonts w:hint="eastAsia" w:ascii="宋体" w:hAnsi="宋体" w:eastAsia="宋体" w:cs="宋体"/>
              <w:kern w:val="2"/>
              <w:sz w:val="24"/>
              <w:szCs w:val="40"/>
              <w:lang w:val="en-US" w:eastAsia="zh-CN" w:bidi="ar-SA"/>
            </w:rPr>
            <w:fldChar w:fldCharType="separate"/>
          </w:r>
          <w:r>
            <w:rPr>
              <w:rFonts w:hint="eastAsia"/>
              <w:sz w:val="24"/>
              <w:szCs w:val="32"/>
            </w:rPr>
            <w:t>2.1 功能需求</w:t>
          </w:r>
          <w:r>
            <w:rPr>
              <w:sz w:val="24"/>
              <w:szCs w:val="32"/>
            </w:rPr>
            <w:tab/>
          </w:r>
          <w:r>
            <w:rPr>
              <w:sz w:val="24"/>
              <w:szCs w:val="32"/>
            </w:rPr>
            <w:fldChar w:fldCharType="begin"/>
          </w:r>
          <w:r>
            <w:rPr>
              <w:sz w:val="24"/>
              <w:szCs w:val="32"/>
            </w:rPr>
            <w:instrText xml:space="preserve"> PAGEREF _Toc13750 \h </w:instrText>
          </w:r>
          <w:r>
            <w:rPr>
              <w:sz w:val="24"/>
              <w:szCs w:val="32"/>
            </w:rPr>
            <w:fldChar w:fldCharType="separate"/>
          </w:r>
          <w:r>
            <w:rPr>
              <w:sz w:val="24"/>
              <w:szCs w:val="32"/>
            </w:rPr>
            <w:t>5</w:t>
          </w:r>
          <w:r>
            <w:rPr>
              <w:sz w:val="24"/>
              <w:szCs w:val="32"/>
            </w:rPr>
            <w:fldChar w:fldCharType="end"/>
          </w:r>
          <w:r>
            <w:rPr>
              <w:rFonts w:hint="eastAsia" w:ascii="宋体" w:hAnsi="宋体" w:eastAsia="宋体" w:cs="宋体"/>
              <w:kern w:val="2"/>
              <w:sz w:val="24"/>
              <w:szCs w:val="40"/>
              <w:lang w:val="en-US" w:eastAsia="zh-CN" w:bidi="ar-SA"/>
            </w:rPr>
            <w:fldChar w:fldCharType="end"/>
          </w:r>
        </w:p>
        <w:p w14:paraId="46A1B12B">
          <w:pPr>
            <w:pStyle w:val="5"/>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_Toc27284 </w:instrText>
          </w:r>
          <w:r>
            <w:rPr>
              <w:rFonts w:hint="eastAsia" w:ascii="宋体" w:hAnsi="宋体" w:eastAsia="宋体" w:cs="宋体"/>
              <w:kern w:val="2"/>
              <w:sz w:val="24"/>
              <w:szCs w:val="40"/>
              <w:lang w:val="en-US" w:eastAsia="zh-CN" w:bidi="ar-SA"/>
            </w:rPr>
            <w:fldChar w:fldCharType="separate"/>
          </w:r>
          <w:r>
            <w:rPr>
              <w:rFonts w:hint="eastAsia"/>
              <w:sz w:val="24"/>
              <w:szCs w:val="32"/>
            </w:rPr>
            <w:t>2.1.1 系统用例模型</w:t>
          </w:r>
          <w:r>
            <w:rPr>
              <w:sz w:val="24"/>
              <w:szCs w:val="32"/>
            </w:rPr>
            <w:tab/>
          </w:r>
          <w:r>
            <w:rPr>
              <w:sz w:val="24"/>
              <w:szCs w:val="32"/>
            </w:rPr>
            <w:fldChar w:fldCharType="begin"/>
          </w:r>
          <w:r>
            <w:rPr>
              <w:sz w:val="24"/>
              <w:szCs w:val="32"/>
            </w:rPr>
            <w:instrText xml:space="preserve"> PAGEREF _Toc27284 \h </w:instrText>
          </w:r>
          <w:r>
            <w:rPr>
              <w:sz w:val="24"/>
              <w:szCs w:val="32"/>
            </w:rPr>
            <w:fldChar w:fldCharType="separate"/>
          </w:r>
          <w:r>
            <w:rPr>
              <w:sz w:val="24"/>
              <w:szCs w:val="32"/>
            </w:rPr>
            <w:t>5</w:t>
          </w:r>
          <w:r>
            <w:rPr>
              <w:sz w:val="24"/>
              <w:szCs w:val="32"/>
            </w:rPr>
            <w:fldChar w:fldCharType="end"/>
          </w:r>
          <w:r>
            <w:rPr>
              <w:rFonts w:hint="eastAsia" w:ascii="宋体" w:hAnsi="宋体" w:eastAsia="宋体" w:cs="宋体"/>
              <w:kern w:val="2"/>
              <w:sz w:val="24"/>
              <w:szCs w:val="40"/>
              <w:lang w:val="en-US" w:eastAsia="zh-CN" w:bidi="ar-SA"/>
            </w:rPr>
            <w:fldChar w:fldCharType="end"/>
          </w:r>
        </w:p>
        <w:p w14:paraId="50D5C2F5">
          <w:pPr>
            <w:pStyle w:val="5"/>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_Toc23760 </w:instrText>
          </w:r>
          <w:r>
            <w:rPr>
              <w:rFonts w:hint="eastAsia" w:ascii="宋体" w:hAnsi="宋体" w:eastAsia="宋体" w:cs="宋体"/>
              <w:kern w:val="2"/>
              <w:sz w:val="24"/>
              <w:szCs w:val="40"/>
              <w:lang w:val="en-US" w:eastAsia="zh-CN" w:bidi="ar-SA"/>
            </w:rPr>
            <w:fldChar w:fldCharType="separate"/>
          </w:r>
          <w:r>
            <w:rPr>
              <w:rFonts w:hint="eastAsia"/>
              <w:sz w:val="24"/>
              <w:szCs w:val="32"/>
            </w:rPr>
            <w:t>2.1.2 核心业务逻辑活动图</w:t>
          </w:r>
          <w:r>
            <w:rPr>
              <w:sz w:val="24"/>
              <w:szCs w:val="32"/>
            </w:rPr>
            <w:tab/>
          </w:r>
          <w:r>
            <w:rPr>
              <w:sz w:val="24"/>
              <w:szCs w:val="32"/>
            </w:rPr>
            <w:fldChar w:fldCharType="begin"/>
          </w:r>
          <w:r>
            <w:rPr>
              <w:sz w:val="24"/>
              <w:szCs w:val="32"/>
            </w:rPr>
            <w:instrText xml:space="preserve"> PAGEREF _Toc23760 \h </w:instrText>
          </w:r>
          <w:r>
            <w:rPr>
              <w:sz w:val="24"/>
              <w:szCs w:val="32"/>
            </w:rPr>
            <w:fldChar w:fldCharType="separate"/>
          </w:r>
          <w:r>
            <w:rPr>
              <w:sz w:val="24"/>
              <w:szCs w:val="32"/>
            </w:rPr>
            <w:t>9</w:t>
          </w:r>
          <w:r>
            <w:rPr>
              <w:sz w:val="24"/>
              <w:szCs w:val="32"/>
            </w:rPr>
            <w:fldChar w:fldCharType="end"/>
          </w:r>
          <w:r>
            <w:rPr>
              <w:rFonts w:hint="eastAsia" w:ascii="宋体" w:hAnsi="宋体" w:eastAsia="宋体" w:cs="宋体"/>
              <w:kern w:val="2"/>
              <w:sz w:val="24"/>
              <w:szCs w:val="40"/>
              <w:lang w:val="en-US" w:eastAsia="zh-CN" w:bidi="ar-SA"/>
            </w:rPr>
            <w:fldChar w:fldCharType="end"/>
          </w:r>
        </w:p>
        <w:p w14:paraId="5A8E892A">
          <w:pPr>
            <w:pStyle w:val="5"/>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_Toc15177 </w:instrText>
          </w:r>
          <w:r>
            <w:rPr>
              <w:rFonts w:hint="eastAsia" w:ascii="宋体" w:hAnsi="宋体" w:eastAsia="宋体" w:cs="宋体"/>
              <w:kern w:val="2"/>
              <w:sz w:val="24"/>
              <w:szCs w:val="40"/>
              <w:lang w:val="en-US" w:eastAsia="zh-CN" w:bidi="ar-SA"/>
            </w:rPr>
            <w:fldChar w:fldCharType="separate"/>
          </w:r>
          <w:r>
            <w:rPr>
              <w:rFonts w:hint="default"/>
              <w:sz w:val="24"/>
              <w:szCs w:val="32"/>
            </w:rPr>
            <w:t>2.1.3 关键业务用例场景描述</w:t>
          </w:r>
          <w:r>
            <w:rPr>
              <w:sz w:val="24"/>
              <w:szCs w:val="32"/>
            </w:rPr>
            <w:tab/>
          </w:r>
          <w:r>
            <w:rPr>
              <w:sz w:val="24"/>
              <w:szCs w:val="32"/>
            </w:rPr>
            <w:fldChar w:fldCharType="begin"/>
          </w:r>
          <w:r>
            <w:rPr>
              <w:sz w:val="24"/>
              <w:szCs w:val="32"/>
            </w:rPr>
            <w:instrText xml:space="preserve"> PAGEREF _Toc15177 \h </w:instrText>
          </w:r>
          <w:r>
            <w:rPr>
              <w:sz w:val="24"/>
              <w:szCs w:val="32"/>
            </w:rPr>
            <w:fldChar w:fldCharType="separate"/>
          </w:r>
          <w:r>
            <w:rPr>
              <w:sz w:val="24"/>
              <w:szCs w:val="32"/>
            </w:rPr>
            <w:t>12</w:t>
          </w:r>
          <w:r>
            <w:rPr>
              <w:sz w:val="24"/>
              <w:szCs w:val="32"/>
            </w:rPr>
            <w:fldChar w:fldCharType="end"/>
          </w:r>
          <w:r>
            <w:rPr>
              <w:rFonts w:hint="eastAsia" w:ascii="宋体" w:hAnsi="宋体" w:eastAsia="宋体" w:cs="宋体"/>
              <w:kern w:val="2"/>
              <w:sz w:val="24"/>
              <w:szCs w:val="40"/>
              <w:lang w:val="en-US" w:eastAsia="zh-CN" w:bidi="ar-SA"/>
            </w:rPr>
            <w:fldChar w:fldCharType="end"/>
          </w:r>
        </w:p>
        <w:p w14:paraId="54E61DCF">
          <w:pPr>
            <w:pStyle w:val="5"/>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_Toc2373 </w:instrText>
          </w:r>
          <w:r>
            <w:rPr>
              <w:rFonts w:hint="eastAsia" w:ascii="宋体" w:hAnsi="宋体" w:eastAsia="宋体" w:cs="宋体"/>
              <w:kern w:val="2"/>
              <w:sz w:val="24"/>
              <w:szCs w:val="40"/>
              <w:lang w:val="en-US" w:eastAsia="zh-CN" w:bidi="ar-SA"/>
            </w:rPr>
            <w:fldChar w:fldCharType="separate"/>
          </w:r>
          <w:r>
            <w:rPr>
              <w:rFonts w:hint="eastAsia"/>
              <w:sz w:val="24"/>
              <w:szCs w:val="32"/>
              <w:lang w:val="en-US" w:eastAsia="zh-CN"/>
            </w:rPr>
            <w:t>（1）质检与异常处理的用例描述</w:t>
          </w:r>
          <w:r>
            <w:rPr>
              <w:sz w:val="24"/>
              <w:szCs w:val="32"/>
            </w:rPr>
            <w:tab/>
          </w:r>
          <w:r>
            <w:rPr>
              <w:sz w:val="24"/>
              <w:szCs w:val="32"/>
            </w:rPr>
            <w:fldChar w:fldCharType="begin"/>
          </w:r>
          <w:r>
            <w:rPr>
              <w:sz w:val="24"/>
              <w:szCs w:val="32"/>
            </w:rPr>
            <w:instrText xml:space="preserve"> PAGEREF _Toc2373 \h </w:instrText>
          </w:r>
          <w:r>
            <w:rPr>
              <w:sz w:val="24"/>
              <w:szCs w:val="32"/>
            </w:rPr>
            <w:fldChar w:fldCharType="separate"/>
          </w:r>
          <w:r>
            <w:rPr>
              <w:sz w:val="24"/>
              <w:szCs w:val="32"/>
            </w:rPr>
            <w:t>12</w:t>
          </w:r>
          <w:r>
            <w:rPr>
              <w:sz w:val="24"/>
              <w:szCs w:val="32"/>
            </w:rPr>
            <w:fldChar w:fldCharType="end"/>
          </w:r>
          <w:r>
            <w:rPr>
              <w:rFonts w:hint="eastAsia" w:ascii="宋体" w:hAnsi="宋体" w:eastAsia="宋体" w:cs="宋体"/>
              <w:kern w:val="2"/>
              <w:sz w:val="24"/>
              <w:szCs w:val="40"/>
              <w:lang w:val="en-US" w:eastAsia="zh-CN" w:bidi="ar-SA"/>
            </w:rPr>
            <w:fldChar w:fldCharType="end"/>
          </w:r>
        </w:p>
        <w:p w14:paraId="4FCC98B8">
          <w:pPr>
            <w:pStyle w:val="5"/>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_Toc2123 </w:instrText>
          </w:r>
          <w:r>
            <w:rPr>
              <w:rFonts w:hint="eastAsia" w:ascii="宋体" w:hAnsi="宋体" w:eastAsia="宋体" w:cs="宋体"/>
              <w:kern w:val="2"/>
              <w:sz w:val="24"/>
              <w:szCs w:val="40"/>
              <w:lang w:val="en-US" w:eastAsia="zh-CN" w:bidi="ar-SA"/>
            </w:rPr>
            <w:fldChar w:fldCharType="separate"/>
          </w:r>
          <w:r>
            <w:rPr>
              <w:rFonts w:hint="eastAsia"/>
              <w:sz w:val="24"/>
              <w:szCs w:val="32"/>
              <w:lang w:val="en-US" w:eastAsia="zh-CN"/>
            </w:rPr>
            <w:t>（2） 生产执行与进度管理的用例描述</w:t>
          </w:r>
          <w:r>
            <w:rPr>
              <w:sz w:val="24"/>
              <w:szCs w:val="32"/>
            </w:rPr>
            <w:tab/>
          </w:r>
          <w:r>
            <w:rPr>
              <w:sz w:val="24"/>
              <w:szCs w:val="32"/>
            </w:rPr>
            <w:fldChar w:fldCharType="begin"/>
          </w:r>
          <w:r>
            <w:rPr>
              <w:sz w:val="24"/>
              <w:szCs w:val="32"/>
            </w:rPr>
            <w:instrText xml:space="preserve"> PAGEREF _Toc2123 \h </w:instrText>
          </w:r>
          <w:r>
            <w:rPr>
              <w:sz w:val="24"/>
              <w:szCs w:val="32"/>
            </w:rPr>
            <w:fldChar w:fldCharType="separate"/>
          </w:r>
          <w:r>
            <w:rPr>
              <w:sz w:val="24"/>
              <w:szCs w:val="32"/>
            </w:rPr>
            <w:t>13</w:t>
          </w:r>
          <w:r>
            <w:rPr>
              <w:sz w:val="24"/>
              <w:szCs w:val="32"/>
            </w:rPr>
            <w:fldChar w:fldCharType="end"/>
          </w:r>
          <w:r>
            <w:rPr>
              <w:rFonts w:hint="eastAsia" w:ascii="宋体" w:hAnsi="宋体" w:eastAsia="宋体" w:cs="宋体"/>
              <w:kern w:val="2"/>
              <w:sz w:val="24"/>
              <w:szCs w:val="40"/>
              <w:lang w:val="en-US" w:eastAsia="zh-CN" w:bidi="ar-SA"/>
            </w:rPr>
            <w:fldChar w:fldCharType="end"/>
          </w:r>
        </w:p>
        <w:p w14:paraId="484EFF11">
          <w:pPr>
            <w:pStyle w:val="5"/>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_Toc8381 </w:instrText>
          </w:r>
          <w:r>
            <w:rPr>
              <w:rFonts w:hint="eastAsia" w:ascii="宋体" w:hAnsi="宋体" w:eastAsia="宋体" w:cs="宋体"/>
              <w:kern w:val="2"/>
              <w:sz w:val="24"/>
              <w:szCs w:val="40"/>
              <w:lang w:val="en-US" w:eastAsia="zh-CN" w:bidi="ar-SA"/>
            </w:rPr>
            <w:fldChar w:fldCharType="separate"/>
          </w:r>
          <w:r>
            <w:rPr>
              <w:rFonts w:hint="eastAsia"/>
              <w:sz w:val="24"/>
              <w:szCs w:val="32"/>
              <w:lang w:val="en-US" w:eastAsia="zh-CN"/>
            </w:rPr>
            <w:t>（3）订单管理的用例描述</w:t>
          </w:r>
          <w:r>
            <w:rPr>
              <w:sz w:val="24"/>
              <w:szCs w:val="32"/>
            </w:rPr>
            <w:tab/>
          </w:r>
          <w:r>
            <w:rPr>
              <w:sz w:val="24"/>
              <w:szCs w:val="32"/>
            </w:rPr>
            <w:fldChar w:fldCharType="begin"/>
          </w:r>
          <w:r>
            <w:rPr>
              <w:sz w:val="24"/>
              <w:szCs w:val="32"/>
            </w:rPr>
            <w:instrText xml:space="preserve"> PAGEREF _Toc8381 \h </w:instrText>
          </w:r>
          <w:r>
            <w:rPr>
              <w:sz w:val="24"/>
              <w:szCs w:val="32"/>
            </w:rPr>
            <w:fldChar w:fldCharType="separate"/>
          </w:r>
          <w:r>
            <w:rPr>
              <w:sz w:val="24"/>
              <w:szCs w:val="32"/>
            </w:rPr>
            <w:t>16</w:t>
          </w:r>
          <w:r>
            <w:rPr>
              <w:sz w:val="24"/>
              <w:szCs w:val="32"/>
            </w:rPr>
            <w:fldChar w:fldCharType="end"/>
          </w:r>
          <w:r>
            <w:rPr>
              <w:rFonts w:hint="eastAsia" w:ascii="宋体" w:hAnsi="宋体" w:eastAsia="宋体" w:cs="宋体"/>
              <w:kern w:val="2"/>
              <w:sz w:val="24"/>
              <w:szCs w:val="40"/>
              <w:lang w:val="en-US" w:eastAsia="zh-CN" w:bidi="ar-SA"/>
            </w:rPr>
            <w:fldChar w:fldCharType="end"/>
          </w:r>
        </w:p>
        <w:p w14:paraId="4622D11F">
          <w:pPr>
            <w:pStyle w:val="5"/>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_Toc25994 </w:instrText>
          </w:r>
          <w:r>
            <w:rPr>
              <w:rFonts w:hint="eastAsia" w:ascii="宋体" w:hAnsi="宋体" w:eastAsia="宋体" w:cs="宋体"/>
              <w:kern w:val="2"/>
              <w:sz w:val="24"/>
              <w:szCs w:val="40"/>
              <w:lang w:val="en-US" w:eastAsia="zh-CN" w:bidi="ar-SA"/>
            </w:rPr>
            <w:fldChar w:fldCharType="separate"/>
          </w:r>
          <w:r>
            <w:rPr>
              <w:rFonts w:hint="eastAsia"/>
              <w:sz w:val="24"/>
              <w:szCs w:val="32"/>
              <w:lang w:val="en-US" w:eastAsia="zh-CN"/>
            </w:rPr>
            <w:t>（4）物料仓储管理的用例描述</w:t>
          </w:r>
          <w:r>
            <w:rPr>
              <w:sz w:val="24"/>
              <w:szCs w:val="32"/>
            </w:rPr>
            <w:tab/>
          </w:r>
          <w:r>
            <w:rPr>
              <w:sz w:val="24"/>
              <w:szCs w:val="32"/>
            </w:rPr>
            <w:fldChar w:fldCharType="begin"/>
          </w:r>
          <w:r>
            <w:rPr>
              <w:sz w:val="24"/>
              <w:szCs w:val="32"/>
            </w:rPr>
            <w:instrText xml:space="preserve"> PAGEREF _Toc25994 \h </w:instrText>
          </w:r>
          <w:r>
            <w:rPr>
              <w:sz w:val="24"/>
              <w:szCs w:val="32"/>
            </w:rPr>
            <w:fldChar w:fldCharType="separate"/>
          </w:r>
          <w:r>
            <w:rPr>
              <w:sz w:val="24"/>
              <w:szCs w:val="32"/>
            </w:rPr>
            <w:t>18</w:t>
          </w:r>
          <w:r>
            <w:rPr>
              <w:sz w:val="24"/>
              <w:szCs w:val="32"/>
            </w:rPr>
            <w:fldChar w:fldCharType="end"/>
          </w:r>
          <w:r>
            <w:rPr>
              <w:rFonts w:hint="eastAsia" w:ascii="宋体" w:hAnsi="宋体" w:eastAsia="宋体" w:cs="宋体"/>
              <w:kern w:val="2"/>
              <w:sz w:val="24"/>
              <w:szCs w:val="40"/>
              <w:lang w:val="en-US" w:eastAsia="zh-CN" w:bidi="ar-SA"/>
            </w:rPr>
            <w:fldChar w:fldCharType="end"/>
          </w:r>
        </w:p>
        <w:p w14:paraId="76B66D98">
          <w:pPr>
            <w:pStyle w:val="5"/>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_Toc16550 </w:instrText>
          </w:r>
          <w:r>
            <w:rPr>
              <w:rFonts w:hint="eastAsia" w:ascii="宋体" w:hAnsi="宋体" w:eastAsia="宋体" w:cs="宋体"/>
              <w:kern w:val="2"/>
              <w:sz w:val="24"/>
              <w:szCs w:val="40"/>
              <w:lang w:val="en-US" w:eastAsia="zh-CN" w:bidi="ar-SA"/>
            </w:rPr>
            <w:fldChar w:fldCharType="separate"/>
          </w:r>
          <w:r>
            <w:rPr>
              <w:rFonts w:hint="eastAsia"/>
              <w:sz w:val="24"/>
              <w:szCs w:val="32"/>
            </w:rPr>
            <w:t>2.1.4 业务对象模型图</w:t>
          </w:r>
          <w:r>
            <w:rPr>
              <w:sz w:val="24"/>
              <w:szCs w:val="32"/>
            </w:rPr>
            <w:tab/>
          </w:r>
          <w:r>
            <w:rPr>
              <w:sz w:val="24"/>
              <w:szCs w:val="32"/>
            </w:rPr>
            <w:fldChar w:fldCharType="begin"/>
          </w:r>
          <w:r>
            <w:rPr>
              <w:sz w:val="24"/>
              <w:szCs w:val="32"/>
            </w:rPr>
            <w:instrText xml:space="preserve"> PAGEREF _Toc16550 \h </w:instrText>
          </w:r>
          <w:r>
            <w:rPr>
              <w:sz w:val="24"/>
              <w:szCs w:val="32"/>
            </w:rPr>
            <w:fldChar w:fldCharType="separate"/>
          </w:r>
          <w:r>
            <w:rPr>
              <w:sz w:val="24"/>
              <w:szCs w:val="32"/>
            </w:rPr>
            <w:t>20</w:t>
          </w:r>
          <w:r>
            <w:rPr>
              <w:sz w:val="24"/>
              <w:szCs w:val="32"/>
            </w:rPr>
            <w:fldChar w:fldCharType="end"/>
          </w:r>
          <w:r>
            <w:rPr>
              <w:rFonts w:hint="eastAsia" w:ascii="宋体" w:hAnsi="宋体" w:eastAsia="宋体" w:cs="宋体"/>
              <w:kern w:val="2"/>
              <w:sz w:val="24"/>
              <w:szCs w:val="40"/>
              <w:lang w:val="en-US" w:eastAsia="zh-CN" w:bidi="ar-SA"/>
            </w:rPr>
            <w:fldChar w:fldCharType="end"/>
          </w:r>
        </w:p>
        <w:p w14:paraId="0122686A">
          <w:pPr>
            <w:pStyle w:val="9"/>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_Toc30456 </w:instrText>
          </w:r>
          <w:r>
            <w:rPr>
              <w:rFonts w:hint="eastAsia" w:ascii="宋体" w:hAnsi="宋体" w:eastAsia="宋体" w:cs="宋体"/>
              <w:kern w:val="2"/>
              <w:sz w:val="24"/>
              <w:szCs w:val="40"/>
              <w:lang w:val="en-US" w:eastAsia="zh-CN" w:bidi="ar-SA"/>
            </w:rPr>
            <w:fldChar w:fldCharType="separate"/>
          </w:r>
          <w:r>
            <w:rPr>
              <w:rFonts w:hint="eastAsia"/>
              <w:sz w:val="24"/>
              <w:szCs w:val="32"/>
            </w:rPr>
            <w:t>2.2 非功能需求与系统约束</w:t>
          </w:r>
          <w:r>
            <w:rPr>
              <w:sz w:val="24"/>
              <w:szCs w:val="32"/>
            </w:rPr>
            <w:tab/>
          </w:r>
          <w:r>
            <w:rPr>
              <w:sz w:val="24"/>
              <w:szCs w:val="32"/>
            </w:rPr>
            <w:fldChar w:fldCharType="begin"/>
          </w:r>
          <w:r>
            <w:rPr>
              <w:sz w:val="24"/>
              <w:szCs w:val="32"/>
            </w:rPr>
            <w:instrText xml:space="preserve"> PAGEREF _Toc30456 \h </w:instrText>
          </w:r>
          <w:r>
            <w:rPr>
              <w:sz w:val="24"/>
              <w:szCs w:val="32"/>
            </w:rPr>
            <w:fldChar w:fldCharType="separate"/>
          </w:r>
          <w:r>
            <w:rPr>
              <w:sz w:val="24"/>
              <w:szCs w:val="32"/>
            </w:rPr>
            <w:t>21</w:t>
          </w:r>
          <w:r>
            <w:rPr>
              <w:sz w:val="24"/>
              <w:szCs w:val="32"/>
            </w:rPr>
            <w:fldChar w:fldCharType="end"/>
          </w:r>
          <w:r>
            <w:rPr>
              <w:rFonts w:hint="eastAsia" w:ascii="宋体" w:hAnsi="宋体" w:eastAsia="宋体" w:cs="宋体"/>
              <w:kern w:val="2"/>
              <w:sz w:val="24"/>
              <w:szCs w:val="40"/>
              <w:lang w:val="en-US" w:eastAsia="zh-CN" w:bidi="ar-SA"/>
            </w:rPr>
            <w:fldChar w:fldCharType="end"/>
          </w:r>
        </w:p>
        <w:p w14:paraId="41D60632">
          <w:pPr>
            <w:pStyle w:val="5"/>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_Toc28800 </w:instrText>
          </w:r>
          <w:r>
            <w:rPr>
              <w:rFonts w:hint="eastAsia" w:ascii="宋体" w:hAnsi="宋体" w:eastAsia="宋体" w:cs="宋体"/>
              <w:kern w:val="2"/>
              <w:sz w:val="24"/>
              <w:szCs w:val="40"/>
              <w:lang w:val="en-US" w:eastAsia="zh-CN" w:bidi="ar-SA"/>
            </w:rPr>
            <w:fldChar w:fldCharType="separate"/>
          </w:r>
          <w:r>
            <w:rPr>
              <w:rFonts w:hint="eastAsia"/>
              <w:sz w:val="24"/>
              <w:szCs w:val="32"/>
            </w:rPr>
            <w:t>2.2.1 性能需求</w:t>
          </w:r>
          <w:r>
            <w:rPr>
              <w:sz w:val="24"/>
              <w:szCs w:val="32"/>
            </w:rPr>
            <w:tab/>
          </w:r>
          <w:r>
            <w:rPr>
              <w:sz w:val="24"/>
              <w:szCs w:val="32"/>
            </w:rPr>
            <w:fldChar w:fldCharType="begin"/>
          </w:r>
          <w:r>
            <w:rPr>
              <w:sz w:val="24"/>
              <w:szCs w:val="32"/>
            </w:rPr>
            <w:instrText xml:space="preserve"> PAGEREF _Toc28800 \h </w:instrText>
          </w:r>
          <w:r>
            <w:rPr>
              <w:sz w:val="24"/>
              <w:szCs w:val="32"/>
            </w:rPr>
            <w:fldChar w:fldCharType="separate"/>
          </w:r>
          <w:r>
            <w:rPr>
              <w:sz w:val="24"/>
              <w:szCs w:val="32"/>
            </w:rPr>
            <w:t>21</w:t>
          </w:r>
          <w:r>
            <w:rPr>
              <w:sz w:val="24"/>
              <w:szCs w:val="32"/>
            </w:rPr>
            <w:fldChar w:fldCharType="end"/>
          </w:r>
          <w:r>
            <w:rPr>
              <w:rFonts w:hint="eastAsia" w:ascii="宋体" w:hAnsi="宋体" w:eastAsia="宋体" w:cs="宋体"/>
              <w:kern w:val="2"/>
              <w:sz w:val="24"/>
              <w:szCs w:val="40"/>
              <w:lang w:val="en-US" w:eastAsia="zh-CN" w:bidi="ar-SA"/>
            </w:rPr>
            <w:fldChar w:fldCharType="end"/>
          </w:r>
        </w:p>
        <w:p w14:paraId="3C7615E4">
          <w:pPr>
            <w:pStyle w:val="5"/>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_Toc5150 </w:instrText>
          </w:r>
          <w:r>
            <w:rPr>
              <w:rFonts w:hint="eastAsia" w:ascii="宋体" w:hAnsi="宋体" w:eastAsia="宋体" w:cs="宋体"/>
              <w:kern w:val="2"/>
              <w:sz w:val="24"/>
              <w:szCs w:val="40"/>
              <w:lang w:val="en-US" w:eastAsia="zh-CN" w:bidi="ar-SA"/>
            </w:rPr>
            <w:fldChar w:fldCharType="separate"/>
          </w:r>
          <w:r>
            <w:rPr>
              <w:rFonts w:hint="eastAsia"/>
              <w:sz w:val="24"/>
              <w:szCs w:val="32"/>
            </w:rPr>
            <w:t>2.2.2 可靠性与可用性</w:t>
          </w:r>
          <w:r>
            <w:rPr>
              <w:sz w:val="24"/>
              <w:szCs w:val="32"/>
            </w:rPr>
            <w:tab/>
          </w:r>
          <w:r>
            <w:rPr>
              <w:sz w:val="24"/>
              <w:szCs w:val="32"/>
            </w:rPr>
            <w:fldChar w:fldCharType="begin"/>
          </w:r>
          <w:r>
            <w:rPr>
              <w:sz w:val="24"/>
              <w:szCs w:val="32"/>
            </w:rPr>
            <w:instrText xml:space="preserve"> PAGEREF _Toc5150 \h </w:instrText>
          </w:r>
          <w:r>
            <w:rPr>
              <w:sz w:val="24"/>
              <w:szCs w:val="32"/>
            </w:rPr>
            <w:fldChar w:fldCharType="separate"/>
          </w:r>
          <w:r>
            <w:rPr>
              <w:sz w:val="24"/>
              <w:szCs w:val="32"/>
            </w:rPr>
            <w:t>22</w:t>
          </w:r>
          <w:r>
            <w:rPr>
              <w:sz w:val="24"/>
              <w:szCs w:val="32"/>
            </w:rPr>
            <w:fldChar w:fldCharType="end"/>
          </w:r>
          <w:r>
            <w:rPr>
              <w:rFonts w:hint="eastAsia" w:ascii="宋体" w:hAnsi="宋体" w:eastAsia="宋体" w:cs="宋体"/>
              <w:kern w:val="2"/>
              <w:sz w:val="24"/>
              <w:szCs w:val="40"/>
              <w:lang w:val="en-US" w:eastAsia="zh-CN" w:bidi="ar-SA"/>
            </w:rPr>
            <w:fldChar w:fldCharType="end"/>
          </w:r>
        </w:p>
        <w:p w14:paraId="2717428D">
          <w:pPr>
            <w:pStyle w:val="5"/>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_Toc1935 </w:instrText>
          </w:r>
          <w:r>
            <w:rPr>
              <w:rFonts w:hint="eastAsia" w:ascii="宋体" w:hAnsi="宋体" w:eastAsia="宋体" w:cs="宋体"/>
              <w:kern w:val="2"/>
              <w:sz w:val="24"/>
              <w:szCs w:val="40"/>
              <w:lang w:val="en-US" w:eastAsia="zh-CN" w:bidi="ar-SA"/>
            </w:rPr>
            <w:fldChar w:fldCharType="separate"/>
          </w:r>
          <w:r>
            <w:rPr>
              <w:rFonts w:hint="eastAsia"/>
              <w:sz w:val="24"/>
              <w:szCs w:val="32"/>
            </w:rPr>
            <w:t>2.2.3 安全性需求</w:t>
          </w:r>
          <w:r>
            <w:rPr>
              <w:sz w:val="24"/>
              <w:szCs w:val="32"/>
            </w:rPr>
            <w:tab/>
          </w:r>
          <w:r>
            <w:rPr>
              <w:sz w:val="24"/>
              <w:szCs w:val="32"/>
            </w:rPr>
            <w:fldChar w:fldCharType="begin"/>
          </w:r>
          <w:r>
            <w:rPr>
              <w:sz w:val="24"/>
              <w:szCs w:val="32"/>
            </w:rPr>
            <w:instrText xml:space="preserve"> PAGEREF _Toc1935 \h </w:instrText>
          </w:r>
          <w:r>
            <w:rPr>
              <w:sz w:val="24"/>
              <w:szCs w:val="32"/>
            </w:rPr>
            <w:fldChar w:fldCharType="separate"/>
          </w:r>
          <w:r>
            <w:rPr>
              <w:sz w:val="24"/>
              <w:szCs w:val="32"/>
            </w:rPr>
            <w:t>22</w:t>
          </w:r>
          <w:r>
            <w:rPr>
              <w:sz w:val="24"/>
              <w:szCs w:val="32"/>
            </w:rPr>
            <w:fldChar w:fldCharType="end"/>
          </w:r>
          <w:r>
            <w:rPr>
              <w:rFonts w:hint="eastAsia" w:ascii="宋体" w:hAnsi="宋体" w:eastAsia="宋体" w:cs="宋体"/>
              <w:kern w:val="2"/>
              <w:sz w:val="24"/>
              <w:szCs w:val="40"/>
              <w:lang w:val="en-US" w:eastAsia="zh-CN" w:bidi="ar-SA"/>
            </w:rPr>
            <w:fldChar w:fldCharType="end"/>
          </w:r>
        </w:p>
        <w:p w14:paraId="301229DE">
          <w:pPr>
            <w:pStyle w:val="5"/>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_Toc9612 </w:instrText>
          </w:r>
          <w:r>
            <w:rPr>
              <w:rFonts w:hint="eastAsia" w:ascii="宋体" w:hAnsi="宋体" w:eastAsia="宋体" w:cs="宋体"/>
              <w:kern w:val="2"/>
              <w:sz w:val="24"/>
              <w:szCs w:val="40"/>
              <w:lang w:val="en-US" w:eastAsia="zh-CN" w:bidi="ar-SA"/>
            </w:rPr>
            <w:fldChar w:fldCharType="separate"/>
          </w:r>
          <w:r>
            <w:rPr>
              <w:rFonts w:hint="eastAsia"/>
              <w:sz w:val="24"/>
              <w:szCs w:val="32"/>
            </w:rPr>
            <w:t>2.2.4 易用性与可追溯性需求</w:t>
          </w:r>
          <w:r>
            <w:rPr>
              <w:sz w:val="24"/>
              <w:szCs w:val="32"/>
            </w:rPr>
            <w:tab/>
          </w:r>
          <w:r>
            <w:rPr>
              <w:sz w:val="24"/>
              <w:szCs w:val="32"/>
            </w:rPr>
            <w:fldChar w:fldCharType="begin"/>
          </w:r>
          <w:r>
            <w:rPr>
              <w:sz w:val="24"/>
              <w:szCs w:val="32"/>
            </w:rPr>
            <w:instrText xml:space="preserve"> PAGEREF _Toc9612 \h </w:instrText>
          </w:r>
          <w:r>
            <w:rPr>
              <w:sz w:val="24"/>
              <w:szCs w:val="32"/>
            </w:rPr>
            <w:fldChar w:fldCharType="separate"/>
          </w:r>
          <w:r>
            <w:rPr>
              <w:sz w:val="24"/>
              <w:szCs w:val="32"/>
            </w:rPr>
            <w:t>22</w:t>
          </w:r>
          <w:r>
            <w:rPr>
              <w:sz w:val="24"/>
              <w:szCs w:val="32"/>
            </w:rPr>
            <w:fldChar w:fldCharType="end"/>
          </w:r>
          <w:r>
            <w:rPr>
              <w:rFonts w:hint="eastAsia" w:ascii="宋体" w:hAnsi="宋体" w:eastAsia="宋体" w:cs="宋体"/>
              <w:kern w:val="2"/>
              <w:sz w:val="24"/>
              <w:szCs w:val="40"/>
              <w:lang w:val="en-US" w:eastAsia="zh-CN" w:bidi="ar-SA"/>
            </w:rPr>
            <w:fldChar w:fldCharType="end"/>
          </w:r>
        </w:p>
        <w:p w14:paraId="55DFACA4">
          <w:pPr>
            <w:pStyle w:val="5"/>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_Toc26905 </w:instrText>
          </w:r>
          <w:r>
            <w:rPr>
              <w:rFonts w:hint="eastAsia" w:ascii="宋体" w:hAnsi="宋体" w:eastAsia="宋体" w:cs="宋体"/>
              <w:kern w:val="2"/>
              <w:sz w:val="24"/>
              <w:szCs w:val="40"/>
              <w:lang w:val="en-US" w:eastAsia="zh-CN" w:bidi="ar-SA"/>
            </w:rPr>
            <w:fldChar w:fldCharType="separate"/>
          </w:r>
          <w:r>
            <w:rPr>
              <w:rFonts w:hint="eastAsia"/>
              <w:sz w:val="24"/>
              <w:szCs w:val="32"/>
            </w:rPr>
            <w:t>2.2.5 可维护性与扩展性需求</w:t>
          </w:r>
          <w:r>
            <w:rPr>
              <w:sz w:val="24"/>
              <w:szCs w:val="32"/>
            </w:rPr>
            <w:tab/>
          </w:r>
          <w:r>
            <w:rPr>
              <w:sz w:val="24"/>
              <w:szCs w:val="32"/>
            </w:rPr>
            <w:fldChar w:fldCharType="begin"/>
          </w:r>
          <w:r>
            <w:rPr>
              <w:sz w:val="24"/>
              <w:szCs w:val="32"/>
            </w:rPr>
            <w:instrText xml:space="preserve"> PAGEREF _Toc26905 \h </w:instrText>
          </w:r>
          <w:r>
            <w:rPr>
              <w:sz w:val="24"/>
              <w:szCs w:val="32"/>
            </w:rPr>
            <w:fldChar w:fldCharType="separate"/>
          </w:r>
          <w:r>
            <w:rPr>
              <w:sz w:val="24"/>
              <w:szCs w:val="32"/>
            </w:rPr>
            <w:t>22</w:t>
          </w:r>
          <w:r>
            <w:rPr>
              <w:sz w:val="24"/>
              <w:szCs w:val="32"/>
            </w:rPr>
            <w:fldChar w:fldCharType="end"/>
          </w:r>
          <w:r>
            <w:rPr>
              <w:rFonts w:hint="eastAsia" w:ascii="宋体" w:hAnsi="宋体" w:eastAsia="宋体" w:cs="宋体"/>
              <w:kern w:val="2"/>
              <w:sz w:val="24"/>
              <w:szCs w:val="40"/>
              <w:lang w:val="en-US" w:eastAsia="zh-CN" w:bidi="ar-SA"/>
            </w:rPr>
            <w:fldChar w:fldCharType="end"/>
          </w:r>
        </w:p>
        <w:p w14:paraId="79BC71CF">
          <w:pPr>
            <w:pStyle w:val="5"/>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_Toc29336 </w:instrText>
          </w:r>
          <w:r>
            <w:rPr>
              <w:rFonts w:hint="eastAsia" w:ascii="宋体" w:hAnsi="宋体" w:eastAsia="宋体" w:cs="宋体"/>
              <w:kern w:val="2"/>
              <w:sz w:val="24"/>
              <w:szCs w:val="40"/>
              <w:lang w:val="en-US" w:eastAsia="zh-CN" w:bidi="ar-SA"/>
            </w:rPr>
            <w:fldChar w:fldCharType="separate"/>
          </w:r>
          <w:r>
            <w:rPr>
              <w:rFonts w:hint="eastAsia"/>
              <w:sz w:val="24"/>
              <w:szCs w:val="32"/>
            </w:rPr>
            <w:t>2.2.6 运行环境与交付约束</w:t>
          </w:r>
          <w:r>
            <w:rPr>
              <w:sz w:val="24"/>
              <w:szCs w:val="32"/>
            </w:rPr>
            <w:tab/>
          </w:r>
          <w:r>
            <w:rPr>
              <w:sz w:val="24"/>
              <w:szCs w:val="32"/>
            </w:rPr>
            <w:fldChar w:fldCharType="begin"/>
          </w:r>
          <w:r>
            <w:rPr>
              <w:sz w:val="24"/>
              <w:szCs w:val="32"/>
            </w:rPr>
            <w:instrText xml:space="preserve"> PAGEREF _Toc29336 \h </w:instrText>
          </w:r>
          <w:r>
            <w:rPr>
              <w:sz w:val="24"/>
              <w:szCs w:val="32"/>
            </w:rPr>
            <w:fldChar w:fldCharType="separate"/>
          </w:r>
          <w:r>
            <w:rPr>
              <w:sz w:val="24"/>
              <w:szCs w:val="32"/>
            </w:rPr>
            <w:t>23</w:t>
          </w:r>
          <w:r>
            <w:rPr>
              <w:sz w:val="24"/>
              <w:szCs w:val="32"/>
            </w:rPr>
            <w:fldChar w:fldCharType="end"/>
          </w:r>
          <w:r>
            <w:rPr>
              <w:rFonts w:hint="eastAsia" w:ascii="宋体" w:hAnsi="宋体" w:eastAsia="宋体" w:cs="宋体"/>
              <w:kern w:val="2"/>
              <w:sz w:val="24"/>
              <w:szCs w:val="40"/>
              <w:lang w:val="en-US" w:eastAsia="zh-CN" w:bidi="ar-SA"/>
            </w:rPr>
            <w:fldChar w:fldCharType="end"/>
          </w:r>
        </w:p>
        <w:p w14:paraId="56B0A2FF">
          <w:pPr>
            <w:pStyle w:val="8"/>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rFonts w:hint="eastAsia" w:ascii="黑体" w:hAnsi="黑体" w:eastAsia="黑体" w:cs="黑体"/>
              <w:kern w:val="2"/>
              <w:sz w:val="28"/>
              <w:szCs w:val="44"/>
              <w:lang w:val="en-US" w:eastAsia="zh-CN" w:bidi="ar-SA"/>
            </w:rPr>
          </w:pPr>
          <w:r>
            <w:rPr>
              <w:rFonts w:hint="eastAsia" w:ascii="黑体" w:hAnsi="黑体" w:eastAsia="黑体" w:cs="黑体"/>
              <w:kern w:val="2"/>
              <w:sz w:val="28"/>
              <w:szCs w:val="44"/>
              <w:lang w:val="en-US" w:eastAsia="zh-CN" w:bidi="ar-SA"/>
            </w:rPr>
            <w:fldChar w:fldCharType="begin"/>
          </w:r>
          <w:r>
            <w:rPr>
              <w:rFonts w:hint="eastAsia" w:ascii="黑体" w:hAnsi="黑体" w:eastAsia="黑体" w:cs="黑体"/>
              <w:kern w:val="2"/>
              <w:sz w:val="28"/>
              <w:szCs w:val="44"/>
              <w:lang w:val="en-US" w:eastAsia="zh-CN" w:bidi="ar-SA"/>
            </w:rPr>
            <w:instrText xml:space="preserve"> HYPERLINK \l _Toc5018 </w:instrText>
          </w:r>
          <w:r>
            <w:rPr>
              <w:rFonts w:hint="eastAsia" w:ascii="黑体" w:hAnsi="黑体" w:eastAsia="黑体" w:cs="黑体"/>
              <w:kern w:val="2"/>
              <w:sz w:val="28"/>
              <w:szCs w:val="44"/>
              <w:lang w:val="en-US" w:eastAsia="zh-CN" w:bidi="ar-SA"/>
            </w:rPr>
            <w:fldChar w:fldCharType="separate"/>
          </w:r>
          <w:r>
            <w:rPr>
              <w:rFonts w:hint="eastAsia" w:ascii="黑体" w:hAnsi="黑体" w:eastAsia="黑体" w:cs="黑体"/>
              <w:kern w:val="2"/>
              <w:sz w:val="28"/>
              <w:szCs w:val="44"/>
              <w:lang w:val="en-US" w:eastAsia="zh-CN" w:bidi="ar-SA"/>
            </w:rPr>
            <w:t>3. 软件分析模型</w:t>
          </w:r>
          <w:r>
            <w:rPr>
              <w:rFonts w:hint="eastAsia" w:ascii="黑体" w:hAnsi="黑体" w:eastAsia="黑体" w:cs="黑体"/>
              <w:kern w:val="2"/>
              <w:sz w:val="28"/>
              <w:szCs w:val="44"/>
              <w:lang w:val="en-US" w:eastAsia="zh-CN" w:bidi="ar-SA"/>
            </w:rPr>
            <w:tab/>
          </w:r>
          <w:r>
            <w:rPr>
              <w:rFonts w:hint="eastAsia" w:ascii="黑体" w:hAnsi="黑体" w:eastAsia="黑体" w:cs="黑体"/>
              <w:kern w:val="2"/>
              <w:sz w:val="28"/>
              <w:szCs w:val="44"/>
              <w:lang w:val="en-US" w:eastAsia="zh-CN" w:bidi="ar-SA"/>
            </w:rPr>
            <w:fldChar w:fldCharType="begin"/>
          </w:r>
          <w:r>
            <w:rPr>
              <w:rFonts w:hint="eastAsia" w:ascii="黑体" w:hAnsi="黑体" w:eastAsia="黑体" w:cs="黑体"/>
              <w:kern w:val="2"/>
              <w:sz w:val="28"/>
              <w:szCs w:val="44"/>
              <w:lang w:val="en-US" w:eastAsia="zh-CN" w:bidi="ar-SA"/>
            </w:rPr>
            <w:instrText xml:space="preserve"> PAGEREF _Toc5018 \h </w:instrText>
          </w:r>
          <w:r>
            <w:rPr>
              <w:rFonts w:hint="eastAsia" w:ascii="黑体" w:hAnsi="黑体" w:eastAsia="黑体" w:cs="黑体"/>
              <w:kern w:val="2"/>
              <w:sz w:val="28"/>
              <w:szCs w:val="44"/>
              <w:lang w:val="en-US" w:eastAsia="zh-CN" w:bidi="ar-SA"/>
            </w:rPr>
            <w:fldChar w:fldCharType="separate"/>
          </w:r>
          <w:r>
            <w:rPr>
              <w:rFonts w:hint="eastAsia" w:ascii="黑体" w:hAnsi="黑体" w:eastAsia="黑体" w:cs="黑体"/>
              <w:kern w:val="2"/>
              <w:sz w:val="28"/>
              <w:szCs w:val="44"/>
              <w:lang w:val="en-US" w:eastAsia="zh-CN" w:bidi="ar-SA"/>
            </w:rPr>
            <w:t>23</w:t>
          </w:r>
          <w:r>
            <w:rPr>
              <w:rFonts w:hint="eastAsia" w:ascii="黑体" w:hAnsi="黑体" w:eastAsia="黑体" w:cs="黑体"/>
              <w:kern w:val="2"/>
              <w:sz w:val="28"/>
              <w:szCs w:val="44"/>
              <w:lang w:val="en-US" w:eastAsia="zh-CN" w:bidi="ar-SA"/>
            </w:rPr>
            <w:fldChar w:fldCharType="end"/>
          </w:r>
          <w:r>
            <w:rPr>
              <w:rFonts w:hint="eastAsia" w:ascii="黑体" w:hAnsi="黑体" w:eastAsia="黑体" w:cs="黑体"/>
              <w:kern w:val="2"/>
              <w:sz w:val="28"/>
              <w:szCs w:val="44"/>
              <w:lang w:val="en-US" w:eastAsia="zh-CN" w:bidi="ar-SA"/>
            </w:rPr>
            <w:fldChar w:fldCharType="end"/>
          </w:r>
        </w:p>
        <w:p w14:paraId="0E2C564A">
          <w:pPr>
            <w:pStyle w:val="9"/>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_Toc2631 </w:instrText>
          </w:r>
          <w:r>
            <w:rPr>
              <w:rFonts w:hint="eastAsia" w:ascii="宋体" w:hAnsi="宋体" w:eastAsia="宋体" w:cs="宋体"/>
              <w:kern w:val="2"/>
              <w:sz w:val="24"/>
              <w:szCs w:val="40"/>
              <w:lang w:val="en-US" w:eastAsia="zh-CN" w:bidi="ar-SA"/>
            </w:rPr>
            <w:fldChar w:fldCharType="separate"/>
          </w:r>
          <w:r>
            <w:rPr>
              <w:rFonts w:hint="eastAsia"/>
              <w:sz w:val="24"/>
              <w:szCs w:val="32"/>
            </w:rPr>
            <w:t>3.1 概念层领域模型类图</w:t>
          </w:r>
          <w:r>
            <w:rPr>
              <w:sz w:val="24"/>
              <w:szCs w:val="32"/>
            </w:rPr>
            <w:tab/>
          </w:r>
          <w:r>
            <w:rPr>
              <w:sz w:val="24"/>
              <w:szCs w:val="32"/>
            </w:rPr>
            <w:fldChar w:fldCharType="begin"/>
          </w:r>
          <w:r>
            <w:rPr>
              <w:sz w:val="24"/>
              <w:szCs w:val="32"/>
            </w:rPr>
            <w:instrText xml:space="preserve"> PAGEREF _Toc2631 \h </w:instrText>
          </w:r>
          <w:r>
            <w:rPr>
              <w:sz w:val="24"/>
              <w:szCs w:val="32"/>
            </w:rPr>
            <w:fldChar w:fldCharType="separate"/>
          </w:r>
          <w:r>
            <w:rPr>
              <w:sz w:val="24"/>
              <w:szCs w:val="32"/>
            </w:rPr>
            <w:t>24</w:t>
          </w:r>
          <w:r>
            <w:rPr>
              <w:sz w:val="24"/>
              <w:szCs w:val="32"/>
            </w:rPr>
            <w:fldChar w:fldCharType="end"/>
          </w:r>
          <w:r>
            <w:rPr>
              <w:rFonts w:hint="eastAsia" w:ascii="宋体" w:hAnsi="宋体" w:eastAsia="宋体" w:cs="宋体"/>
              <w:kern w:val="2"/>
              <w:sz w:val="24"/>
              <w:szCs w:val="40"/>
              <w:lang w:val="en-US" w:eastAsia="zh-CN" w:bidi="ar-SA"/>
            </w:rPr>
            <w:fldChar w:fldCharType="end"/>
          </w:r>
        </w:p>
        <w:p w14:paraId="2D12772E">
          <w:pPr>
            <w:pStyle w:val="9"/>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_Toc8853 </w:instrText>
          </w:r>
          <w:r>
            <w:rPr>
              <w:rFonts w:hint="eastAsia" w:ascii="宋体" w:hAnsi="宋体" w:eastAsia="宋体" w:cs="宋体"/>
              <w:kern w:val="2"/>
              <w:sz w:val="24"/>
              <w:szCs w:val="40"/>
              <w:lang w:val="en-US" w:eastAsia="zh-CN" w:bidi="ar-SA"/>
            </w:rPr>
            <w:fldChar w:fldCharType="separate"/>
          </w:r>
          <w:r>
            <w:rPr>
              <w:rFonts w:hint="eastAsia"/>
              <w:sz w:val="24"/>
              <w:szCs w:val="32"/>
            </w:rPr>
            <w:t>3.2 关键业务用例的分析类结构与系统时序图</w:t>
          </w:r>
          <w:r>
            <w:rPr>
              <w:sz w:val="24"/>
              <w:szCs w:val="32"/>
            </w:rPr>
            <w:tab/>
          </w:r>
          <w:r>
            <w:rPr>
              <w:sz w:val="24"/>
              <w:szCs w:val="32"/>
            </w:rPr>
            <w:fldChar w:fldCharType="begin"/>
          </w:r>
          <w:r>
            <w:rPr>
              <w:sz w:val="24"/>
              <w:szCs w:val="32"/>
            </w:rPr>
            <w:instrText xml:space="preserve"> PAGEREF _Toc8853 \h </w:instrText>
          </w:r>
          <w:r>
            <w:rPr>
              <w:sz w:val="24"/>
              <w:szCs w:val="32"/>
            </w:rPr>
            <w:fldChar w:fldCharType="separate"/>
          </w:r>
          <w:r>
            <w:rPr>
              <w:sz w:val="24"/>
              <w:szCs w:val="32"/>
            </w:rPr>
            <w:t>25</w:t>
          </w:r>
          <w:r>
            <w:rPr>
              <w:sz w:val="24"/>
              <w:szCs w:val="32"/>
            </w:rPr>
            <w:fldChar w:fldCharType="end"/>
          </w:r>
          <w:r>
            <w:rPr>
              <w:rFonts w:hint="eastAsia" w:ascii="宋体" w:hAnsi="宋体" w:eastAsia="宋体" w:cs="宋体"/>
              <w:kern w:val="2"/>
              <w:sz w:val="24"/>
              <w:szCs w:val="40"/>
              <w:lang w:val="en-US" w:eastAsia="zh-CN" w:bidi="ar-SA"/>
            </w:rPr>
            <w:fldChar w:fldCharType="end"/>
          </w:r>
        </w:p>
        <w:p w14:paraId="173EFD79">
          <w:pPr>
            <w:pStyle w:val="5"/>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_Toc2138 </w:instrText>
          </w:r>
          <w:r>
            <w:rPr>
              <w:rFonts w:hint="eastAsia" w:ascii="宋体" w:hAnsi="宋体" w:eastAsia="宋体" w:cs="宋体"/>
              <w:kern w:val="2"/>
              <w:sz w:val="24"/>
              <w:szCs w:val="40"/>
              <w:lang w:val="en-US" w:eastAsia="zh-CN" w:bidi="ar-SA"/>
            </w:rPr>
            <w:fldChar w:fldCharType="separate"/>
          </w:r>
          <w:r>
            <w:rPr>
              <w:rFonts w:hint="eastAsia"/>
              <w:sz w:val="24"/>
              <w:szCs w:val="32"/>
            </w:rPr>
            <w:t>3.2.1 质检分析用例</w:t>
          </w:r>
          <w:r>
            <w:rPr>
              <w:sz w:val="24"/>
              <w:szCs w:val="32"/>
            </w:rPr>
            <w:tab/>
          </w:r>
          <w:r>
            <w:rPr>
              <w:sz w:val="24"/>
              <w:szCs w:val="32"/>
            </w:rPr>
            <w:fldChar w:fldCharType="begin"/>
          </w:r>
          <w:r>
            <w:rPr>
              <w:sz w:val="24"/>
              <w:szCs w:val="32"/>
            </w:rPr>
            <w:instrText xml:space="preserve"> PAGEREF _Toc2138 \h </w:instrText>
          </w:r>
          <w:r>
            <w:rPr>
              <w:sz w:val="24"/>
              <w:szCs w:val="32"/>
            </w:rPr>
            <w:fldChar w:fldCharType="separate"/>
          </w:r>
          <w:r>
            <w:rPr>
              <w:sz w:val="24"/>
              <w:szCs w:val="32"/>
            </w:rPr>
            <w:t>25</w:t>
          </w:r>
          <w:r>
            <w:rPr>
              <w:sz w:val="24"/>
              <w:szCs w:val="32"/>
            </w:rPr>
            <w:fldChar w:fldCharType="end"/>
          </w:r>
          <w:r>
            <w:rPr>
              <w:rFonts w:hint="eastAsia" w:ascii="宋体" w:hAnsi="宋体" w:eastAsia="宋体" w:cs="宋体"/>
              <w:kern w:val="2"/>
              <w:sz w:val="24"/>
              <w:szCs w:val="40"/>
              <w:lang w:val="en-US" w:eastAsia="zh-CN" w:bidi="ar-SA"/>
            </w:rPr>
            <w:fldChar w:fldCharType="end"/>
          </w:r>
        </w:p>
        <w:p w14:paraId="739D7B86">
          <w:pPr>
            <w:pStyle w:val="5"/>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_Toc8171 </w:instrText>
          </w:r>
          <w:r>
            <w:rPr>
              <w:rFonts w:hint="eastAsia" w:ascii="宋体" w:hAnsi="宋体" w:eastAsia="宋体" w:cs="宋体"/>
              <w:kern w:val="2"/>
              <w:sz w:val="24"/>
              <w:szCs w:val="40"/>
              <w:lang w:val="en-US" w:eastAsia="zh-CN" w:bidi="ar-SA"/>
            </w:rPr>
            <w:fldChar w:fldCharType="separate"/>
          </w:r>
          <w:r>
            <w:rPr>
              <w:rFonts w:hint="eastAsia"/>
              <w:sz w:val="24"/>
              <w:szCs w:val="32"/>
            </w:rPr>
            <w:t>3.2.2 订单入库阶段用例</w:t>
          </w:r>
          <w:r>
            <w:rPr>
              <w:sz w:val="24"/>
              <w:szCs w:val="32"/>
            </w:rPr>
            <w:tab/>
          </w:r>
          <w:r>
            <w:rPr>
              <w:sz w:val="24"/>
              <w:szCs w:val="32"/>
            </w:rPr>
            <w:fldChar w:fldCharType="begin"/>
          </w:r>
          <w:r>
            <w:rPr>
              <w:sz w:val="24"/>
              <w:szCs w:val="32"/>
            </w:rPr>
            <w:instrText xml:space="preserve"> PAGEREF _Toc8171 \h </w:instrText>
          </w:r>
          <w:r>
            <w:rPr>
              <w:sz w:val="24"/>
              <w:szCs w:val="32"/>
            </w:rPr>
            <w:fldChar w:fldCharType="separate"/>
          </w:r>
          <w:r>
            <w:rPr>
              <w:sz w:val="24"/>
              <w:szCs w:val="32"/>
            </w:rPr>
            <w:t>27</w:t>
          </w:r>
          <w:r>
            <w:rPr>
              <w:sz w:val="24"/>
              <w:szCs w:val="32"/>
            </w:rPr>
            <w:fldChar w:fldCharType="end"/>
          </w:r>
          <w:r>
            <w:rPr>
              <w:rFonts w:hint="eastAsia" w:ascii="宋体" w:hAnsi="宋体" w:eastAsia="宋体" w:cs="宋体"/>
              <w:kern w:val="2"/>
              <w:sz w:val="24"/>
              <w:szCs w:val="40"/>
              <w:lang w:val="en-US" w:eastAsia="zh-CN" w:bidi="ar-SA"/>
            </w:rPr>
            <w:fldChar w:fldCharType="end"/>
          </w:r>
        </w:p>
        <w:p w14:paraId="79BF29FA">
          <w:pPr>
            <w:pStyle w:val="9"/>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_Toc16333 </w:instrText>
          </w:r>
          <w:r>
            <w:rPr>
              <w:rFonts w:hint="eastAsia" w:ascii="宋体" w:hAnsi="宋体" w:eastAsia="宋体" w:cs="宋体"/>
              <w:kern w:val="2"/>
              <w:sz w:val="24"/>
              <w:szCs w:val="40"/>
              <w:lang w:val="en-US" w:eastAsia="zh-CN" w:bidi="ar-SA"/>
            </w:rPr>
            <w:fldChar w:fldCharType="separate"/>
          </w:r>
          <w:r>
            <w:rPr>
              <w:rFonts w:hint="eastAsia"/>
              <w:sz w:val="24"/>
              <w:szCs w:val="32"/>
            </w:rPr>
            <w:t>3.3 系统操作契约详述</w:t>
          </w:r>
          <w:r>
            <w:rPr>
              <w:sz w:val="24"/>
              <w:szCs w:val="32"/>
            </w:rPr>
            <w:tab/>
          </w:r>
          <w:r>
            <w:rPr>
              <w:sz w:val="24"/>
              <w:szCs w:val="32"/>
            </w:rPr>
            <w:fldChar w:fldCharType="begin"/>
          </w:r>
          <w:r>
            <w:rPr>
              <w:sz w:val="24"/>
              <w:szCs w:val="32"/>
            </w:rPr>
            <w:instrText xml:space="preserve"> PAGEREF _Toc16333 \h </w:instrText>
          </w:r>
          <w:r>
            <w:rPr>
              <w:sz w:val="24"/>
              <w:szCs w:val="32"/>
            </w:rPr>
            <w:fldChar w:fldCharType="separate"/>
          </w:r>
          <w:r>
            <w:rPr>
              <w:sz w:val="24"/>
              <w:szCs w:val="32"/>
            </w:rPr>
            <w:t>31</w:t>
          </w:r>
          <w:r>
            <w:rPr>
              <w:sz w:val="24"/>
              <w:szCs w:val="32"/>
            </w:rPr>
            <w:fldChar w:fldCharType="end"/>
          </w:r>
          <w:r>
            <w:rPr>
              <w:rFonts w:hint="eastAsia" w:ascii="宋体" w:hAnsi="宋体" w:eastAsia="宋体" w:cs="宋体"/>
              <w:kern w:val="2"/>
              <w:sz w:val="24"/>
              <w:szCs w:val="40"/>
              <w:lang w:val="en-US" w:eastAsia="zh-CN" w:bidi="ar-SA"/>
            </w:rPr>
            <w:fldChar w:fldCharType="end"/>
          </w:r>
        </w:p>
        <w:p w14:paraId="1F3EA545">
          <w:pPr>
            <w:pStyle w:val="8"/>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rFonts w:hint="eastAsia" w:ascii="黑体" w:hAnsi="黑体" w:eastAsia="黑体" w:cs="黑体"/>
              <w:kern w:val="2"/>
              <w:sz w:val="28"/>
              <w:szCs w:val="44"/>
              <w:lang w:val="en-US" w:eastAsia="zh-CN" w:bidi="ar-SA"/>
            </w:rPr>
          </w:pPr>
          <w:r>
            <w:rPr>
              <w:rFonts w:hint="eastAsia" w:ascii="黑体" w:hAnsi="黑体" w:eastAsia="黑体" w:cs="黑体"/>
              <w:kern w:val="2"/>
              <w:sz w:val="28"/>
              <w:szCs w:val="44"/>
              <w:lang w:val="en-US" w:eastAsia="zh-CN" w:bidi="ar-SA"/>
            </w:rPr>
            <w:fldChar w:fldCharType="begin"/>
          </w:r>
          <w:r>
            <w:rPr>
              <w:rFonts w:hint="eastAsia" w:ascii="黑体" w:hAnsi="黑体" w:eastAsia="黑体" w:cs="黑体"/>
              <w:kern w:val="2"/>
              <w:sz w:val="28"/>
              <w:szCs w:val="44"/>
              <w:lang w:val="en-US" w:eastAsia="zh-CN" w:bidi="ar-SA"/>
            </w:rPr>
            <w:instrText xml:space="preserve"> HYPERLINK \l _Toc10456 </w:instrText>
          </w:r>
          <w:r>
            <w:rPr>
              <w:rFonts w:hint="eastAsia" w:ascii="黑体" w:hAnsi="黑体" w:eastAsia="黑体" w:cs="黑体"/>
              <w:kern w:val="2"/>
              <w:sz w:val="28"/>
              <w:szCs w:val="44"/>
              <w:lang w:val="en-US" w:eastAsia="zh-CN" w:bidi="ar-SA"/>
            </w:rPr>
            <w:fldChar w:fldCharType="separate"/>
          </w:r>
          <w:r>
            <w:rPr>
              <w:rFonts w:hint="eastAsia" w:ascii="黑体" w:hAnsi="黑体" w:eastAsia="黑体" w:cs="黑体"/>
              <w:kern w:val="2"/>
              <w:sz w:val="28"/>
              <w:szCs w:val="44"/>
              <w:lang w:val="en-US" w:eastAsia="zh-CN" w:bidi="ar-SA"/>
            </w:rPr>
            <w:t>4. 软件设计模型</w:t>
          </w:r>
          <w:r>
            <w:rPr>
              <w:rFonts w:hint="eastAsia" w:ascii="黑体" w:hAnsi="黑体" w:eastAsia="黑体" w:cs="黑体"/>
              <w:kern w:val="2"/>
              <w:sz w:val="28"/>
              <w:szCs w:val="44"/>
              <w:lang w:val="en-US" w:eastAsia="zh-CN" w:bidi="ar-SA"/>
            </w:rPr>
            <w:tab/>
          </w:r>
          <w:r>
            <w:rPr>
              <w:rFonts w:hint="eastAsia" w:ascii="黑体" w:hAnsi="黑体" w:eastAsia="黑体" w:cs="黑体"/>
              <w:kern w:val="2"/>
              <w:sz w:val="28"/>
              <w:szCs w:val="44"/>
              <w:lang w:val="en-US" w:eastAsia="zh-CN" w:bidi="ar-SA"/>
            </w:rPr>
            <w:fldChar w:fldCharType="begin"/>
          </w:r>
          <w:r>
            <w:rPr>
              <w:rFonts w:hint="eastAsia" w:ascii="黑体" w:hAnsi="黑体" w:eastAsia="黑体" w:cs="黑体"/>
              <w:kern w:val="2"/>
              <w:sz w:val="28"/>
              <w:szCs w:val="44"/>
              <w:lang w:val="en-US" w:eastAsia="zh-CN" w:bidi="ar-SA"/>
            </w:rPr>
            <w:instrText xml:space="preserve"> PAGEREF _Toc10456 \h </w:instrText>
          </w:r>
          <w:r>
            <w:rPr>
              <w:rFonts w:hint="eastAsia" w:ascii="黑体" w:hAnsi="黑体" w:eastAsia="黑体" w:cs="黑体"/>
              <w:kern w:val="2"/>
              <w:sz w:val="28"/>
              <w:szCs w:val="44"/>
              <w:lang w:val="en-US" w:eastAsia="zh-CN" w:bidi="ar-SA"/>
            </w:rPr>
            <w:fldChar w:fldCharType="separate"/>
          </w:r>
          <w:r>
            <w:rPr>
              <w:rFonts w:hint="eastAsia" w:ascii="黑体" w:hAnsi="黑体" w:eastAsia="黑体" w:cs="黑体"/>
              <w:kern w:val="2"/>
              <w:sz w:val="28"/>
              <w:szCs w:val="44"/>
              <w:lang w:val="en-US" w:eastAsia="zh-CN" w:bidi="ar-SA"/>
            </w:rPr>
            <w:t>34</w:t>
          </w:r>
          <w:r>
            <w:rPr>
              <w:rFonts w:hint="eastAsia" w:ascii="黑体" w:hAnsi="黑体" w:eastAsia="黑体" w:cs="黑体"/>
              <w:kern w:val="2"/>
              <w:sz w:val="28"/>
              <w:szCs w:val="44"/>
              <w:lang w:val="en-US" w:eastAsia="zh-CN" w:bidi="ar-SA"/>
            </w:rPr>
            <w:fldChar w:fldCharType="end"/>
          </w:r>
          <w:r>
            <w:rPr>
              <w:rFonts w:hint="eastAsia" w:ascii="黑体" w:hAnsi="黑体" w:eastAsia="黑体" w:cs="黑体"/>
              <w:kern w:val="2"/>
              <w:sz w:val="28"/>
              <w:szCs w:val="44"/>
              <w:lang w:val="en-US" w:eastAsia="zh-CN" w:bidi="ar-SA"/>
            </w:rPr>
            <w:fldChar w:fldCharType="end"/>
          </w:r>
        </w:p>
        <w:p w14:paraId="603CE4F3">
          <w:pPr>
            <w:pStyle w:val="9"/>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_Toc24144 </w:instrText>
          </w:r>
          <w:r>
            <w:rPr>
              <w:rFonts w:hint="eastAsia" w:ascii="宋体" w:hAnsi="宋体" w:eastAsia="宋体" w:cs="宋体"/>
              <w:kern w:val="2"/>
              <w:sz w:val="24"/>
              <w:szCs w:val="40"/>
              <w:lang w:val="en-US" w:eastAsia="zh-CN" w:bidi="ar-SA"/>
            </w:rPr>
            <w:fldChar w:fldCharType="separate"/>
          </w:r>
          <w:r>
            <w:rPr>
              <w:rFonts w:hint="eastAsia"/>
              <w:sz w:val="24"/>
              <w:szCs w:val="32"/>
            </w:rPr>
            <w:t>4.1 架构模式与架构基线选型</w:t>
          </w:r>
          <w:r>
            <w:rPr>
              <w:sz w:val="24"/>
              <w:szCs w:val="32"/>
            </w:rPr>
            <w:tab/>
          </w:r>
          <w:r>
            <w:rPr>
              <w:sz w:val="24"/>
              <w:szCs w:val="32"/>
            </w:rPr>
            <w:fldChar w:fldCharType="begin"/>
          </w:r>
          <w:r>
            <w:rPr>
              <w:sz w:val="24"/>
              <w:szCs w:val="32"/>
            </w:rPr>
            <w:instrText xml:space="preserve"> PAGEREF _Toc24144 \h </w:instrText>
          </w:r>
          <w:r>
            <w:rPr>
              <w:sz w:val="24"/>
              <w:szCs w:val="32"/>
            </w:rPr>
            <w:fldChar w:fldCharType="separate"/>
          </w:r>
          <w:r>
            <w:rPr>
              <w:sz w:val="24"/>
              <w:szCs w:val="32"/>
            </w:rPr>
            <w:t>34</w:t>
          </w:r>
          <w:r>
            <w:rPr>
              <w:sz w:val="24"/>
              <w:szCs w:val="32"/>
            </w:rPr>
            <w:fldChar w:fldCharType="end"/>
          </w:r>
          <w:r>
            <w:rPr>
              <w:rFonts w:hint="eastAsia" w:ascii="宋体" w:hAnsi="宋体" w:eastAsia="宋体" w:cs="宋体"/>
              <w:kern w:val="2"/>
              <w:sz w:val="24"/>
              <w:szCs w:val="40"/>
              <w:lang w:val="en-US" w:eastAsia="zh-CN" w:bidi="ar-SA"/>
            </w:rPr>
            <w:fldChar w:fldCharType="end"/>
          </w:r>
        </w:p>
        <w:p w14:paraId="3BF21F2E">
          <w:pPr>
            <w:pStyle w:val="9"/>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_Toc19474 </w:instrText>
          </w:r>
          <w:r>
            <w:rPr>
              <w:rFonts w:hint="eastAsia" w:ascii="宋体" w:hAnsi="宋体" w:eastAsia="宋体" w:cs="宋体"/>
              <w:kern w:val="2"/>
              <w:sz w:val="24"/>
              <w:szCs w:val="40"/>
              <w:lang w:val="en-US" w:eastAsia="zh-CN" w:bidi="ar-SA"/>
            </w:rPr>
            <w:fldChar w:fldCharType="separate"/>
          </w:r>
          <w:r>
            <w:rPr>
              <w:rFonts w:hint="eastAsia"/>
              <w:sz w:val="24"/>
              <w:szCs w:val="32"/>
            </w:rPr>
            <w:t>4.2 概念层类图（领域模型）向实体类图的转换</w:t>
          </w:r>
          <w:r>
            <w:rPr>
              <w:sz w:val="24"/>
              <w:szCs w:val="32"/>
            </w:rPr>
            <w:tab/>
          </w:r>
          <w:r>
            <w:rPr>
              <w:sz w:val="24"/>
              <w:szCs w:val="32"/>
            </w:rPr>
            <w:fldChar w:fldCharType="begin"/>
          </w:r>
          <w:r>
            <w:rPr>
              <w:sz w:val="24"/>
              <w:szCs w:val="32"/>
            </w:rPr>
            <w:instrText xml:space="preserve"> PAGEREF _Toc19474 \h </w:instrText>
          </w:r>
          <w:r>
            <w:rPr>
              <w:sz w:val="24"/>
              <w:szCs w:val="32"/>
            </w:rPr>
            <w:fldChar w:fldCharType="separate"/>
          </w:r>
          <w:r>
            <w:rPr>
              <w:sz w:val="24"/>
              <w:szCs w:val="32"/>
            </w:rPr>
            <w:t>37</w:t>
          </w:r>
          <w:r>
            <w:rPr>
              <w:sz w:val="24"/>
              <w:szCs w:val="32"/>
            </w:rPr>
            <w:fldChar w:fldCharType="end"/>
          </w:r>
          <w:r>
            <w:rPr>
              <w:rFonts w:hint="eastAsia" w:ascii="宋体" w:hAnsi="宋体" w:eastAsia="宋体" w:cs="宋体"/>
              <w:kern w:val="2"/>
              <w:sz w:val="24"/>
              <w:szCs w:val="40"/>
              <w:lang w:val="en-US" w:eastAsia="zh-CN" w:bidi="ar-SA"/>
            </w:rPr>
            <w:fldChar w:fldCharType="end"/>
          </w:r>
        </w:p>
        <w:p w14:paraId="08CC6777">
          <w:pPr>
            <w:pStyle w:val="9"/>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_Toc30845 </w:instrText>
          </w:r>
          <w:r>
            <w:rPr>
              <w:rFonts w:hint="eastAsia" w:ascii="宋体" w:hAnsi="宋体" w:eastAsia="宋体" w:cs="宋体"/>
              <w:kern w:val="2"/>
              <w:sz w:val="24"/>
              <w:szCs w:val="40"/>
              <w:lang w:val="en-US" w:eastAsia="zh-CN" w:bidi="ar-SA"/>
            </w:rPr>
            <w:fldChar w:fldCharType="separate"/>
          </w:r>
          <w:r>
            <w:rPr>
              <w:rFonts w:hint="eastAsia"/>
              <w:sz w:val="24"/>
              <w:szCs w:val="32"/>
            </w:rPr>
            <w:t>4.3 系统分层架构、子系统和包结构</w:t>
          </w:r>
          <w:r>
            <w:rPr>
              <w:sz w:val="24"/>
              <w:szCs w:val="32"/>
            </w:rPr>
            <w:tab/>
          </w:r>
          <w:r>
            <w:rPr>
              <w:sz w:val="24"/>
              <w:szCs w:val="32"/>
            </w:rPr>
            <w:fldChar w:fldCharType="begin"/>
          </w:r>
          <w:r>
            <w:rPr>
              <w:sz w:val="24"/>
              <w:szCs w:val="32"/>
            </w:rPr>
            <w:instrText xml:space="preserve"> PAGEREF _Toc30845 \h </w:instrText>
          </w:r>
          <w:r>
            <w:rPr>
              <w:sz w:val="24"/>
              <w:szCs w:val="32"/>
            </w:rPr>
            <w:fldChar w:fldCharType="separate"/>
          </w:r>
          <w:r>
            <w:rPr>
              <w:sz w:val="24"/>
              <w:szCs w:val="32"/>
            </w:rPr>
            <w:t>38</w:t>
          </w:r>
          <w:r>
            <w:rPr>
              <w:sz w:val="24"/>
              <w:szCs w:val="32"/>
            </w:rPr>
            <w:fldChar w:fldCharType="end"/>
          </w:r>
          <w:r>
            <w:rPr>
              <w:rFonts w:hint="eastAsia" w:ascii="宋体" w:hAnsi="宋体" w:eastAsia="宋体" w:cs="宋体"/>
              <w:kern w:val="2"/>
              <w:sz w:val="24"/>
              <w:szCs w:val="40"/>
              <w:lang w:val="en-US" w:eastAsia="zh-CN" w:bidi="ar-SA"/>
            </w:rPr>
            <w:fldChar w:fldCharType="end"/>
          </w:r>
        </w:p>
        <w:p w14:paraId="396A4F15">
          <w:pPr>
            <w:pStyle w:val="9"/>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_Toc29081 </w:instrText>
          </w:r>
          <w:r>
            <w:rPr>
              <w:rFonts w:hint="eastAsia" w:ascii="宋体" w:hAnsi="宋体" w:eastAsia="宋体" w:cs="宋体"/>
              <w:kern w:val="2"/>
              <w:sz w:val="24"/>
              <w:szCs w:val="40"/>
              <w:lang w:val="en-US" w:eastAsia="zh-CN" w:bidi="ar-SA"/>
            </w:rPr>
            <w:fldChar w:fldCharType="separate"/>
          </w:r>
          <w:r>
            <w:rPr>
              <w:rFonts w:hint="eastAsia"/>
              <w:sz w:val="24"/>
              <w:szCs w:val="32"/>
            </w:rPr>
            <w:t>4.4 关键业务用例的设计类图和场景的交互图</w:t>
          </w:r>
          <w:r>
            <w:rPr>
              <w:sz w:val="24"/>
              <w:szCs w:val="32"/>
            </w:rPr>
            <w:tab/>
          </w:r>
          <w:r>
            <w:rPr>
              <w:sz w:val="24"/>
              <w:szCs w:val="32"/>
            </w:rPr>
            <w:fldChar w:fldCharType="begin"/>
          </w:r>
          <w:r>
            <w:rPr>
              <w:sz w:val="24"/>
              <w:szCs w:val="32"/>
            </w:rPr>
            <w:instrText xml:space="preserve"> PAGEREF _Toc29081 \h </w:instrText>
          </w:r>
          <w:r>
            <w:rPr>
              <w:sz w:val="24"/>
              <w:szCs w:val="32"/>
            </w:rPr>
            <w:fldChar w:fldCharType="separate"/>
          </w:r>
          <w:r>
            <w:rPr>
              <w:sz w:val="24"/>
              <w:szCs w:val="32"/>
            </w:rPr>
            <w:t>40</w:t>
          </w:r>
          <w:r>
            <w:rPr>
              <w:sz w:val="24"/>
              <w:szCs w:val="32"/>
            </w:rPr>
            <w:fldChar w:fldCharType="end"/>
          </w:r>
          <w:r>
            <w:rPr>
              <w:rFonts w:hint="eastAsia" w:ascii="宋体" w:hAnsi="宋体" w:eastAsia="宋体" w:cs="宋体"/>
              <w:kern w:val="2"/>
              <w:sz w:val="24"/>
              <w:szCs w:val="40"/>
              <w:lang w:val="en-US" w:eastAsia="zh-CN" w:bidi="ar-SA"/>
            </w:rPr>
            <w:fldChar w:fldCharType="end"/>
          </w:r>
        </w:p>
        <w:p w14:paraId="4F9FE942">
          <w:pPr>
            <w:pStyle w:val="9"/>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_Toc11486 </w:instrText>
          </w:r>
          <w:r>
            <w:rPr>
              <w:rFonts w:hint="eastAsia" w:ascii="宋体" w:hAnsi="宋体" w:eastAsia="宋体" w:cs="宋体"/>
              <w:kern w:val="2"/>
              <w:sz w:val="24"/>
              <w:szCs w:val="40"/>
              <w:lang w:val="en-US" w:eastAsia="zh-CN" w:bidi="ar-SA"/>
            </w:rPr>
            <w:fldChar w:fldCharType="separate"/>
          </w:r>
          <w:r>
            <w:rPr>
              <w:rFonts w:hint="eastAsia"/>
              <w:sz w:val="24"/>
              <w:szCs w:val="32"/>
            </w:rPr>
            <w:t>4.5 用例实现后的各个包中的类的关系</w:t>
          </w:r>
          <w:r>
            <w:rPr>
              <w:sz w:val="24"/>
              <w:szCs w:val="32"/>
            </w:rPr>
            <w:tab/>
          </w:r>
          <w:r>
            <w:rPr>
              <w:sz w:val="24"/>
              <w:szCs w:val="32"/>
            </w:rPr>
            <w:fldChar w:fldCharType="begin"/>
          </w:r>
          <w:r>
            <w:rPr>
              <w:sz w:val="24"/>
              <w:szCs w:val="32"/>
            </w:rPr>
            <w:instrText xml:space="preserve"> PAGEREF _Toc11486 \h </w:instrText>
          </w:r>
          <w:r>
            <w:rPr>
              <w:sz w:val="24"/>
              <w:szCs w:val="32"/>
            </w:rPr>
            <w:fldChar w:fldCharType="separate"/>
          </w:r>
          <w:r>
            <w:rPr>
              <w:sz w:val="24"/>
              <w:szCs w:val="32"/>
            </w:rPr>
            <w:t>47</w:t>
          </w:r>
          <w:r>
            <w:rPr>
              <w:sz w:val="24"/>
              <w:szCs w:val="32"/>
            </w:rPr>
            <w:fldChar w:fldCharType="end"/>
          </w:r>
          <w:r>
            <w:rPr>
              <w:rFonts w:hint="eastAsia" w:ascii="宋体" w:hAnsi="宋体" w:eastAsia="宋体" w:cs="宋体"/>
              <w:kern w:val="2"/>
              <w:sz w:val="24"/>
              <w:szCs w:val="40"/>
              <w:lang w:val="en-US" w:eastAsia="zh-CN" w:bidi="ar-SA"/>
            </w:rPr>
            <w:fldChar w:fldCharType="end"/>
          </w:r>
        </w:p>
        <w:p w14:paraId="1A2721AE">
          <w:pPr>
            <w:pStyle w:val="9"/>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_Toc25138 </w:instrText>
          </w:r>
          <w:r>
            <w:rPr>
              <w:rFonts w:hint="eastAsia" w:ascii="宋体" w:hAnsi="宋体" w:eastAsia="宋体" w:cs="宋体"/>
              <w:kern w:val="2"/>
              <w:sz w:val="24"/>
              <w:szCs w:val="40"/>
              <w:lang w:val="en-US" w:eastAsia="zh-CN" w:bidi="ar-SA"/>
            </w:rPr>
            <w:fldChar w:fldCharType="separate"/>
          </w:r>
          <w:r>
            <w:rPr>
              <w:rFonts w:hint="eastAsia"/>
              <w:sz w:val="24"/>
              <w:szCs w:val="32"/>
            </w:rPr>
            <w:t>4.6 系统物理部署结构</w:t>
          </w:r>
          <w:r>
            <w:rPr>
              <w:sz w:val="24"/>
              <w:szCs w:val="32"/>
            </w:rPr>
            <w:tab/>
          </w:r>
          <w:r>
            <w:rPr>
              <w:sz w:val="24"/>
              <w:szCs w:val="32"/>
            </w:rPr>
            <w:fldChar w:fldCharType="begin"/>
          </w:r>
          <w:r>
            <w:rPr>
              <w:sz w:val="24"/>
              <w:szCs w:val="32"/>
            </w:rPr>
            <w:instrText xml:space="preserve"> PAGEREF _Toc25138 \h </w:instrText>
          </w:r>
          <w:r>
            <w:rPr>
              <w:sz w:val="24"/>
              <w:szCs w:val="32"/>
            </w:rPr>
            <w:fldChar w:fldCharType="separate"/>
          </w:r>
          <w:r>
            <w:rPr>
              <w:sz w:val="24"/>
              <w:szCs w:val="32"/>
            </w:rPr>
            <w:t>48</w:t>
          </w:r>
          <w:r>
            <w:rPr>
              <w:sz w:val="24"/>
              <w:szCs w:val="32"/>
            </w:rPr>
            <w:fldChar w:fldCharType="end"/>
          </w:r>
          <w:r>
            <w:rPr>
              <w:rFonts w:hint="eastAsia" w:ascii="宋体" w:hAnsi="宋体" w:eastAsia="宋体" w:cs="宋体"/>
              <w:kern w:val="2"/>
              <w:sz w:val="24"/>
              <w:szCs w:val="40"/>
              <w:lang w:val="en-US" w:eastAsia="zh-CN" w:bidi="ar-SA"/>
            </w:rPr>
            <w:fldChar w:fldCharType="end"/>
          </w:r>
        </w:p>
        <w:p w14:paraId="67AE0723">
          <w:pPr>
            <w:pStyle w:val="9"/>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_Toc15358 </w:instrText>
          </w:r>
          <w:r>
            <w:rPr>
              <w:rFonts w:hint="eastAsia" w:ascii="宋体" w:hAnsi="宋体" w:eastAsia="宋体" w:cs="宋体"/>
              <w:kern w:val="2"/>
              <w:sz w:val="24"/>
              <w:szCs w:val="40"/>
              <w:lang w:val="en-US" w:eastAsia="zh-CN" w:bidi="ar-SA"/>
            </w:rPr>
            <w:fldChar w:fldCharType="separate"/>
          </w:r>
          <w:r>
            <w:rPr>
              <w:rFonts w:hint="eastAsia"/>
              <w:sz w:val="24"/>
              <w:szCs w:val="32"/>
            </w:rPr>
            <w:t>4.7 用例实现后的各个包中的类的代码结构</w:t>
          </w:r>
          <w:r>
            <w:rPr>
              <w:sz w:val="24"/>
              <w:szCs w:val="32"/>
            </w:rPr>
            <w:tab/>
          </w:r>
          <w:r>
            <w:rPr>
              <w:sz w:val="24"/>
              <w:szCs w:val="32"/>
            </w:rPr>
            <w:fldChar w:fldCharType="begin"/>
          </w:r>
          <w:r>
            <w:rPr>
              <w:sz w:val="24"/>
              <w:szCs w:val="32"/>
            </w:rPr>
            <w:instrText xml:space="preserve"> PAGEREF _Toc15358 \h </w:instrText>
          </w:r>
          <w:r>
            <w:rPr>
              <w:sz w:val="24"/>
              <w:szCs w:val="32"/>
            </w:rPr>
            <w:fldChar w:fldCharType="separate"/>
          </w:r>
          <w:r>
            <w:rPr>
              <w:sz w:val="24"/>
              <w:szCs w:val="32"/>
            </w:rPr>
            <w:t>50</w:t>
          </w:r>
          <w:r>
            <w:rPr>
              <w:sz w:val="24"/>
              <w:szCs w:val="32"/>
            </w:rPr>
            <w:fldChar w:fldCharType="end"/>
          </w:r>
          <w:r>
            <w:rPr>
              <w:rFonts w:hint="eastAsia" w:ascii="宋体" w:hAnsi="宋体" w:eastAsia="宋体" w:cs="宋体"/>
              <w:kern w:val="2"/>
              <w:sz w:val="24"/>
              <w:szCs w:val="40"/>
              <w:lang w:val="en-US" w:eastAsia="zh-CN" w:bidi="ar-SA"/>
            </w:rPr>
            <w:fldChar w:fldCharType="end"/>
          </w:r>
        </w:p>
        <w:p w14:paraId="5BDC40BA">
          <w:pPr>
            <w:pStyle w:val="8"/>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rFonts w:hint="eastAsia" w:ascii="黑体" w:hAnsi="黑体" w:eastAsia="黑体" w:cs="黑体"/>
              <w:kern w:val="2"/>
              <w:sz w:val="28"/>
              <w:szCs w:val="44"/>
              <w:lang w:val="en-US" w:eastAsia="zh-CN" w:bidi="ar-SA"/>
            </w:rPr>
          </w:pPr>
          <w:r>
            <w:rPr>
              <w:rFonts w:hint="eastAsia" w:ascii="黑体" w:hAnsi="黑体" w:eastAsia="黑体" w:cs="黑体"/>
              <w:kern w:val="2"/>
              <w:sz w:val="28"/>
              <w:szCs w:val="44"/>
              <w:lang w:val="en-US" w:eastAsia="zh-CN" w:bidi="ar-SA"/>
            </w:rPr>
            <w:fldChar w:fldCharType="begin"/>
          </w:r>
          <w:r>
            <w:rPr>
              <w:rFonts w:hint="eastAsia" w:ascii="黑体" w:hAnsi="黑体" w:eastAsia="黑体" w:cs="黑体"/>
              <w:kern w:val="2"/>
              <w:sz w:val="28"/>
              <w:szCs w:val="44"/>
              <w:lang w:val="en-US" w:eastAsia="zh-CN" w:bidi="ar-SA"/>
            </w:rPr>
            <w:instrText xml:space="preserve"> HYPERLINK \l _Toc29614 </w:instrText>
          </w:r>
          <w:r>
            <w:rPr>
              <w:rFonts w:hint="eastAsia" w:ascii="黑体" w:hAnsi="黑体" w:eastAsia="黑体" w:cs="黑体"/>
              <w:kern w:val="2"/>
              <w:sz w:val="28"/>
              <w:szCs w:val="44"/>
              <w:lang w:val="en-US" w:eastAsia="zh-CN" w:bidi="ar-SA"/>
            </w:rPr>
            <w:fldChar w:fldCharType="separate"/>
          </w:r>
          <w:r>
            <w:rPr>
              <w:rFonts w:hint="eastAsia" w:ascii="黑体" w:hAnsi="黑体" w:eastAsia="黑体" w:cs="黑体"/>
              <w:kern w:val="2"/>
              <w:sz w:val="28"/>
              <w:szCs w:val="44"/>
              <w:lang w:val="en-US" w:eastAsia="zh-CN" w:bidi="ar-SA"/>
            </w:rPr>
            <w:t>5. 精化设计与模式应用</w:t>
          </w:r>
          <w:r>
            <w:rPr>
              <w:rFonts w:hint="eastAsia" w:ascii="黑体" w:hAnsi="黑体" w:eastAsia="黑体" w:cs="黑体"/>
              <w:kern w:val="2"/>
              <w:sz w:val="28"/>
              <w:szCs w:val="44"/>
              <w:lang w:val="en-US" w:eastAsia="zh-CN" w:bidi="ar-SA"/>
            </w:rPr>
            <w:tab/>
          </w:r>
          <w:r>
            <w:rPr>
              <w:rFonts w:hint="eastAsia" w:ascii="黑体" w:hAnsi="黑体" w:eastAsia="黑体" w:cs="黑体"/>
              <w:kern w:val="2"/>
              <w:sz w:val="28"/>
              <w:szCs w:val="44"/>
              <w:lang w:val="en-US" w:eastAsia="zh-CN" w:bidi="ar-SA"/>
            </w:rPr>
            <w:fldChar w:fldCharType="begin"/>
          </w:r>
          <w:r>
            <w:rPr>
              <w:rFonts w:hint="eastAsia" w:ascii="黑体" w:hAnsi="黑体" w:eastAsia="黑体" w:cs="黑体"/>
              <w:kern w:val="2"/>
              <w:sz w:val="28"/>
              <w:szCs w:val="44"/>
              <w:lang w:val="en-US" w:eastAsia="zh-CN" w:bidi="ar-SA"/>
            </w:rPr>
            <w:instrText xml:space="preserve"> PAGEREF _Toc29614 \h </w:instrText>
          </w:r>
          <w:r>
            <w:rPr>
              <w:rFonts w:hint="eastAsia" w:ascii="黑体" w:hAnsi="黑体" w:eastAsia="黑体" w:cs="黑体"/>
              <w:kern w:val="2"/>
              <w:sz w:val="28"/>
              <w:szCs w:val="44"/>
              <w:lang w:val="en-US" w:eastAsia="zh-CN" w:bidi="ar-SA"/>
            </w:rPr>
            <w:fldChar w:fldCharType="separate"/>
          </w:r>
          <w:r>
            <w:rPr>
              <w:rFonts w:hint="eastAsia" w:ascii="黑体" w:hAnsi="黑体" w:eastAsia="黑体" w:cs="黑体"/>
              <w:kern w:val="2"/>
              <w:sz w:val="28"/>
              <w:szCs w:val="44"/>
              <w:lang w:val="en-US" w:eastAsia="zh-CN" w:bidi="ar-SA"/>
            </w:rPr>
            <w:t>52</w:t>
          </w:r>
          <w:r>
            <w:rPr>
              <w:rFonts w:hint="eastAsia" w:ascii="黑体" w:hAnsi="黑体" w:eastAsia="黑体" w:cs="黑体"/>
              <w:kern w:val="2"/>
              <w:sz w:val="28"/>
              <w:szCs w:val="44"/>
              <w:lang w:val="en-US" w:eastAsia="zh-CN" w:bidi="ar-SA"/>
            </w:rPr>
            <w:fldChar w:fldCharType="end"/>
          </w:r>
          <w:r>
            <w:rPr>
              <w:rFonts w:hint="eastAsia" w:ascii="黑体" w:hAnsi="黑体" w:eastAsia="黑体" w:cs="黑体"/>
              <w:kern w:val="2"/>
              <w:sz w:val="28"/>
              <w:szCs w:val="44"/>
              <w:lang w:val="en-US" w:eastAsia="zh-CN" w:bidi="ar-SA"/>
            </w:rPr>
            <w:fldChar w:fldCharType="end"/>
          </w:r>
        </w:p>
        <w:p w14:paraId="6C803CA4">
          <w:pPr>
            <w:pStyle w:val="9"/>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_Toc9750 </w:instrText>
          </w:r>
          <w:r>
            <w:rPr>
              <w:rFonts w:hint="eastAsia" w:ascii="宋体" w:hAnsi="宋体" w:eastAsia="宋体" w:cs="宋体"/>
              <w:kern w:val="2"/>
              <w:sz w:val="24"/>
              <w:szCs w:val="40"/>
              <w:lang w:val="en-US" w:eastAsia="zh-CN" w:bidi="ar-SA"/>
            </w:rPr>
            <w:fldChar w:fldCharType="separate"/>
          </w:r>
          <w:r>
            <w:rPr>
              <w:rFonts w:hint="eastAsia"/>
              <w:sz w:val="24"/>
              <w:szCs w:val="32"/>
            </w:rPr>
            <w:t>5.1 精化设计的动机与理论基础</w:t>
          </w:r>
          <w:r>
            <w:rPr>
              <w:sz w:val="24"/>
              <w:szCs w:val="32"/>
            </w:rPr>
            <w:tab/>
          </w:r>
          <w:r>
            <w:rPr>
              <w:sz w:val="24"/>
              <w:szCs w:val="32"/>
            </w:rPr>
            <w:fldChar w:fldCharType="begin"/>
          </w:r>
          <w:r>
            <w:rPr>
              <w:sz w:val="24"/>
              <w:szCs w:val="32"/>
            </w:rPr>
            <w:instrText xml:space="preserve"> PAGEREF _Toc9750 \h </w:instrText>
          </w:r>
          <w:r>
            <w:rPr>
              <w:sz w:val="24"/>
              <w:szCs w:val="32"/>
            </w:rPr>
            <w:fldChar w:fldCharType="separate"/>
          </w:r>
          <w:r>
            <w:rPr>
              <w:sz w:val="24"/>
              <w:szCs w:val="32"/>
            </w:rPr>
            <w:t>52</w:t>
          </w:r>
          <w:r>
            <w:rPr>
              <w:sz w:val="24"/>
              <w:szCs w:val="32"/>
            </w:rPr>
            <w:fldChar w:fldCharType="end"/>
          </w:r>
          <w:r>
            <w:rPr>
              <w:rFonts w:hint="eastAsia" w:ascii="宋体" w:hAnsi="宋体" w:eastAsia="宋体" w:cs="宋体"/>
              <w:kern w:val="2"/>
              <w:sz w:val="24"/>
              <w:szCs w:val="40"/>
              <w:lang w:val="en-US" w:eastAsia="zh-CN" w:bidi="ar-SA"/>
            </w:rPr>
            <w:fldChar w:fldCharType="end"/>
          </w:r>
        </w:p>
        <w:p w14:paraId="2BB611E9">
          <w:pPr>
            <w:pStyle w:val="9"/>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_Toc18531 </w:instrText>
          </w:r>
          <w:r>
            <w:rPr>
              <w:rFonts w:hint="eastAsia" w:ascii="宋体" w:hAnsi="宋体" w:eastAsia="宋体" w:cs="宋体"/>
              <w:kern w:val="2"/>
              <w:sz w:val="24"/>
              <w:szCs w:val="40"/>
              <w:lang w:val="en-US" w:eastAsia="zh-CN" w:bidi="ar-SA"/>
            </w:rPr>
            <w:fldChar w:fldCharType="separate"/>
          </w:r>
          <w:r>
            <w:rPr>
              <w:rFonts w:hint="eastAsia"/>
              <w:sz w:val="24"/>
              <w:szCs w:val="32"/>
            </w:rPr>
            <w:t>5.2 结构型模式的应用</w:t>
          </w:r>
          <w:r>
            <w:rPr>
              <w:sz w:val="24"/>
              <w:szCs w:val="32"/>
            </w:rPr>
            <w:tab/>
          </w:r>
          <w:r>
            <w:rPr>
              <w:sz w:val="24"/>
              <w:szCs w:val="32"/>
            </w:rPr>
            <w:fldChar w:fldCharType="begin"/>
          </w:r>
          <w:r>
            <w:rPr>
              <w:sz w:val="24"/>
              <w:szCs w:val="32"/>
            </w:rPr>
            <w:instrText xml:space="preserve"> PAGEREF _Toc18531 \h </w:instrText>
          </w:r>
          <w:r>
            <w:rPr>
              <w:sz w:val="24"/>
              <w:szCs w:val="32"/>
            </w:rPr>
            <w:fldChar w:fldCharType="separate"/>
          </w:r>
          <w:r>
            <w:rPr>
              <w:sz w:val="24"/>
              <w:szCs w:val="32"/>
            </w:rPr>
            <w:t>53</w:t>
          </w:r>
          <w:r>
            <w:rPr>
              <w:sz w:val="24"/>
              <w:szCs w:val="32"/>
            </w:rPr>
            <w:fldChar w:fldCharType="end"/>
          </w:r>
          <w:r>
            <w:rPr>
              <w:rFonts w:hint="eastAsia" w:ascii="宋体" w:hAnsi="宋体" w:eastAsia="宋体" w:cs="宋体"/>
              <w:kern w:val="2"/>
              <w:sz w:val="24"/>
              <w:szCs w:val="40"/>
              <w:lang w:val="en-US" w:eastAsia="zh-CN" w:bidi="ar-SA"/>
            </w:rPr>
            <w:fldChar w:fldCharType="end"/>
          </w:r>
        </w:p>
        <w:p w14:paraId="678A5794">
          <w:pPr>
            <w:pStyle w:val="9"/>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_Toc8986 </w:instrText>
          </w:r>
          <w:r>
            <w:rPr>
              <w:rFonts w:hint="eastAsia" w:ascii="宋体" w:hAnsi="宋体" w:eastAsia="宋体" w:cs="宋体"/>
              <w:kern w:val="2"/>
              <w:sz w:val="24"/>
              <w:szCs w:val="40"/>
              <w:lang w:val="en-US" w:eastAsia="zh-CN" w:bidi="ar-SA"/>
            </w:rPr>
            <w:fldChar w:fldCharType="separate"/>
          </w:r>
          <w:r>
            <w:rPr>
              <w:rFonts w:hint="eastAsia"/>
              <w:sz w:val="24"/>
              <w:szCs w:val="32"/>
            </w:rPr>
            <w:t>5.3 行为型模式的应用</w:t>
          </w:r>
          <w:r>
            <w:rPr>
              <w:sz w:val="24"/>
              <w:szCs w:val="32"/>
            </w:rPr>
            <w:tab/>
          </w:r>
          <w:r>
            <w:rPr>
              <w:sz w:val="24"/>
              <w:szCs w:val="32"/>
            </w:rPr>
            <w:fldChar w:fldCharType="begin"/>
          </w:r>
          <w:r>
            <w:rPr>
              <w:sz w:val="24"/>
              <w:szCs w:val="32"/>
            </w:rPr>
            <w:instrText xml:space="preserve"> PAGEREF _Toc8986 \h </w:instrText>
          </w:r>
          <w:r>
            <w:rPr>
              <w:sz w:val="24"/>
              <w:szCs w:val="32"/>
            </w:rPr>
            <w:fldChar w:fldCharType="separate"/>
          </w:r>
          <w:r>
            <w:rPr>
              <w:sz w:val="24"/>
              <w:szCs w:val="32"/>
            </w:rPr>
            <w:t>55</w:t>
          </w:r>
          <w:r>
            <w:rPr>
              <w:sz w:val="24"/>
              <w:szCs w:val="32"/>
            </w:rPr>
            <w:fldChar w:fldCharType="end"/>
          </w:r>
          <w:r>
            <w:rPr>
              <w:rFonts w:hint="eastAsia" w:ascii="宋体" w:hAnsi="宋体" w:eastAsia="宋体" w:cs="宋体"/>
              <w:kern w:val="2"/>
              <w:sz w:val="24"/>
              <w:szCs w:val="40"/>
              <w:lang w:val="en-US" w:eastAsia="zh-CN" w:bidi="ar-SA"/>
            </w:rPr>
            <w:fldChar w:fldCharType="end"/>
          </w:r>
        </w:p>
        <w:p w14:paraId="5FE37789">
          <w:pPr>
            <w:pStyle w:val="9"/>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_Toc17290 </w:instrText>
          </w:r>
          <w:r>
            <w:rPr>
              <w:rFonts w:hint="eastAsia" w:ascii="宋体" w:hAnsi="宋体" w:eastAsia="宋体" w:cs="宋体"/>
              <w:kern w:val="2"/>
              <w:sz w:val="24"/>
              <w:szCs w:val="40"/>
              <w:lang w:val="en-US" w:eastAsia="zh-CN" w:bidi="ar-SA"/>
            </w:rPr>
            <w:fldChar w:fldCharType="separate"/>
          </w:r>
          <w:r>
            <w:rPr>
              <w:rFonts w:hint="eastAsia"/>
              <w:sz w:val="24"/>
              <w:szCs w:val="32"/>
            </w:rPr>
            <w:t>5.4 创建型模式的应用</w:t>
          </w:r>
          <w:r>
            <w:rPr>
              <w:sz w:val="24"/>
              <w:szCs w:val="32"/>
            </w:rPr>
            <w:tab/>
          </w:r>
          <w:r>
            <w:rPr>
              <w:sz w:val="24"/>
              <w:szCs w:val="32"/>
            </w:rPr>
            <w:fldChar w:fldCharType="begin"/>
          </w:r>
          <w:r>
            <w:rPr>
              <w:sz w:val="24"/>
              <w:szCs w:val="32"/>
            </w:rPr>
            <w:instrText xml:space="preserve"> PAGEREF _Toc17290 \h </w:instrText>
          </w:r>
          <w:r>
            <w:rPr>
              <w:sz w:val="24"/>
              <w:szCs w:val="32"/>
            </w:rPr>
            <w:fldChar w:fldCharType="separate"/>
          </w:r>
          <w:r>
            <w:rPr>
              <w:sz w:val="24"/>
              <w:szCs w:val="32"/>
            </w:rPr>
            <w:t>58</w:t>
          </w:r>
          <w:r>
            <w:rPr>
              <w:sz w:val="24"/>
              <w:szCs w:val="32"/>
            </w:rPr>
            <w:fldChar w:fldCharType="end"/>
          </w:r>
          <w:r>
            <w:rPr>
              <w:rFonts w:hint="eastAsia" w:ascii="宋体" w:hAnsi="宋体" w:eastAsia="宋体" w:cs="宋体"/>
              <w:kern w:val="2"/>
              <w:sz w:val="24"/>
              <w:szCs w:val="40"/>
              <w:lang w:val="en-US" w:eastAsia="zh-CN" w:bidi="ar-SA"/>
            </w:rPr>
            <w:fldChar w:fldCharType="end"/>
          </w:r>
        </w:p>
        <w:p w14:paraId="768D9EFD">
          <w:pPr>
            <w:pStyle w:val="9"/>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sz w:val="24"/>
              <w:szCs w:val="32"/>
            </w:rPr>
          </w:pPr>
          <w:r>
            <w:rPr>
              <w:rFonts w:hint="eastAsia" w:ascii="宋体" w:hAnsi="宋体" w:eastAsia="宋体" w:cs="宋体"/>
              <w:kern w:val="2"/>
              <w:sz w:val="24"/>
              <w:szCs w:val="40"/>
              <w:lang w:val="en-US" w:eastAsia="zh-CN" w:bidi="ar-SA"/>
            </w:rPr>
            <w:fldChar w:fldCharType="begin"/>
          </w:r>
          <w:r>
            <w:rPr>
              <w:rFonts w:hint="eastAsia" w:ascii="宋体" w:hAnsi="宋体" w:eastAsia="宋体" w:cs="宋体"/>
              <w:kern w:val="2"/>
              <w:sz w:val="24"/>
              <w:szCs w:val="40"/>
              <w:lang w:val="en-US" w:eastAsia="zh-CN" w:bidi="ar-SA"/>
            </w:rPr>
            <w:instrText xml:space="preserve"> HYPERLINK \l _Toc12335 </w:instrText>
          </w:r>
          <w:r>
            <w:rPr>
              <w:rFonts w:hint="eastAsia" w:ascii="宋体" w:hAnsi="宋体" w:eastAsia="宋体" w:cs="宋体"/>
              <w:kern w:val="2"/>
              <w:sz w:val="24"/>
              <w:szCs w:val="40"/>
              <w:lang w:val="en-US" w:eastAsia="zh-CN" w:bidi="ar-SA"/>
            </w:rPr>
            <w:fldChar w:fldCharType="separate"/>
          </w:r>
          <w:r>
            <w:rPr>
              <w:rFonts w:hint="eastAsia"/>
              <w:sz w:val="24"/>
              <w:szCs w:val="32"/>
            </w:rPr>
            <w:t>5.5 状态机图与复杂状态流转</w:t>
          </w:r>
          <w:r>
            <w:rPr>
              <w:sz w:val="24"/>
              <w:szCs w:val="32"/>
            </w:rPr>
            <w:tab/>
          </w:r>
          <w:r>
            <w:rPr>
              <w:sz w:val="24"/>
              <w:szCs w:val="32"/>
            </w:rPr>
            <w:fldChar w:fldCharType="begin"/>
          </w:r>
          <w:r>
            <w:rPr>
              <w:sz w:val="24"/>
              <w:szCs w:val="32"/>
            </w:rPr>
            <w:instrText xml:space="preserve"> PAGEREF _Toc12335 \h </w:instrText>
          </w:r>
          <w:r>
            <w:rPr>
              <w:sz w:val="24"/>
              <w:szCs w:val="32"/>
            </w:rPr>
            <w:fldChar w:fldCharType="separate"/>
          </w:r>
          <w:r>
            <w:rPr>
              <w:sz w:val="24"/>
              <w:szCs w:val="32"/>
            </w:rPr>
            <w:t>59</w:t>
          </w:r>
          <w:r>
            <w:rPr>
              <w:sz w:val="24"/>
              <w:szCs w:val="32"/>
            </w:rPr>
            <w:fldChar w:fldCharType="end"/>
          </w:r>
          <w:r>
            <w:rPr>
              <w:rFonts w:hint="eastAsia" w:ascii="宋体" w:hAnsi="宋体" w:eastAsia="宋体" w:cs="宋体"/>
              <w:kern w:val="2"/>
              <w:sz w:val="24"/>
              <w:szCs w:val="40"/>
              <w:lang w:val="en-US" w:eastAsia="zh-CN" w:bidi="ar-SA"/>
            </w:rPr>
            <w:fldChar w:fldCharType="end"/>
          </w:r>
        </w:p>
        <w:p w14:paraId="24E44021">
          <w:pPr>
            <w:pStyle w:val="8"/>
            <w:keepNext w:val="0"/>
            <w:keepLines w:val="0"/>
            <w:pageBreakBefore w:val="0"/>
            <w:widowControl w:val="0"/>
            <w:tabs>
              <w:tab w:val="right" w:leader="dot" w:pos="8306"/>
            </w:tabs>
            <w:kinsoku/>
            <w:wordWrap/>
            <w:overflowPunct/>
            <w:topLinePunct w:val="0"/>
            <w:autoSpaceDE/>
            <w:autoSpaceDN/>
            <w:bidi w:val="0"/>
            <w:adjustRightInd/>
            <w:snapToGrid/>
            <w:spacing w:line="480" w:lineRule="exact"/>
            <w:textAlignment w:val="auto"/>
            <w:rPr>
              <w:rFonts w:hint="eastAsia" w:ascii="黑体" w:hAnsi="黑体" w:eastAsia="黑体" w:cs="黑体"/>
              <w:kern w:val="2"/>
              <w:sz w:val="28"/>
              <w:szCs w:val="44"/>
              <w:lang w:val="en-US" w:eastAsia="zh-CN" w:bidi="ar-SA"/>
            </w:rPr>
          </w:pPr>
          <w:r>
            <w:rPr>
              <w:rFonts w:hint="eastAsia" w:ascii="黑体" w:hAnsi="黑体" w:eastAsia="黑体" w:cs="黑体"/>
              <w:kern w:val="2"/>
              <w:sz w:val="28"/>
              <w:szCs w:val="44"/>
              <w:lang w:val="en-US" w:eastAsia="zh-CN" w:bidi="ar-SA"/>
            </w:rPr>
            <w:fldChar w:fldCharType="begin"/>
          </w:r>
          <w:r>
            <w:rPr>
              <w:rFonts w:hint="eastAsia" w:ascii="黑体" w:hAnsi="黑体" w:eastAsia="黑体" w:cs="黑体"/>
              <w:kern w:val="2"/>
              <w:sz w:val="28"/>
              <w:szCs w:val="44"/>
              <w:lang w:val="en-US" w:eastAsia="zh-CN" w:bidi="ar-SA"/>
            </w:rPr>
            <w:instrText xml:space="preserve"> HYPERLINK \l _Toc8534 </w:instrText>
          </w:r>
          <w:r>
            <w:rPr>
              <w:rFonts w:hint="eastAsia" w:ascii="黑体" w:hAnsi="黑体" w:eastAsia="黑体" w:cs="黑体"/>
              <w:kern w:val="2"/>
              <w:sz w:val="28"/>
              <w:szCs w:val="44"/>
              <w:lang w:val="en-US" w:eastAsia="zh-CN" w:bidi="ar-SA"/>
            </w:rPr>
            <w:fldChar w:fldCharType="separate"/>
          </w:r>
          <w:r>
            <w:rPr>
              <w:rFonts w:hint="eastAsia" w:ascii="黑体" w:hAnsi="黑体" w:eastAsia="黑体" w:cs="黑体"/>
              <w:kern w:val="2"/>
              <w:sz w:val="28"/>
              <w:szCs w:val="44"/>
              <w:lang w:val="en-US" w:eastAsia="zh-CN" w:bidi="ar-SA"/>
            </w:rPr>
            <w:t>6. 软件设计的收获和感受</w:t>
          </w:r>
          <w:r>
            <w:rPr>
              <w:rFonts w:hint="eastAsia" w:ascii="黑体" w:hAnsi="黑体" w:eastAsia="黑体" w:cs="黑体"/>
              <w:kern w:val="2"/>
              <w:sz w:val="28"/>
              <w:szCs w:val="44"/>
              <w:lang w:val="en-US" w:eastAsia="zh-CN" w:bidi="ar-SA"/>
            </w:rPr>
            <w:tab/>
          </w:r>
          <w:r>
            <w:rPr>
              <w:rFonts w:hint="eastAsia" w:ascii="黑体" w:hAnsi="黑体" w:eastAsia="黑体" w:cs="黑体"/>
              <w:kern w:val="2"/>
              <w:sz w:val="28"/>
              <w:szCs w:val="44"/>
              <w:lang w:val="en-US" w:eastAsia="zh-CN" w:bidi="ar-SA"/>
            </w:rPr>
            <w:fldChar w:fldCharType="begin"/>
          </w:r>
          <w:r>
            <w:rPr>
              <w:rFonts w:hint="eastAsia" w:ascii="黑体" w:hAnsi="黑体" w:eastAsia="黑体" w:cs="黑体"/>
              <w:kern w:val="2"/>
              <w:sz w:val="28"/>
              <w:szCs w:val="44"/>
              <w:lang w:val="en-US" w:eastAsia="zh-CN" w:bidi="ar-SA"/>
            </w:rPr>
            <w:instrText xml:space="preserve"> PAGEREF _Toc8534 \h </w:instrText>
          </w:r>
          <w:r>
            <w:rPr>
              <w:rFonts w:hint="eastAsia" w:ascii="黑体" w:hAnsi="黑体" w:eastAsia="黑体" w:cs="黑体"/>
              <w:kern w:val="2"/>
              <w:sz w:val="28"/>
              <w:szCs w:val="44"/>
              <w:lang w:val="en-US" w:eastAsia="zh-CN" w:bidi="ar-SA"/>
            </w:rPr>
            <w:fldChar w:fldCharType="separate"/>
          </w:r>
          <w:r>
            <w:rPr>
              <w:rFonts w:hint="eastAsia" w:ascii="黑体" w:hAnsi="黑体" w:eastAsia="黑体" w:cs="黑体"/>
              <w:kern w:val="2"/>
              <w:sz w:val="28"/>
              <w:szCs w:val="44"/>
              <w:lang w:val="en-US" w:eastAsia="zh-CN" w:bidi="ar-SA"/>
            </w:rPr>
            <w:t>62</w:t>
          </w:r>
          <w:r>
            <w:rPr>
              <w:rFonts w:hint="eastAsia" w:ascii="黑体" w:hAnsi="黑体" w:eastAsia="黑体" w:cs="黑体"/>
              <w:kern w:val="2"/>
              <w:sz w:val="28"/>
              <w:szCs w:val="44"/>
              <w:lang w:val="en-US" w:eastAsia="zh-CN" w:bidi="ar-SA"/>
            </w:rPr>
            <w:fldChar w:fldCharType="end"/>
          </w:r>
          <w:r>
            <w:rPr>
              <w:rFonts w:hint="eastAsia" w:ascii="黑体" w:hAnsi="黑体" w:eastAsia="黑体" w:cs="黑体"/>
              <w:kern w:val="2"/>
              <w:sz w:val="28"/>
              <w:szCs w:val="44"/>
              <w:lang w:val="en-US" w:eastAsia="zh-CN" w:bidi="ar-SA"/>
            </w:rPr>
            <w:fldChar w:fldCharType="end"/>
          </w:r>
        </w:p>
        <w:p w14:paraId="43A8F92A">
          <w:pPr>
            <w:keepNext w:val="0"/>
            <w:keepLines w:val="0"/>
            <w:pageBreakBefore w:val="0"/>
            <w:widowControl w:val="0"/>
            <w:kinsoku/>
            <w:wordWrap/>
            <w:overflowPunct/>
            <w:topLinePunct w:val="0"/>
            <w:autoSpaceDE/>
            <w:autoSpaceDN/>
            <w:bidi w:val="0"/>
            <w:adjustRightInd/>
            <w:snapToGrid/>
            <w:spacing w:line="480" w:lineRule="exact"/>
            <w:textAlignment w:val="auto"/>
            <w:rPr>
              <w:rFonts w:ascii="Times New Roman" w:hAnsi="Times New Roman" w:eastAsia="宋体" w:cs="Times New Roman"/>
              <w:kern w:val="2"/>
              <w:sz w:val="20"/>
              <w:szCs w:val="22"/>
              <w:lang w:val="en-US" w:eastAsia="zh-CN" w:bidi="ar-SA"/>
            </w:rPr>
            <w:sectPr>
              <w:pgSz w:w="11906" w:h="16838"/>
              <w:pgMar w:top="1440" w:right="1800" w:bottom="1440" w:left="1800" w:header="851" w:footer="992" w:gutter="0"/>
              <w:cols w:space="425" w:num="1"/>
              <w:docGrid w:type="lines" w:linePitch="312" w:charSpace="0"/>
            </w:sectPr>
          </w:pPr>
          <w:r>
            <w:rPr>
              <w:rFonts w:hint="eastAsia" w:ascii="宋体" w:hAnsi="宋体" w:eastAsia="宋体" w:cs="宋体"/>
              <w:kern w:val="2"/>
              <w:sz w:val="20"/>
              <w:szCs w:val="28"/>
              <w:lang w:val="en-US" w:eastAsia="zh-CN" w:bidi="ar-SA"/>
            </w:rPr>
            <w:fldChar w:fldCharType="end"/>
          </w:r>
        </w:p>
      </w:sdtContent>
    </w:sdt>
    <w:p w14:paraId="4A153C82">
      <w:pPr>
        <w:pStyle w:val="2"/>
        <w:numPr>
          <w:numId w:val="0"/>
        </w:numPr>
        <w:bidi w:val="0"/>
        <w:ind w:leftChars="0"/>
      </w:pPr>
      <w:bookmarkStart w:id="0" w:name="_Toc18167"/>
      <w:bookmarkStart w:id="1" w:name="_Toc14718"/>
      <w:r>
        <w:rPr>
          <w:rFonts w:hint="eastAsia"/>
          <w:lang w:val="en-US" w:eastAsia="zh-CN"/>
        </w:rPr>
        <w:t xml:space="preserve">1. </w:t>
      </w:r>
      <w:r>
        <w:rPr>
          <w:rFonts w:hint="eastAsia"/>
        </w:rPr>
        <w:t>系统愿景</w:t>
      </w:r>
      <w:bookmarkEnd w:id="0"/>
      <w:bookmarkEnd w:id="1"/>
    </w:p>
    <w:p w14:paraId="3B0F64F1">
      <w:pPr>
        <w:bidi w:val="0"/>
        <w:spacing w:line="360" w:lineRule="auto"/>
        <w:ind w:firstLine="480" w:firstLineChars="200"/>
        <w:rPr>
          <w:rFonts w:hint="eastAsia"/>
          <w:sz w:val="24"/>
          <w:szCs w:val="24"/>
        </w:rPr>
      </w:pPr>
      <w:r>
        <w:rPr>
          <w:rFonts w:hint="eastAsia"/>
          <w:sz w:val="24"/>
          <w:szCs w:val="24"/>
        </w:rPr>
        <w:t>本系统是针对智能手环生产特点所设计的专用制造执行系统（MES）。在项目启动前，我们围绕中小型生产车间的实际痛点进行了充分调研，明确了系统要解决的核心问题，并据此规划了系统的定位、业务蓝图与核心特色。</w:t>
      </w:r>
    </w:p>
    <w:p w14:paraId="0CFF69BE">
      <w:pPr>
        <w:bidi w:val="0"/>
        <w:spacing w:line="360" w:lineRule="auto"/>
      </w:pPr>
      <w:r>
        <w:drawing>
          <wp:inline distT="0" distB="0" distL="114300" distR="114300">
            <wp:extent cx="5267325" cy="4686300"/>
            <wp:effectExtent l="0" t="0" r="3175"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5267325" cy="4686300"/>
                    </a:xfrm>
                    <a:prstGeom prst="rect">
                      <a:avLst/>
                    </a:prstGeom>
                    <a:noFill/>
                    <a:ln>
                      <a:noFill/>
                    </a:ln>
                  </pic:spPr>
                </pic:pic>
              </a:graphicData>
            </a:graphic>
          </wp:inline>
        </w:drawing>
      </w:r>
    </w:p>
    <w:p w14:paraId="23E6AFDC">
      <w:pPr>
        <w:spacing w:line="360" w:lineRule="auto"/>
        <w:jc w:val="center"/>
        <w:rPr>
          <w:rFonts w:hint="eastAsia"/>
        </w:rPr>
      </w:pPr>
      <w:r>
        <w:rPr>
          <w:rFonts w:hint="eastAsia" w:ascii="黑体" w:hAnsi="黑体" w:eastAsia="黑体" w:cs="黑体"/>
          <w:b/>
          <w:bCs/>
          <w:lang w:val="en-US" w:eastAsia="zh-CN"/>
        </w:rPr>
        <w:t xml:space="preserve">图1-1 </w:t>
      </w:r>
      <w:r>
        <w:rPr>
          <w:rFonts w:hint="eastAsia" w:ascii="黑体" w:hAnsi="黑体" w:eastAsia="黑体" w:cs="黑体"/>
          <w:b/>
          <w:bCs/>
          <w:sz w:val="24"/>
          <w:szCs w:val="24"/>
        </w:rPr>
        <w:t>智能手环MES系统建设愿景概览图</w:t>
      </w:r>
    </w:p>
    <w:p w14:paraId="56623097">
      <w:pPr>
        <w:bidi w:val="0"/>
        <w:spacing w:line="360" w:lineRule="auto"/>
        <w:rPr>
          <w:rFonts w:hint="eastAsia"/>
          <w:sz w:val="24"/>
          <w:szCs w:val="24"/>
        </w:rPr>
      </w:pPr>
    </w:p>
    <w:p w14:paraId="050146F6">
      <w:pPr>
        <w:pStyle w:val="3"/>
        <w:bidi w:val="0"/>
        <w:rPr>
          <w:rFonts w:hint="eastAsia"/>
        </w:rPr>
      </w:pPr>
      <w:bookmarkStart w:id="2" w:name="_Toc23350"/>
      <w:bookmarkStart w:id="3" w:name="_Toc22491"/>
      <w:r>
        <w:rPr>
          <w:rFonts w:hint="eastAsia"/>
        </w:rPr>
        <w:t>1.1 项目定位</w:t>
      </w:r>
      <w:bookmarkEnd w:id="2"/>
      <w:bookmarkEnd w:id="3"/>
    </w:p>
    <w:p w14:paraId="23D855CC">
      <w:pPr>
        <w:bidi w:val="0"/>
        <w:spacing w:line="360" w:lineRule="auto"/>
        <w:ind w:firstLine="480" w:firstLineChars="200"/>
        <w:rPr>
          <w:rFonts w:hint="eastAsia"/>
          <w:sz w:val="24"/>
          <w:szCs w:val="24"/>
        </w:rPr>
      </w:pPr>
      <w:r>
        <w:rPr>
          <w:rFonts w:hint="eastAsia"/>
          <w:sz w:val="24"/>
          <w:szCs w:val="24"/>
        </w:rPr>
        <w:t>智能手环这个产品，本身具有体积小、结构精密、型号更新快、经常多批混产的特点。车间里的管理人员对物料追根溯源和生产进度跟踪的要求是非常高的。不过我们实际去看了一下传统车间的工作模式，发现很多生产环节还是依赖纸质工单和人工记录，信息传递慢，数据零散，一旦某一批产品出了问题，想查到是哪个环节用了什么物料，得翻半天台账，非常麻烦。</w:t>
      </w:r>
    </w:p>
    <w:p w14:paraId="7F0365B6">
      <w:pPr>
        <w:bidi w:val="0"/>
        <w:spacing w:line="360" w:lineRule="auto"/>
        <w:ind w:firstLine="480" w:firstLineChars="200"/>
        <w:rPr>
          <w:rFonts w:hint="eastAsia"/>
          <w:sz w:val="24"/>
          <w:szCs w:val="24"/>
        </w:rPr>
      </w:pPr>
      <w:r>
        <w:rPr>
          <w:rFonts w:hint="eastAsia"/>
          <w:sz w:val="24"/>
          <w:szCs w:val="24"/>
        </w:rPr>
        <w:t>做这套系统的时候，我们一开始就没打算去套那种大型商用MES“大而全”的笨重架构。我们把自己的定位明确了：要做一个面向智能手环生产、轻量化、方便部署、同时具备可扩展能力的MES。技术选型上就直接用B/S架构和开源技术栈，这样不挑服务器，车间现有的电脑设备就能跑起来。操作上我们尽量做到简洁，车间工人基本学个一两个小时就能上手，降低了推行门槛。</w:t>
      </w:r>
    </w:p>
    <w:p w14:paraId="0E5874DA">
      <w:pPr>
        <w:bidi w:val="0"/>
        <w:spacing w:line="360" w:lineRule="auto"/>
        <w:ind w:firstLine="480" w:firstLineChars="200"/>
        <w:rPr>
          <w:rFonts w:hint="eastAsia"/>
          <w:sz w:val="24"/>
          <w:szCs w:val="24"/>
        </w:rPr>
      </w:pPr>
      <w:r>
        <w:rPr>
          <w:rFonts w:hint="eastAsia"/>
          <w:sz w:val="24"/>
          <w:szCs w:val="24"/>
        </w:rPr>
        <w:t>另外，考虑到软件工程和智能制造这类专业的教学需要，系统在设计的时候也兼顾了教学实训的场景。它既能作为学生做UML建模、练手流程设计的一套标准化实训平台，也能实打实地搬到车间里去，支撑实际的生产管理工作，算是一个“双场景”都适配的方案。</w:t>
      </w:r>
    </w:p>
    <w:p w14:paraId="7BE6DEA7">
      <w:pPr>
        <w:pStyle w:val="3"/>
        <w:bidi w:val="0"/>
        <w:rPr>
          <w:rFonts w:hint="eastAsia"/>
        </w:rPr>
      </w:pPr>
      <w:bookmarkStart w:id="4" w:name="_Toc26481"/>
      <w:bookmarkStart w:id="5" w:name="_Toc3042"/>
      <w:r>
        <w:rPr>
          <w:rFonts w:hint="eastAsia"/>
        </w:rPr>
        <w:t>1.2 业务流程概述</w:t>
      </w:r>
      <w:bookmarkEnd w:id="4"/>
      <w:bookmarkEnd w:id="5"/>
    </w:p>
    <w:p w14:paraId="3E18B9D4">
      <w:pPr>
        <w:bidi w:val="0"/>
        <w:spacing w:line="360" w:lineRule="auto"/>
        <w:ind w:firstLine="480" w:firstLineChars="200"/>
        <w:rPr>
          <w:rFonts w:hint="eastAsia"/>
          <w:sz w:val="24"/>
          <w:szCs w:val="24"/>
        </w:rPr>
      </w:pPr>
      <w:r>
        <w:rPr>
          <w:rFonts w:hint="eastAsia"/>
          <w:sz w:val="24"/>
          <w:szCs w:val="24"/>
        </w:rPr>
        <w:t>在梳理业务流程的时候，我们没有把各个功能模块当成独立的一块去单独设计，而是紧紧抓住“订单交付”这一条主线，把智能手环从接单到成品出库的整个生产链路重新走了一遍。</w:t>
      </w:r>
    </w:p>
    <w:p w14:paraId="0C96D7C0">
      <w:pPr>
        <w:bidi w:val="0"/>
        <w:spacing w:line="360" w:lineRule="auto"/>
        <w:ind w:firstLine="480" w:firstLineChars="200"/>
        <w:rPr>
          <w:rFonts w:hint="eastAsia"/>
          <w:sz w:val="24"/>
          <w:szCs w:val="24"/>
        </w:rPr>
      </w:pPr>
      <w:r>
        <w:rPr>
          <w:rFonts w:hint="eastAsia"/>
          <w:sz w:val="24"/>
          <w:szCs w:val="24"/>
        </w:rPr>
        <w:t>具体来说，流程从客户订单的录入和审核开始。订单确认下来以后，系统就会自动把需求推到采购模块，由采购员完成采购计划制定和物料采购。物料到厂，先由IQC质检员按标准进行来料检验，只有检验合格的物料，才能进入仓库完成“一物一码”的赋码登记。这一步很关键，它为后面的生产追溯打好了底层数据基础。进入生产环节后，生产计划员根据订单来生成工单，并且通过系统把电子SOP（作业指导书）直接下发到对应工位的屏幕上。现场的操作工扫码领料，按工序进行生产，做完一道工序就在系统里报工，记录进度和数量。整个生产过程中，质量检验和成品抽检同步进行，一旦发现不良或者异常，系统会自动流转到异常处理模块去推动解决。最终，质检合格的成品走完入库出库，工单和客户订单也就跟着同步结案，形成一个完整的闭环。</w:t>
      </w:r>
    </w:p>
    <w:p w14:paraId="3885C954">
      <w:pPr>
        <w:pStyle w:val="3"/>
        <w:bidi w:val="0"/>
        <w:rPr>
          <w:rFonts w:hint="eastAsia"/>
        </w:rPr>
      </w:pPr>
      <w:bookmarkStart w:id="6" w:name="_Toc10375"/>
      <w:bookmarkStart w:id="7" w:name="_Toc26338"/>
      <w:r>
        <w:rPr>
          <w:rFonts w:hint="eastAsia"/>
        </w:rPr>
        <w:t>1.3 核心业务场景</w:t>
      </w:r>
      <w:bookmarkEnd w:id="6"/>
      <w:bookmarkEnd w:id="7"/>
    </w:p>
    <w:p w14:paraId="77B2B591">
      <w:pPr>
        <w:bidi w:val="0"/>
        <w:spacing w:line="360" w:lineRule="auto"/>
        <w:ind w:firstLine="480" w:firstLineChars="200"/>
        <w:rPr>
          <w:rFonts w:hint="eastAsia"/>
          <w:sz w:val="24"/>
          <w:szCs w:val="24"/>
        </w:rPr>
      </w:pPr>
      <w:r>
        <w:rPr>
          <w:rFonts w:hint="eastAsia"/>
          <w:sz w:val="24"/>
          <w:szCs w:val="24"/>
        </w:rPr>
        <w:t>为了能跟车间里不同岗位的实际工作对应上，我们把整个生产流程切分成了七个核心业务场景。这些场景之间并不是孤立的，而是通过数据互相联动，共同支撑着车间每天的生产运转。</w:t>
      </w:r>
    </w:p>
    <w:p w14:paraId="337EC2A5">
      <w:pPr>
        <w:pStyle w:val="4"/>
        <w:bidi w:val="0"/>
        <w:rPr>
          <w:rFonts w:hint="eastAsia"/>
        </w:rPr>
      </w:pPr>
      <w:bookmarkStart w:id="8" w:name="_Toc17236"/>
      <w:r>
        <w:rPr>
          <w:rFonts w:hint="eastAsia"/>
        </w:rPr>
        <w:t>1.3.1 订单管理场景</w:t>
      </w:r>
      <w:bookmarkEnd w:id="8"/>
    </w:p>
    <w:p w14:paraId="5B7B6DBF">
      <w:pPr>
        <w:bidi w:val="0"/>
        <w:spacing w:line="360" w:lineRule="auto"/>
        <w:ind w:firstLine="480" w:firstLineChars="200"/>
        <w:rPr>
          <w:rFonts w:hint="eastAsia"/>
          <w:sz w:val="24"/>
          <w:szCs w:val="24"/>
        </w:rPr>
      </w:pPr>
      <w:r>
        <w:rPr>
          <w:rFonts w:hint="eastAsia"/>
          <w:sz w:val="24"/>
          <w:szCs w:val="24"/>
        </w:rPr>
        <w:t>这个场景主要负责客户订单的录入、审核、派工和状态跟踪。系统会自动校验订单填写的完整性，审核通过后就自动推给生产计划端。在生产执行的过程中，系统会实时把订单的交付进度同步回来，保证销售和生产两边信息是对齐的。</w:t>
      </w:r>
    </w:p>
    <w:p w14:paraId="2CCC8C9F">
      <w:pPr>
        <w:pStyle w:val="4"/>
        <w:bidi w:val="0"/>
        <w:rPr>
          <w:rFonts w:hint="eastAsia"/>
        </w:rPr>
      </w:pPr>
      <w:bookmarkStart w:id="9" w:name="_Toc11675"/>
      <w:r>
        <w:rPr>
          <w:rFonts w:hint="eastAsia"/>
        </w:rPr>
        <w:t>1.3.2 采购与来料场景</w:t>
      </w:r>
      <w:bookmarkEnd w:id="9"/>
    </w:p>
    <w:p w14:paraId="2F6275E4">
      <w:pPr>
        <w:bidi w:val="0"/>
        <w:spacing w:line="360" w:lineRule="auto"/>
        <w:ind w:firstLine="480" w:firstLineChars="200"/>
        <w:rPr>
          <w:rFonts w:hint="eastAsia"/>
          <w:sz w:val="24"/>
          <w:szCs w:val="24"/>
        </w:rPr>
      </w:pPr>
      <w:r>
        <w:rPr>
          <w:rFonts w:hint="eastAsia"/>
          <w:sz w:val="24"/>
          <w:szCs w:val="24"/>
        </w:rPr>
        <w:t>这个场景涵盖了采购计划的制定、跟供应商的协同、来料接收以及IQC检验。采购员在这边做订单生成和采购执行，IQC质检员则按照系统中设定的检验标准来做抽样检验。只有判为合格的物料，系统才会允许走下一步的入库动作，这样从源头先把生产质量把控住。</w:t>
      </w:r>
    </w:p>
    <w:p w14:paraId="2CB79B3D">
      <w:pPr>
        <w:pStyle w:val="4"/>
        <w:bidi w:val="0"/>
        <w:rPr>
          <w:rFonts w:hint="eastAsia"/>
        </w:rPr>
      </w:pPr>
      <w:bookmarkStart w:id="10" w:name="_Toc22561"/>
      <w:r>
        <w:rPr>
          <w:rFonts w:hint="eastAsia"/>
        </w:rPr>
        <w:t>1.3.3 仓储管理场景</w:t>
      </w:r>
      <w:bookmarkEnd w:id="10"/>
    </w:p>
    <w:p w14:paraId="2DB04ADD">
      <w:pPr>
        <w:bidi w:val="0"/>
        <w:spacing w:line="360" w:lineRule="auto"/>
        <w:ind w:firstLine="480" w:firstLineChars="200"/>
        <w:rPr>
          <w:rFonts w:hint="eastAsia"/>
          <w:sz w:val="24"/>
          <w:szCs w:val="24"/>
        </w:rPr>
      </w:pPr>
      <w:r>
        <w:rPr>
          <w:rFonts w:hint="eastAsia"/>
          <w:sz w:val="24"/>
          <w:szCs w:val="24"/>
        </w:rPr>
        <w:t>仓库管理员主要在这个场景里完成物料和配件的入库、出库、退库和库存盘点。配合我们设计的“一物一码”机制，系统能把物料的批次、存放位置和库存数量记录得很清楚。另外，系统也支持根据生产工单自动计算该领哪些料、领多少，推给仓库去备料发料，能帮仓库减少很多错发和漏发的问题。</w:t>
      </w:r>
    </w:p>
    <w:p w14:paraId="1E671040">
      <w:pPr>
        <w:pStyle w:val="4"/>
        <w:bidi w:val="0"/>
        <w:rPr>
          <w:rFonts w:hint="eastAsia"/>
        </w:rPr>
      </w:pPr>
      <w:bookmarkStart w:id="11" w:name="_Toc9198"/>
      <w:r>
        <w:rPr>
          <w:rFonts w:hint="eastAsia"/>
        </w:rPr>
        <w:t>1.3.4 生产执行场景</w:t>
      </w:r>
      <w:bookmarkEnd w:id="11"/>
    </w:p>
    <w:p w14:paraId="7F12AF1F">
      <w:pPr>
        <w:bidi w:val="0"/>
        <w:spacing w:line="360" w:lineRule="auto"/>
        <w:ind w:firstLine="480" w:firstLineChars="200"/>
        <w:rPr>
          <w:rFonts w:hint="eastAsia"/>
          <w:sz w:val="24"/>
          <w:szCs w:val="24"/>
        </w:rPr>
      </w:pPr>
      <w:r>
        <w:rPr>
          <w:rFonts w:hint="eastAsia"/>
          <w:sz w:val="24"/>
          <w:szCs w:val="24"/>
        </w:rPr>
        <w:t>这是整个MES系统的核心环节。生产计划员生成工单并下发任务，工位上的操作员接单后，通过扫码完成物料绑定和工艺校验，然后按照电子SOP进行规范化生产。每做完一道工序，操作员必须报工并录入生产数据。系统靠这个实时监控生产进度和工艺执行情况。</w:t>
      </w:r>
    </w:p>
    <w:p w14:paraId="5FA4E1EE">
      <w:pPr>
        <w:pStyle w:val="4"/>
        <w:bidi w:val="0"/>
        <w:rPr>
          <w:rFonts w:hint="eastAsia"/>
        </w:rPr>
      </w:pPr>
      <w:bookmarkStart w:id="12" w:name="_Toc2076"/>
      <w:r>
        <w:rPr>
          <w:rFonts w:hint="eastAsia"/>
        </w:rPr>
        <w:t>1.3.5 质量管理场景</w:t>
      </w:r>
      <w:bookmarkEnd w:id="12"/>
    </w:p>
    <w:p w14:paraId="60E1F91C">
      <w:pPr>
        <w:bidi w:val="0"/>
        <w:spacing w:line="360" w:lineRule="auto"/>
        <w:ind w:firstLine="480" w:firstLineChars="200"/>
        <w:rPr>
          <w:rFonts w:hint="eastAsia"/>
          <w:sz w:val="24"/>
          <w:szCs w:val="24"/>
        </w:rPr>
      </w:pPr>
      <w:r>
        <w:rPr>
          <w:rFonts w:hint="eastAsia"/>
          <w:sz w:val="24"/>
          <w:szCs w:val="24"/>
        </w:rPr>
        <w:t>我们在这个场景里搭建了一套贯穿“IQC来料检验、IPQC过程巡检、FQC成品终检”的三级质量管控体系。质检员录入检验结果后，系统会根据设定好的抽检比例和判定标准自动生成检验报告。如果有不良品，系统会立刻标记并进行记录，给后续异常处理提供数据依据。</w:t>
      </w:r>
    </w:p>
    <w:p w14:paraId="006C375C">
      <w:pPr>
        <w:pStyle w:val="4"/>
        <w:bidi w:val="0"/>
        <w:rPr>
          <w:rFonts w:hint="eastAsia"/>
        </w:rPr>
      </w:pPr>
      <w:bookmarkStart w:id="13" w:name="_Toc18373"/>
      <w:r>
        <w:rPr>
          <w:rFonts w:hint="eastAsia"/>
        </w:rPr>
        <w:t>1.3.6 异常处理场景</w:t>
      </w:r>
      <w:bookmarkEnd w:id="13"/>
    </w:p>
    <w:p w14:paraId="38C616AC">
      <w:pPr>
        <w:bidi w:val="0"/>
        <w:spacing w:line="360" w:lineRule="auto"/>
        <w:ind w:firstLine="480" w:firstLineChars="200"/>
        <w:rPr>
          <w:rFonts w:hint="eastAsia"/>
          <w:sz w:val="24"/>
          <w:szCs w:val="24"/>
        </w:rPr>
      </w:pPr>
      <w:r>
        <w:rPr>
          <w:rFonts w:hint="eastAsia"/>
          <w:sz w:val="24"/>
          <w:szCs w:val="24"/>
        </w:rPr>
        <w:t>车间里出现物料短缺、设备故障、工艺偏差或者质量问题都是难免的，所以我们专门设计了独立的异常处理场景。异常处理员能在这个场景里直接接收到系统推送的异常通知，然后完成异常定级、批次追溯、出处理报告并下达处理指令。保证每一个生产过程中的问题，都有记录、有人管、有结果。</w:t>
      </w:r>
    </w:p>
    <w:p w14:paraId="265DFE77">
      <w:pPr>
        <w:pStyle w:val="4"/>
        <w:bidi w:val="0"/>
        <w:rPr>
          <w:rFonts w:hint="eastAsia"/>
        </w:rPr>
      </w:pPr>
      <w:bookmarkStart w:id="14" w:name="_Toc15199"/>
      <w:r>
        <w:rPr>
          <w:rFonts w:hint="eastAsia"/>
        </w:rPr>
        <w:t>1.3.7 人员与设备协同场景</w:t>
      </w:r>
      <w:bookmarkEnd w:id="14"/>
    </w:p>
    <w:p w14:paraId="63B01E63">
      <w:pPr>
        <w:bidi w:val="0"/>
        <w:spacing w:line="360" w:lineRule="auto"/>
        <w:ind w:firstLine="480" w:firstLineChars="200"/>
        <w:rPr>
          <w:rFonts w:hint="eastAsia"/>
          <w:sz w:val="24"/>
          <w:szCs w:val="24"/>
        </w:rPr>
      </w:pPr>
      <w:r>
        <w:rPr>
          <w:rFonts w:hint="eastAsia"/>
          <w:sz w:val="24"/>
          <w:szCs w:val="24"/>
        </w:rPr>
        <w:t>人员方面，系统会对车间员工的岗位权限和操作日志进行统一管理，防止越权操作，保证数据安全。设备方面，系统建立台账，线上的设备状态、维修记录和保养计划都实时更新。人与设备的协调运转，是保障正常生产节拍的基础。</w:t>
      </w:r>
    </w:p>
    <w:p w14:paraId="5D975371">
      <w:pPr>
        <w:bidi w:val="0"/>
        <w:spacing w:line="360" w:lineRule="auto"/>
        <w:rPr>
          <w:rFonts w:hint="eastAsia"/>
          <w:sz w:val="24"/>
          <w:szCs w:val="24"/>
        </w:rPr>
      </w:pPr>
    </w:p>
    <w:p w14:paraId="1856DEE6">
      <w:pPr>
        <w:pStyle w:val="3"/>
        <w:bidi w:val="0"/>
        <w:rPr>
          <w:rFonts w:hint="eastAsia"/>
        </w:rPr>
      </w:pPr>
      <w:bookmarkStart w:id="15" w:name="_Toc12769"/>
      <w:bookmarkStart w:id="16" w:name="_Toc9028"/>
      <w:r>
        <w:rPr>
          <w:rFonts w:hint="eastAsia"/>
        </w:rPr>
        <w:t>1.4 项目特色</w:t>
      </w:r>
      <w:bookmarkEnd w:id="15"/>
      <w:bookmarkEnd w:id="16"/>
    </w:p>
    <w:p w14:paraId="600C0D03">
      <w:pPr>
        <w:bidi w:val="0"/>
        <w:spacing w:line="360" w:lineRule="auto"/>
        <w:ind w:firstLine="480" w:firstLineChars="200"/>
        <w:rPr>
          <w:rFonts w:hint="eastAsia"/>
          <w:sz w:val="24"/>
          <w:szCs w:val="24"/>
        </w:rPr>
      </w:pPr>
      <w:r>
        <w:rPr>
          <w:rFonts w:hint="eastAsia"/>
          <w:sz w:val="24"/>
          <w:szCs w:val="24"/>
        </w:rPr>
        <w:t>跟传统的纯靠人工管理模式，或者以前那种通用ERP系统相比，我们这套系统的设计主要突出了下面几个点：</w:t>
      </w:r>
    </w:p>
    <w:p w14:paraId="48F32078">
      <w:pPr>
        <w:bidi w:val="0"/>
        <w:spacing w:line="360" w:lineRule="auto"/>
        <w:ind w:firstLine="482" w:firstLineChars="200"/>
        <w:rPr>
          <w:rFonts w:hint="eastAsia"/>
          <w:b/>
          <w:bCs/>
          <w:sz w:val="24"/>
          <w:szCs w:val="24"/>
        </w:rPr>
      </w:pPr>
      <w:r>
        <w:rPr>
          <w:rFonts w:hint="eastAsia"/>
          <w:b/>
          <w:bCs/>
          <w:sz w:val="24"/>
          <w:szCs w:val="24"/>
        </w:rPr>
        <w:t>（1）全过程追溯与“一物一码”</w:t>
      </w:r>
    </w:p>
    <w:p w14:paraId="24D055F4">
      <w:pPr>
        <w:bidi w:val="0"/>
        <w:spacing w:line="360" w:lineRule="auto"/>
        <w:ind w:firstLine="480" w:firstLineChars="200"/>
        <w:rPr>
          <w:rFonts w:hint="eastAsia"/>
          <w:sz w:val="24"/>
          <w:szCs w:val="24"/>
        </w:rPr>
      </w:pPr>
      <w:r>
        <w:rPr>
          <w:rFonts w:hint="eastAsia"/>
          <w:sz w:val="24"/>
          <w:szCs w:val="24"/>
        </w:rPr>
        <w:t>做这个系统，我们当时把全过程追溯定成了一个必须达到的硬指标。通过给每一个批次的物料绑定唯一的编码，系统就把订单、物料、生产工单、质检报告和操作工的信息全部串起来了。以后产线上任何一个环节出了问题，都能快速定位到对应的物料批次、当时是谁做的、经过了哪几道工序。以前追溯困难的老大难问题，在这套体系下能比较好地解决。</w:t>
      </w:r>
    </w:p>
    <w:p w14:paraId="6EC8D55C">
      <w:pPr>
        <w:bidi w:val="0"/>
        <w:spacing w:line="360" w:lineRule="auto"/>
        <w:ind w:firstLine="482" w:firstLineChars="200"/>
        <w:rPr>
          <w:rFonts w:hint="eastAsia"/>
          <w:b/>
          <w:bCs/>
          <w:sz w:val="24"/>
          <w:szCs w:val="24"/>
        </w:rPr>
      </w:pPr>
      <w:r>
        <w:rPr>
          <w:rFonts w:hint="eastAsia"/>
          <w:b/>
          <w:bCs/>
          <w:sz w:val="24"/>
          <w:szCs w:val="24"/>
        </w:rPr>
        <w:t>（2）业务全流程闭环</w:t>
      </w:r>
    </w:p>
    <w:p w14:paraId="7F215DF6">
      <w:pPr>
        <w:bidi w:val="0"/>
        <w:spacing w:line="360" w:lineRule="auto"/>
        <w:ind w:firstLine="480" w:firstLineChars="200"/>
        <w:rPr>
          <w:rFonts w:hint="eastAsia"/>
          <w:sz w:val="24"/>
          <w:szCs w:val="24"/>
        </w:rPr>
      </w:pPr>
      <w:r>
        <w:rPr>
          <w:rFonts w:hint="eastAsia"/>
          <w:sz w:val="24"/>
          <w:szCs w:val="24"/>
        </w:rPr>
        <w:t>我们规划系统功能的时候，并不想让它只是一个用电脑记流水账的“电子台账”。所以在各模块之间，特别注重数据上的联动。比如异常处理的最终结果，会直接决定生产工单是暂停还是恢复；物料库存的变化，也会自动反馈给采购预警。通过这种设计，把订单、采购、仓储、生产、质检之间的信息孤岛给打通了。</w:t>
      </w:r>
    </w:p>
    <w:p w14:paraId="12C40A1E">
      <w:pPr>
        <w:bidi w:val="0"/>
        <w:spacing w:line="360" w:lineRule="auto"/>
        <w:ind w:firstLine="482" w:firstLineChars="200"/>
        <w:rPr>
          <w:rFonts w:hint="eastAsia"/>
          <w:b/>
          <w:bCs/>
          <w:sz w:val="24"/>
          <w:szCs w:val="24"/>
        </w:rPr>
      </w:pPr>
      <w:r>
        <w:rPr>
          <w:rFonts w:hint="eastAsia"/>
          <w:b/>
          <w:bCs/>
          <w:sz w:val="24"/>
          <w:szCs w:val="24"/>
        </w:rPr>
        <w:t>（3）轻量化设计与高可落地性</w:t>
      </w:r>
    </w:p>
    <w:p w14:paraId="63A60D10">
      <w:pPr>
        <w:bidi w:val="0"/>
        <w:spacing w:line="360" w:lineRule="auto"/>
        <w:ind w:firstLine="480" w:firstLineChars="200"/>
        <w:rPr>
          <w:rFonts w:hint="eastAsia"/>
          <w:sz w:val="24"/>
          <w:szCs w:val="24"/>
        </w:rPr>
      </w:pPr>
      <w:r>
        <w:rPr>
          <w:rFonts w:hint="eastAsia"/>
          <w:sz w:val="24"/>
          <w:szCs w:val="24"/>
        </w:rPr>
        <w:t>考虑到中小车间的真实环境，我们在易用性上花了不少心思。界面设计以简洁为主，避免多层嵌套的复杂菜单，工人看一眼就知道怎么点。部署上也不折腾，一个普通的服务器加车间局域网就能跑起来，用不着翻新网络架构。</w:t>
      </w:r>
    </w:p>
    <w:p w14:paraId="58035C97">
      <w:pPr>
        <w:bidi w:val="0"/>
        <w:spacing w:line="360" w:lineRule="auto"/>
        <w:ind w:firstLine="482" w:firstLineChars="200"/>
        <w:rPr>
          <w:rFonts w:hint="eastAsia"/>
          <w:b/>
          <w:bCs/>
          <w:sz w:val="24"/>
          <w:szCs w:val="24"/>
        </w:rPr>
      </w:pPr>
      <w:r>
        <w:rPr>
          <w:rFonts w:hint="eastAsia"/>
          <w:b/>
          <w:bCs/>
          <w:sz w:val="24"/>
          <w:szCs w:val="24"/>
        </w:rPr>
        <w:t>（4）可扩展性与系统集成</w:t>
      </w:r>
    </w:p>
    <w:p w14:paraId="28DCC92E">
      <w:pPr>
        <w:bidi w:val="0"/>
        <w:spacing w:line="360" w:lineRule="auto"/>
        <w:ind w:firstLine="480" w:firstLineChars="200"/>
        <w:rPr>
          <w:rFonts w:hint="eastAsia"/>
          <w:sz w:val="24"/>
          <w:szCs w:val="24"/>
        </w:rPr>
      </w:pPr>
      <w:r>
        <w:rPr>
          <w:rFonts w:hint="eastAsia"/>
          <w:sz w:val="24"/>
          <w:szCs w:val="24"/>
        </w:rPr>
        <w:t>系统设计的时候留了后手。我们采用的是模块化开发，各业务模块尽量做到解耦，以后单独升级哪个模块都不影响其他功能。同时架构层面预留了接口，未来车间如果想对接ERP系统，或者接入PLC设备做数据采集，都不用推翻现有的系统重新做，只要在接口上面做对接就行。</w:t>
      </w:r>
    </w:p>
    <w:p w14:paraId="27AA870B">
      <w:pPr>
        <w:bidi w:val="0"/>
        <w:spacing w:line="360" w:lineRule="auto"/>
        <w:ind w:firstLine="480" w:firstLineChars="200"/>
        <w:rPr>
          <w:rFonts w:hint="eastAsia"/>
          <w:sz w:val="24"/>
          <w:szCs w:val="24"/>
        </w:rPr>
      </w:pPr>
    </w:p>
    <w:p w14:paraId="1515BC00">
      <w:pPr>
        <w:pStyle w:val="2"/>
        <w:bidi w:val="0"/>
        <w:rPr>
          <w:rFonts w:hint="eastAsia"/>
        </w:rPr>
      </w:pPr>
      <w:bookmarkStart w:id="17" w:name="_Toc30256"/>
      <w:bookmarkStart w:id="18" w:name="_Toc21543"/>
      <w:r>
        <w:rPr>
          <w:rFonts w:hint="eastAsia"/>
        </w:rPr>
        <w:t>2. 需求分析</w:t>
      </w:r>
      <w:bookmarkEnd w:id="17"/>
      <w:bookmarkEnd w:id="18"/>
    </w:p>
    <w:p w14:paraId="57697593">
      <w:pPr>
        <w:spacing w:line="360" w:lineRule="auto"/>
        <w:ind w:firstLine="482" w:firstLineChars="200"/>
        <w:rPr>
          <w:rFonts w:hint="eastAsia"/>
          <w:sz w:val="24"/>
          <w:szCs w:val="24"/>
        </w:rPr>
      </w:pPr>
      <w:r>
        <w:rPr>
          <w:rFonts w:hint="eastAsia"/>
          <w:b/>
          <w:bCs/>
          <w:sz w:val="24"/>
          <w:szCs w:val="24"/>
        </w:rPr>
        <w:t>在完成了项目愿景和系统定位的界定之后，我们进入了核心的需求分析阶段。</w:t>
      </w:r>
      <w:r>
        <w:rPr>
          <w:rFonts w:hint="eastAsia"/>
          <w:sz w:val="24"/>
          <w:szCs w:val="24"/>
        </w:rPr>
        <w:t>这一阶段的主要任务，是将前期的业务场景转化为明确、无歧义的系统功能需求与非功能需求，并以此为基础，指导后续的UML建模与系统架构设计。我们在需求分析的过程中，沿用了“业务流程驱动”的思路，将车间内各种业务角色的实际诉求，映射为系统的具体操作接口与内部响应逻辑。</w:t>
      </w:r>
    </w:p>
    <w:p w14:paraId="4DD2643C">
      <w:pPr>
        <w:pStyle w:val="3"/>
        <w:bidi w:val="0"/>
        <w:rPr>
          <w:rFonts w:hint="eastAsia"/>
        </w:rPr>
      </w:pPr>
      <w:bookmarkStart w:id="19" w:name="_Toc30109"/>
      <w:bookmarkStart w:id="20" w:name="_Toc13750"/>
      <w:r>
        <w:rPr>
          <w:rFonts w:hint="eastAsia"/>
        </w:rPr>
        <w:t>2.1 功能需求</w:t>
      </w:r>
      <w:bookmarkEnd w:id="19"/>
      <w:bookmarkEnd w:id="20"/>
    </w:p>
    <w:p w14:paraId="1D44CBF8">
      <w:pPr>
        <w:spacing w:line="360" w:lineRule="auto"/>
        <w:ind w:firstLine="480" w:firstLineChars="200"/>
        <w:rPr>
          <w:rFonts w:hint="eastAsia"/>
          <w:sz w:val="24"/>
          <w:szCs w:val="24"/>
        </w:rPr>
      </w:pPr>
      <w:r>
        <w:rPr>
          <w:rFonts w:hint="eastAsia"/>
          <w:sz w:val="24"/>
          <w:szCs w:val="24"/>
        </w:rPr>
        <w:t>功能需求分析旨在回答“系统必须做什么”的问题。针对智能手环生产车间多批次、高精度、物料繁杂等实际生产特点，我们通过对业务的模块化拆解，建立了完善的用例模型和对应的结构化描述，以覆盖生产全流程。</w:t>
      </w:r>
    </w:p>
    <w:p w14:paraId="66196819">
      <w:pPr>
        <w:pStyle w:val="4"/>
        <w:bidi w:val="0"/>
        <w:rPr>
          <w:rFonts w:hint="eastAsia"/>
        </w:rPr>
      </w:pPr>
      <w:bookmarkStart w:id="21" w:name="_Toc27284"/>
      <w:r>
        <w:rPr>
          <w:rFonts w:hint="eastAsia"/>
        </w:rPr>
        <w:t>2.1.1 系统用例模型</w:t>
      </w:r>
      <w:bookmarkEnd w:id="21"/>
    </w:p>
    <w:p w14:paraId="2B2F7736">
      <w:pPr>
        <w:jc w:val="center"/>
        <w:rPr>
          <w:rFonts w:hint="eastAsia"/>
        </w:rPr>
      </w:pPr>
      <w:r>
        <w:drawing>
          <wp:inline distT="0" distB="0" distL="114300" distR="114300">
            <wp:extent cx="4688205" cy="7232650"/>
            <wp:effectExtent l="0" t="0" r="10795" b="6350"/>
            <wp:docPr id="4" name="图片 4" descr="mmexport1774178292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mmexport1774178292180"/>
                    <pic:cNvPicPr>
                      <a:picLocks noChangeAspect="1"/>
                    </pic:cNvPicPr>
                  </pic:nvPicPr>
                  <pic:blipFill>
                    <a:blip r:embed="rId7"/>
                    <a:stretch>
                      <a:fillRect/>
                    </a:stretch>
                  </pic:blipFill>
                  <pic:spPr>
                    <a:xfrm>
                      <a:off x="0" y="0"/>
                      <a:ext cx="4688205" cy="7232650"/>
                    </a:xfrm>
                    <a:prstGeom prst="rect">
                      <a:avLst/>
                    </a:prstGeom>
                  </pic:spPr>
                </pic:pic>
              </a:graphicData>
            </a:graphic>
          </wp:inline>
        </w:drawing>
      </w:r>
    </w:p>
    <w:p w14:paraId="42D57261">
      <w:pPr>
        <w:spacing w:line="360" w:lineRule="auto"/>
        <w:jc w:val="center"/>
        <w:rPr>
          <w:rFonts w:hint="eastAsia" w:ascii="黑体" w:hAnsi="黑体" w:eastAsia="黑体" w:cs="黑体"/>
          <w:b/>
          <w:bCs/>
          <w:sz w:val="24"/>
          <w:szCs w:val="24"/>
        </w:rPr>
      </w:pPr>
      <w:r>
        <w:rPr>
          <w:rFonts w:hint="eastAsia" w:ascii="黑体" w:hAnsi="黑体" w:eastAsia="黑体" w:cs="黑体"/>
          <w:b/>
          <w:bCs/>
          <w:sz w:val="24"/>
          <w:szCs w:val="24"/>
        </w:rPr>
        <w:t>图2-1 业务用例模型图</w:t>
      </w:r>
    </w:p>
    <w:p w14:paraId="12C996F2">
      <w:pPr>
        <w:spacing w:line="360" w:lineRule="auto"/>
        <w:ind w:firstLine="480" w:firstLineChars="200"/>
        <w:rPr>
          <w:rFonts w:hint="eastAsia"/>
          <w:sz w:val="24"/>
          <w:szCs w:val="24"/>
        </w:rPr>
      </w:pPr>
      <w:r>
        <w:rPr>
          <w:rFonts w:hint="eastAsia"/>
          <w:sz w:val="24"/>
          <w:szCs w:val="24"/>
        </w:rPr>
        <w:t>图2-1是我们项目初期构建的业务用例模型图，它主要用于展示智能手环制造执行系统（MES）中，各类车间岗位与对应系统功能之间的交互关系。通过这张图，我们能够很直观地把控住系统到底要覆盖哪些核心业务范围，同时也明确了不同角色在生产管理中的具体分工，这样后续我们在做功能设计时才不会跑偏。</w:t>
      </w:r>
    </w:p>
    <w:p w14:paraId="5835C2DA">
      <w:pPr>
        <w:spacing w:line="360" w:lineRule="auto"/>
        <w:ind w:firstLine="480" w:firstLineChars="200"/>
        <w:rPr>
          <w:rFonts w:hint="eastAsia"/>
          <w:sz w:val="24"/>
          <w:szCs w:val="24"/>
        </w:rPr>
      </w:pPr>
      <w:r>
        <w:rPr>
          <w:rFonts w:hint="eastAsia"/>
          <w:sz w:val="24"/>
          <w:szCs w:val="24"/>
        </w:rPr>
        <w:t>本系统是紧紧围绕智能手环生产全过程来设计的，在这张模型图里，我们结合了实际车间的岗位划分，构建了包括订单管理、仓储管理、生产执行、质量检验、异常处理、设备管理等在内的多个业务领域。图中的参与者涵盖了订单管理员、仓库管理员、IQC检验员、生产计划员、生产操作员、质检员、异常处理员、设备管理员以及系统运维人员等，基本覆盖了从接单到发货全流程的所有操作角色。</w:t>
      </w:r>
    </w:p>
    <w:p w14:paraId="46609926">
      <w:pPr>
        <w:spacing w:line="360" w:lineRule="auto"/>
        <w:ind w:firstLine="480" w:firstLineChars="200"/>
        <w:rPr>
          <w:rFonts w:hint="eastAsia"/>
          <w:sz w:val="24"/>
          <w:szCs w:val="24"/>
        </w:rPr>
      </w:pPr>
      <w:r>
        <w:rPr>
          <w:rFonts w:hint="eastAsia"/>
          <w:sz w:val="24"/>
          <w:szCs w:val="24"/>
        </w:rPr>
        <w:t>如果仔细看图中各个角色的连接，会发现职责分得很清晰。比如订单管理环节，订单管理员负责信息的录入、审核和状态跟踪；仓储环节，仓库管理员掌握着物料的入库、出库、备料发料以及库存维护；而生产执行是核心，生产计划员生成工单排产，操作员按指令进行装配、工序报工，系统则实时记录生产数据来支撑进度追踪。此外，异常处理员负责对生产中的物料、设备、质量问题登记并闭环，设备管理员则保障设备的正常运维。整体来看，这个模型确定了系统“全流程、可追溯、协同化”的建设方向，也为我们后续的设计打下了很清晰的业务基础。</w:t>
      </w:r>
    </w:p>
    <w:p w14:paraId="26424A2D">
      <w:pPr>
        <w:spacing w:line="360" w:lineRule="auto"/>
        <w:rPr>
          <w:rFonts w:hint="eastAsia"/>
          <w:sz w:val="24"/>
          <w:szCs w:val="24"/>
        </w:rPr>
      </w:pPr>
      <w:r>
        <w:rPr>
          <w:rFonts w:hint="default"/>
          <w:lang w:val="en-US" w:eastAsia="zh-CN"/>
        </w:rPr>
        <w:drawing>
          <wp:inline distT="0" distB="0" distL="114300" distR="114300">
            <wp:extent cx="5266055" cy="7654290"/>
            <wp:effectExtent l="0" t="0" r="4445" b="3810"/>
            <wp:docPr id="7" name="图片 7" descr="retouch_2026032711064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retouch_2026032711064730"/>
                    <pic:cNvPicPr>
                      <a:picLocks noChangeAspect="1"/>
                    </pic:cNvPicPr>
                  </pic:nvPicPr>
                  <pic:blipFill>
                    <a:blip r:embed="rId8"/>
                    <a:stretch>
                      <a:fillRect/>
                    </a:stretch>
                  </pic:blipFill>
                  <pic:spPr>
                    <a:xfrm>
                      <a:off x="0" y="0"/>
                      <a:ext cx="5266055" cy="7654290"/>
                    </a:xfrm>
                    <a:prstGeom prst="rect">
                      <a:avLst/>
                    </a:prstGeom>
                  </pic:spPr>
                </pic:pic>
              </a:graphicData>
            </a:graphic>
          </wp:inline>
        </w:drawing>
      </w:r>
    </w:p>
    <w:p w14:paraId="5A879891">
      <w:pPr>
        <w:spacing w:line="360" w:lineRule="auto"/>
        <w:jc w:val="center"/>
        <w:rPr>
          <w:rFonts w:hint="eastAsia" w:ascii="黑体" w:hAnsi="黑体" w:eastAsia="黑体" w:cs="黑体"/>
          <w:b/>
          <w:bCs/>
          <w:sz w:val="24"/>
          <w:szCs w:val="24"/>
        </w:rPr>
      </w:pPr>
      <w:r>
        <w:rPr>
          <w:rFonts w:hint="eastAsia" w:ascii="黑体" w:hAnsi="黑体" w:eastAsia="黑体" w:cs="黑体"/>
          <w:b/>
          <w:bCs/>
          <w:sz w:val="24"/>
          <w:szCs w:val="24"/>
        </w:rPr>
        <w:t>图</w:t>
      </w:r>
      <w:r>
        <w:rPr>
          <w:rFonts w:hint="eastAsia" w:ascii="黑体" w:hAnsi="黑体" w:eastAsia="黑体" w:cs="黑体"/>
          <w:b/>
          <w:bCs/>
          <w:sz w:val="24"/>
          <w:szCs w:val="24"/>
          <w:lang w:val="en-US" w:eastAsia="zh-CN"/>
        </w:rPr>
        <w:t>2</w:t>
      </w:r>
      <w:r>
        <w:rPr>
          <w:rFonts w:hint="eastAsia" w:ascii="黑体" w:hAnsi="黑体" w:eastAsia="黑体" w:cs="黑体"/>
          <w:b/>
          <w:bCs/>
          <w:sz w:val="24"/>
          <w:szCs w:val="24"/>
        </w:rPr>
        <w:t>-2 本项目系统用例图</w:t>
      </w:r>
    </w:p>
    <w:p w14:paraId="53CF2AB0">
      <w:pPr>
        <w:spacing w:line="360" w:lineRule="auto"/>
        <w:ind w:firstLine="480" w:firstLineChars="200"/>
        <w:rPr>
          <w:rFonts w:hint="eastAsia"/>
          <w:sz w:val="24"/>
          <w:szCs w:val="24"/>
        </w:rPr>
      </w:pPr>
      <w:r>
        <w:rPr>
          <w:rFonts w:hint="eastAsia"/>
          <w:sz w:val="24"/>
          <w:szCs w:val="24"/>
        </w:rPr>
        <w:t>图</w:t>
      </w:r>
      <w:r>
        <w:rPr>
          <w:rFonts w:hint="eastAsia"/>
          <w:sz w:val="24"/>
          <w:szCs w:val="24"/>
          <w:lang w:val="en-US" w:eastAsia="zh-CN"/>
        </w:rPr>
        <w:t>2</w:t>
      </w:r>
      <w:r>
        <w:rPr>
          <w:rFonts w:hint="eastAsia"/>
          <w:sz w:val="24"/>
          <w:szCs w:val="24"/>
        </w:rPr>
        <w:t>-2是在上一张业务模型图的基础上，进一步细化并转化出的系统功能用例图。它更侧重于呈现“系统能提供什么具体功能”以及“这些功能由哪些岗位来操作”。这张图以订单录入员、采购专员、仓库管理员、生产计划员、生产操作员等实际岗位为核心，将订单录入与审核、采购计划制定、物料出库入库、来料检验、生产执行、质量管控、设备运维等任务，一一对应到了具体的系统用例上，把智能手环生产的关键业务场景全部涵盖在内。</w:t>
      </w:r>
    </w:p>
    <w:p w14:paraId="7F1378DE">
      <w:pPr>
        <w:spacing w:line="360" w:lineRule="auto"/>
        <w:ind w:firstLine="480" w:firstLineChars="200"/>
        <w:rPr>
          <w:rFonts w:hint="eastAsia"/>
          <w:sz w:val="24"/>
          <w:szCs w:val="24"/>
        </w:rPr>
      </w:pPr>
      <w:r>
        <w:rPr>
          <w:rFonts w:hint="eastAsia"/>
          <w:sz w:val="24"/>
          <w:szCs w:val="24"/>
        </w:rPr>
        <w:t>从“角色-功能”的对应关系上能看出，这张图体现了按岗授权、按责履职的管理思路。比如，生产操作员这个角色，他具体会用到“接收生产工单”、“扫描物料条码”、“校验设备生产操作”、“报工上报”、“上报生产进度”这几个用例，一个都不会多给。而质检员则关联了“查看质检结果”、“抽样外观质量”、“不良品判定”等用例。这种设计划分，既明确了每个岗位的权限边界，也为后续我们进行模块开发和权限管理画出了清晰的界限。</w:t>
      </w:r>
    </w:p>
    <w:p w14:paraId="0F6BB819">
      <w:pPr>
        <w:spacing w:line="360" w:lineRule="auto"/>
        <w:ind w:firstLine="480" w:firstLineChars="200"/>
        <w:rPr>
          <w:rFonts w:hint="eastAsia"/>
          <w:sz w:val="24"/>
          <w:szCs w:val="24"/>
        </w:rPr>
      </w:pPr>
      <w:r>
        <w:rPr>
          <w:rFonts w:hint="eastAsia"/>
          <w:sz w:val="24"/>
          <w:szCs w:val="24"/>
        </w:rPr>
        <w:t>通过梳理订单、采购、仓储、生产、质检、设备运维等全链条的用例，这张图确保了系统设计跟实际生产场景是对得上的。后续我们在做系统架构和具体代码开发时，就可以直接以这个用例图作为蓝图，一步一步把各个功能模块落地。</w:t>
      </w:r>
    </w:p>
    <w:p w14:paraId="7A943A88">
      <w:pPr>
        <w:pStyle w:val="4"/>
        <w:bidi w:val="0"/>
        <w:rPr>
          <w:rFonts w:hint="eastAsia"/>
        </w:rPr>
      </w:pPr>
      <w:bookmarkStart w:id="22" w:name="_Toc23760"/>
      <w:r>
        <w:rPr>
          <w:rFonts w:hint="eastAsia"/>
        </w:rPr>
        <w:t>2.1.2 核心业务逻辑活动图</w:t>
      </w:r>
      <w:bookmarkEnd w:id="22"/>
    </w:p>
    <w:p w14:paraId="0EB59BD6">
      <w:pPr>
        <w:spacing w:line="360" w:lineRule="auto"/>
        <w:rPr>
          <w:rFonts w:hint="eastAsia"/>
          <w:sz w:val="24"/>
          <w:szCs w:val="24"/>
        </w:rPr>
      </w:pPr>
      <w:r>
        <w:rPr>
          <w:rFonts w:hint="default"/>
          <w:lang w:val="en-US" w:eastAsia="zh-CN"/>
        </w:rPr>
        <w:drawing>
          <wp:inline distT="0" distB="0" distL="114300" distR="114300">
            <wp:extent cx="5249545" cy="4423410"/>
            <wp:effectExtent l="0" t="0" r="8255" b="8890"/>
            <wp:docPr id="6" name="图片 6" descr="Image_1774584308566_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age_1774584308566_631"/>
                    <pic:cNvPicPr>
                      <a:picLocks noChangeAspect="1"/>
                    </pic:cNvPicPr>
                  </pic:nvPicPr>
                  <pic:blipFill>
                    <a:blip r:embed="rId9"/>
                    <a:stretch>
                      <a:fillRect/>
                    </a:stretch>
                  </pic:blipFill>
                  <pic:spPr>
                    <a:xfrm>
                      <a:off x="0" y="0"/>
                      <a:ext cx="5249545" cy="4423410"/>
                    </a:xfrm>
                    <a:prstGeom prst="rect">
                      <a:avLst/>
                    </a:prstGeom>
                  </pic:spPr>
                </pic:pic>
              </a:graphicData>
            </a:graphic>
          </wp:inline>
        </w:drawing>
      </w:r>
    </w:p>
    <w:p w14:paraId="4CE8B6B1">
      <w:pPr>
        <w:spacing w:line="360" w:lineRule="auto"/>
        <w:jc w:val="center"/>
        <w:rPr>
          <w:rFonts w:hint="eastAsia" w:ascii="黑体" w:hAnsi="黑体" w:eastAsia="黑体" w:cs="黑体"/>
          <w:b/>
          <w:bCs/>
          <w:sz w:val="24"/>
          <w:szCs w:val="24"/>
        </w:rPr>
      </w:pPr>
      <w:r>
        <w:rPr>
          <w:rFonts w:hint="eastAsia" w:ascii="黑体" w:hAnsi="黑体" w:eastAsia="黑体" w:cs="黑体"/>
          <w:b/>
          <w:bCs/>
          <w:sz w:val="24"/>
          <w:szCs w:val="24"/>
        </w:rPr>
        <w:t>图2-</w:t>
      </w:r>
      <w:r>
        <w:rPr>
          <w:rFonts w:hint="eastAsia" w:ascii="黑体" w:hAnsi="黑体" w:eastAsia="黑体" w:cs="黑体"/>
          <w:b/>
          <w:bCs/>
          <w:sz w:val="24"/>
          <w:szCs w:val="24"/>
          <w:lang w:val="en-US" w:eastAsia="zh-CN"/>
        </w:rPr>
        <w:t>3</w:t>
      </w:r>
      <w:r>
        <w:rPr>
          <w:rFonts w:hint="eastAsia" w:ascii="黑体" w:hAnsi="黑体" w:eastAsia="黑体" w:cs="黑体"/>
          <w:b/>
          <w:bCs/>
          <w:sz w:val="24"/>
          <w:szCs w:val="24"/>
        </w:rPr>
        <w:t xml:space="preserve"> 核心用例活动图1（物料采购、IQC来料检验、入库管理流程）</w:t>
      </w:r>
    </w:p>
    <w:p w14:paraId="329D351D">
      <w:pPr>
        <w:spacing w:line="360" w:lineRule="auto"/>
        <w:ind w:firstLine="480" w:firstLineChars="200"/>
        <w:rPr>
          <w:rFonts w:hint="eastAsia"/>
          <w:sz w:val="24"/>
          <w:szCs w:val="24"/>
        </w:rPr>
      </w:pPr>
      <w:r>
        <w:rPr>
          <w:rFonts w:hint="eastAsia"/>
          <w:sz w:val="24"/>
          <w:szCs w:val="24"/>
        </w:rPr>
        <w:t>图2-</w:t>
      </w:r>
      <w:r>
        <w:rPr>
          <w:rFonts w:hint="eastAsia"/>
          <w:sz w:val="24"/>
          <w:szCs w:val="24"/>
          <w:lang w:val="en-US" w:eastAsia="zh-CN"/>
        </w:rPr>
        <w:t>3</w:t>
      </w:r>
      <w:r>
        <w:rPr>
          <w:rFonts w:hint="eastAsia"/>
          <w:sz w:val="24"/>
          <w:szCs w:val="24"/>
        </w:rPr>
        <w:t>是系统核心业务中的一张活动图，它专门展示了智能手环生产里“物料采购到货、来料检验和入库”这三个环节的完整业务流转。这张图使用了泳道图的形式，把采购专员、仓库管理员和IQC质检员这三个岗位的职责分工，以及他们之间的协作关系很清楚地分隔开了。整个流程从采购计划制定和执行开始，然后顺次进行物料接收、检验通知、IQC检验、结果判定，一直到最后完成物料入库或退货，把物料从采购到正式入库的所有关键步骤都串了起来。</w:t>
      </w:r>
    </w:p>
    <w:p w14:paraId="65BD8712">
      <w:pPr>
        <w:spacing w:line="360" w:lineRule="auto"/>
        <w:ind w:firstLine="480" w:firstLineChars="200"/>
        <w:rPr>
          <w:rFonts w:hint="eastAsia"/>
          <w:sz w:val="24"/>
          <w:szCs w:val="24"/>
        </w:rPr>
      </w:pPr>
      <w:r>
        <w:rPr>
          <w:rFonts w:hint="eastAsia"/>
          <w:sz w:val="24"/>
          <w:szCs w:val="24"/>
        </w:rPr>
        <w:t>图中很关键的一点是对“检验结果判定”分支的处理逻辑。如果是判定为不合格的物料，流程会走向隔离、标记和退货，这就从源头防止了不良品流进生产线。如果判定为合格，系统就会自动生成检验报告、完成物料入库赋码，这些赋码数据能作为后续物料追溯的基础。</w:t>
      </w:r>
    </w:p>
    <w:p w14:paraId="14621908">
      <w:pPr>
        <w:spacing w:line="360" w:lineRule="auto"/>
        <w:ind w:firstLine="480" w:firstLineChars="200"/>
        <w:rPr>
          <w:rFonts w:hint="eastAsia"/>
          <w:sz w:val="24"/>
          <w:szCs w:val="24"/>
        </w:rPr>
      </w:pPr>
      <w:r>
        <w:rPr>
          <w:rFonts w:hint="eastAsia"/>
          <w:sz w:val="24"/>
          <w:szCs w:val="24"/>
        </w:rPr>
        <w:t>通过这样一套标准化的流程，我们明确了每个环节该由谁负责、怎么衔接，既保证了来料质量管控是闭环的，也让物料流转的规范性和可追溯性更强。实际车间里物料种类多、规格杂，有了这种标准化流程的约束，能大大降低出错的概率。</w:t>
      </w:r>
    </w:p>
    <w:p w14:paraId="599327F7">
      <w:pPr>
        <w:spacing w:line="360" w:lineRule="auto"/>
        <w:rPr>
          <w:rFonts w:hint="eastAsia"/>
          <w:sz w:val="24"/>
          <w:szCs w:val="24"/>
        </w:rPr>
      </w:pPr>
    </w:p>
    <w:p w14:paraId="372DA289">
      <w:pPr>
        <w:spacing w:line="360" w:lineRule="auto"/>
        <w:jc w:val="center"/>
        <w:rPr>
          <w:rFonts w:hint="eastAsia"/>
          <w:sz w:val="24"/>
          <w:szCs w:val="24"/>
        </w:rPr>
      </w:pPr>
      <w:r>
        <w:rPr>
          <w:rFonts w:hint="default" w:ascii="宋体" w:hAnsi="宋体" w:eastAsia="宋体" w:cs="宋体"/>
          <w:kern w:val="0"/>
          <w:sz w:val="24"/>
          <w:szCs w:val="24"/>
          <w:lang w:val="en-US" w:eastAsia="zh-CN" w:bidi="ar"/>
        </w:rPr>
        <w:drawing>
          <wp:inline distT="0" distB="0" distL="114300" distR="114300">
            <wp:extent cx="5154930" cy="3193415"/>
            <wp:effectExtent l="0" t="0" r="1270" b="6985"/>
            <wp:docPr id="15" name="图片 15" descr="生产计划员返回货物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生产计划员返回货物流程图"/>
                    <pic:cNvPicPr>
                      <a:picLocks noChangeAspect="1"/>
                    </pic:cNvPicPr>
                  </pic:nvPicPr>
                  <pic:blipFill>
                    <a:blip r:embed="rId10"/>
                    <a:stretch>
                      <a:fillRect/>
                    </a:stretch>
                  </pic:blipFill>
                  <pic:spPr>
                    <a:xfrm>
                      <a:off x="0" y="0"/>
                      <a:ext cx="5154930" cy="3193415"/>
                    </a:xfrm>
                    <a:prstGeom prst="rect">
                      <a:avLst/>
                    </a:prstGeom>
                  </pic:spPr>
                </pic:pic>
              </a:graphicData>
            </a:graphic>
          </wp:inline>
        </w:drawing>
      </w:r>
    </w:p>
    <w:p w14:paraId="542C53A1">
      <w:pPr>
        <w:spacing w:line="360" w:lineRule="auto"/>
        <w:jc w:val="center"/>
        <w:rPr>
          <w:rFonts w:hint="eastAsia"/>
          <w:sz w:val="24"/>
          <w:szCs w:val="24"/>
        </w:rPr>
      </w:pPr>
      <w:r>
        <w:rPr>
          <w:rFonts w:hint="eastAsia" w:ascii="黑体" w:hAnsi="黑体" w:eastAsia="黑体" w:cs="黑体"/>
          <w:b/>
          <w:bCs/>
          <w:sz w:val="24"/>
          <w:szCs w:val="24"/>
        </w:rPr>
        <w:t>图2-</w:t>
      </w:r>
      <w:r>
        <w:rPr>
          <w:rFonts w:hint="eastAsia" w:ascii="黑体" w:hAnsi="黑体" w:eastAsia="黑体" w:cs="黑体"/>
          <w:b/>
          <w:bCs/>
          <w:sz w:val="24"/>
          <w:szCs w:val="24"/>
          <w:lang w:val="en-US" w:eastAsia="zh-CN"/>
        </w:rPr>
        <w:t>4</w:t>
      </w:r>
      <w:r>
        <w:rPr>
          <w:rFonts w:hint="eastAsia" w:ascii="黑体" w:hAnsi="黑体" w:eastAsia="黑体" w:cs="黑体"/>
          <w:b/>
          <w:bCs/>
          <w:sz w:val="24"/>
          <w:szCs w:val="24"/>
        </w:rPr>
        <w:t xml:space="preserve"> 核心用例活动图2（生产计划接收、生产执行、异常管控流程）</w:t>
      </w:r>
    </w:p>
    <w:p w14:paraId="0C49B651">
      <w:pPr>
        <w:spacing w:line="360" w:lineRule="auto"/>
        <w:ind w:firstLine="480" w:firstLineChars="200"/>
        <w:rPr>
          <w:rFonts w:hint="eastAsia"/>
          <w:sz w:val="24"/>
          <w:szCs w:val="24"/>
        </w:rPr>
      </w:pPr>
      <w:r>
        <w:rPr>
          <w:rFonts w:hint="eastAsia"/>
          <w:sz w:val="24"/>
          <w:szCs w:val="24"/>
        </w:rPr>
        <w:t>图2-</w:t>
      </w:r>
      <w:r>
        <w:rPr>
          <w:rFonts w:hint="eastAsia"/>
          <w:sz w:val="24"/>
          <w:szCs w:val="24"/>
          <w:lang w:val="en-US" w:eastAsia="zh-CN"/>
        </w:rPr>
        <w:t>4</w:t>
      </w:r>
      <w:r>
        <w:rPr>
          <w:rFonts w:hint="eastAsia"/>
          <w:sz w:val="24"/>
          <w:szCs w:val="24"/>
        </w:rPr>
        <w:t>是生产执行环节核心用例的活动图，它将智能手环从生产计划接收到成品检验的整个动态过程全部梳理了出来。这张图涉及的岗位比较多，包括生产计划员、生产操作员、仓库管理员、质检员和异常处理员，并且清晰地展示了他们之间的业务衔接。流程主线以生产计划的接收和校验为起点，一步一步走完生成派工单、物料申领与配送、产品制作、成品检验这几个主要步骤，把生产和交付的完整链路呈现了出来。</w:t>
      </w:r>
    </w:p>
    <w:p w14:paraId="5BD67517">
      <w:pPr>
        <w:spacing w:line="360" w:lineRule="auto"/>
        <w:ind w:firstLine="480" w:firstLineChars="200"/>
        <w:rPr>
          <w:rFonts w:hint="eastAsia"/>
          <w:sz w:val="24"/>
          <w:szCs w:val="24"/>
        </w:rPr>
      </w:pPr>
      <w:r>
        <w:rPr>
          <w:rFonts w:hint="eastAsia"/>
          <w:sz w:val="24"/>
          <w:szCs w:val="24"/>
        </w:rPr>
        <w:t>除此之外，这张图也着重强调了生产全流程的异常管控机制。针对“生产计划异常”、“物料状态不符”以及“成品检验不合格”这三种比较典型的异常场景，图里专门设置了独立的分支处理路径。如果生产过程中发生问题，系统会触发异常记录、问题反馈和日志归档，把问题闭环掉，防止异常被遗漏而影响后续的生产。只有在检验合格的成品这条路上，流程才会继续推进生产计划的复盘和数据汇总。这样的设计思路，能为后续的生产调度优化和过程追溯提供可靠的数据基础，同时也从流程设计上保障了整个生产过程的规范性和可控性。</w:t>
      </w:r>
    </w:p>
    <w:p w14:paraId="1A2A3297">
      <w:pPr>
        <w:spacing w:line="360" w:lineRule="auto"/>
        <w:ind w:firstLine="480" w:firstLineChars="200"/>
        <w:rPr>
          <w:rFonts w:hint="eastAsia"/>
          <w:sz w:val="24"/>
          <w:szCs w:val="24"/>
        </w:rPr>
      </w:pPr>
    </w:p>
    <w:p w14:paraId="0FEF4FFE">
      <w:pPr>
        <w:pStyle w:val="4"/>
        <w:bidi w:val="0"/>
      </w:pPr>
      <w:bookmarkStart w:id="23" w:name="_Toc15177"/>
      <w:r>
        <w:rPr>
          <w:rFonts w:hint="default"/>
        </w:rPr>
        <w:t>2.1.3 关键业务用例场景描述</w:t>
      </w:r>
      <w:bookmarkEnd w:id="23"/>
    </w:p>
    <w:p w14:paraId="2E6E43A4">
      <w:pPr>
        <w:pStyle w:val="4"/>
        <w:bidi w:val="0"/>
      </w:pPr>
      <w:bookmarkStart w:id="24" w:name="_Toc2373"/>
      <w:r>
        <w:rPr>
          <w:rFonts w:hint="eastAsia"/>
          <w:lang w:val="en-US" w:eastAsia="zh-CN"/>
        </w:rPr>
        <w:t>（1）质检与异常处理的用例描述</w:t>
      </w:r>
      <w:bookmarkEnd w:id="24"/>
      <w:r>
        <w:tab/>
      </w:r>
    </w:p>
    <w:tbl>
      <w:tblPr>
        <w:tblStyle w:val="12"/>
        <w:tblW w:w="8522" w:type="dxa"/>
        <w:tblInd w:w="0" w:type="dxa"/>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296"/>
        <w:gridCol w:w="7226"/>
      </w:tblGrid>
      <w:tr w14:paraId="234842AC">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c>
          <w:tcPr>
            <w:tcW w:w="1296" w:type="dxa"/>
            <w:tcBorders>
              <w:tl2br w:val="nil"/>
              <w:tr2bl w:val="nil"/>
            </w:tcBorders>
            <w:vAlign w:val="center"/>
          </w:tcPr>
          <w:p w14:paraId="22C3885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color w:val="000000"/>
                <w:sz w:val="24"/>
                <w:szCs w:val="24"/>
                <w:vertAlign w:val="baseline"/>
              </w:rPr>
            </w:pPr>
            <w:r>
              <w:rPr>
                <w:rStyle w:val="14"/>
                <w:rFonts w:ascii="宋体" w:hAnsi="宋体" w:eastAsia="宋体" w:cs="宋体"/>
                <w:b/>
                <w:bCs/>
                <w:color w:val="000000"/>
                <w:kern w:val="0"/>
                <w:sz w:val="24"/>
                <w:szCs w:val="24"/>
                <w:lang w:val="en-US" w:eastAsia="zh-CN" w:bidi="ar"/>
              </w:rPr>
              <w:t>用例名</w:t>
            </w:r>
          </w:p>
        </w:tc>
        <w:tc>
          <w:tcPr>
            <w:tcW w:w="7226" w:type="dxa"/>
            <w:tcBorders>
              <w:tl2br w:val="nil"/>
              <w:tr2bl w:val="nil"/>
            </w:tcBorders>
            <w:vAlign w:val="center"/>
          </w:tcPr>
          <w:p w14:paraId="0B766AD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left"/>
              <w:textAlignment w:val="auto"/>
              <w:rPr>
                <w:color w:val="000000"/>
                <w:sz w:val="24"/>
                <w:szCs w:val="24"/>
                <w:vertAlign w:val="baseline"/>
              </w:rPr>
            </w:pPr>
            <w:r>
              <w:rPr>
                <w:rFonts w:ascii="宋体" w:hAnsi="宋体" w:eastAsia="宋体" w:cs="宋体"/>
                <w:color w:val="000000"/>
                <w:kern w:val="0"/>
                <w:sz w:val="24"/>
                <w:szCs w:val="24"/>
                <w:lang w:val="en-US" w:eastAsia="zh-CN" w:bidi="ar"/>
              </w:rPr>
              <w:t>智能手环MES系统质检与异常处理</w:t>
            </w:r>
          </w:p>
        </w:tc>
      </w:tr>
      <w:tr w14:paraId="44FDDC45">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c>
          <w:tcPr>
            <w:tcW w:w="1296" w:type="dxa"/>
            <w:tcBorders>
              <w:tl2br w:val="nil"/>
              <w:tr2bl w:val="nil"/>
            </w:tcBorders>
            <w:vAlign w:val="center"/>
          </w:tcPr>
          <w:p w14:paraId="17C6BB6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color w:val="000000"/>
                <w:sz w:val="24"/>
                <w:szCs w:val="24"/>
                <w:vertAlign w:val="baseline"/>
              </w:rPr>
            </w:pPr>
            <w:r>
              <w:rPr>
                <w:rStyle w:val="14"/>
                <w:rFonts w:ascii="宋体" w:hAnsi="宋体" w:eastAsia="宋体" w:cs="宋体"/>
                <w:b/>
                <w:bCs/>
                <w:color w:val="000000"/>
                <w:kern w:val="0"/>
                <w:sz w:val="24"/>
                <w:szCs w:val="24"/>
                <w:lang w:val="en-US" w:eastAsia="zh-CN" w:bidi="ar"/>
              </w:rPr>
              <w:t>简要描述</w:t>
            </w:r>
          </w:p>
        </w:tc>
        <w:tc>
          <w:tcPr>
            <w:tcW w:w="7226" w:type="dxa"/>
            <w:tcBorders>
              <w:tl2br w:val="nil"/>
              <w:tr2bl w:val="nil"/>
            </w:tcBorders>
            <w:vAlign w:val="center"/>
          </w:tcPr>
          <w:p w14:paraId="25E95DF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left"/>
              <w:textAlignment w:val="auto"/>
              <w:rPr>
                <w:color w:val="000000"/>
                <w:sz w:val="24"/>
                <w:szCs w:val="24"/>
                <w:vertAlign w:val="baseline"/>
              </w:rPr>
            </w:pPr>
            <w:r>
              <w:rPr>
                <w:rFonts w:ascii="宋体" w:hAnsi="宋体" w:eastAsia="宋体" w:cs="宋体"/>
                <w:color w:val="000000"/>
                <w:kern w:val="0"/>
                <w:sz w:val="24"/>
                <w:szCs w:val="24"/>
                <w:lang w:val="en-US" w:eastAsia="zh-CN" w:bidi="ar"/>
              </w:rPr>
              <w:t>质检员通过该用例完成智能手环生产工序巡检、抽样质检，</w:t>
            </w:r>
            <w:r>
              <w:rPr>
                <w:rFonts w:hint="eastAsia" w:ascii="宋体" w:hAnsi="宋体" w:eastAsia="宋体" w:cs="宋体"/>
                <w:color w:val="000000"/>
                <w:kern w:val="0"/>
                <w:sz w:val="24"/>
                <w:szCs w:val="24"/>
                <w:lang w:val="en-US" w:eastAsia="zh-CN" w:bidi="ar"/>
              </w:rPr>
              <w:t>生产运维专员</w:t>
            </w:r>
            <w:r>
              <w:rPr>
                <w:rFonts w:ascii="宋体" w:hAnsi="宋体" w:eastAsia="宋体" w:cs="宋体"/>
                <w:color w:val="000000"/>
                <w:kern w:val="0"/>
                <w:sz w:val="24"/>
                <w:szCs w:val="24"/>
                <w:lang w:val="en-US" w:eastAsia="zh-CN" w:bidi="ar"/>
              </w:rPr>
              <w:t>完成异常上报接收、定级、批次追溯、处理与归档，实现全流程质检与异常闭环管理</w:t>
            </w:r>
          </w:p>
        </w:tc>
      </w:tr>
      <w:tr w14:paraId="2849767F">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c>
          <w:tcPr>
            <w:tcW w:w="1296" w:type="dxa"/>
            <w:tcBorders>
              <w:tl2br w:val="nil"/>
              <w:tr2bl w:val="nil"/>
            </w:tcBorders>
            <w:vAlign w:val="center"/>
          </w:tcPr>
          <w:p w14:paraId="53B3DD6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color w:val="000000"/>
                <w:sz w:val="24"/>
                <w:szCs w:val="24"/>
                <w:vertAlign w:val="baseline"/>
              </w:rPr>
            </w:pPr>
            <w:r>
              <w:rPr>
                <w:rStyle w:val="14"/>
                <w:rFonts w:ascii="宋体" w:hAnsi="宋体" w:eastAsia="宋体" w:cs="宋体"/>
                <w:b/>
                <w:bCs/>
                <w:color w:val="000000"/>
                <w:kern w:val="0"/>
                <w:sz w:val="24"/>
                <w:szCs w:val="24"/>
                <w:lang w:val="en-US" w:eastAsia="zh-CN" w:bidi="ar"/>
              </w:rPr>
              <w:t>参与者</w:t>
            </w:r>
          </w:p>
        </w:tc>
        <w:tc>
          <w:tcPr>
            <w:tcW w:w="7226" w:type="dxa"/>
            <w:tcBorders>
              <w:tl2br w:val="nil"/>
              <w:tr2bl w:val="nil"/>
            </w:tcBorders>
            <w:vAlign w:val="center"/>
          </w:tcPr>
          <w:p w14:paraId="456FA28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left"/>
              <w:textAlignment w:val="auto"/>
              <w:rPr>
                <w:rFonts w:hint="default"/>
                <w:color w:val="000000"/>
                <w:sz w:val="24"/>
                <w:szCs w:val="24"/>
                <w:vertAlign w:val="baseline"/>
                <w:lang w:val="en-US"/>
              </w:rPr>
            </w:pPr>
            <w:r>
              <w:rPr>
                <w:rFonts w:ascii="宋体" w:hAnsi="宋体" w:eastAsia="宋体" w:cs="宋体"/>
                <w:color w:val="000000"/>
                <w:kern w:val="0"/>
                <w:sz w:val="24"/>
                <w:szCs w:val="24"/>
                <w:lang w:val="en-US" w:eastAsia="zh-CN" w:bidi="ar"/>
              </w:rPr>
              <w:t>工序质检员、抽样质检员、</w:t>
            </w:r>
            <w:r>
              <w:rPr>
                <w:rFonts w:hint="eastAsia" w:ascii="宋体" w:hAnsi="宋体" w:eastAsia="宋体" w:cs="宋体"/>
                <w:color w:val="000000"/>
                <w:kern w:val="0"/>
                <w:sz w:val="24"/>
                <w:szCs w:val="24"/>
                <w:lang w:val="en-US" w:eastAsia="zh-CN" w:bidi="ar"/>
              </w:rPr>
              <w:t>生产运维专员</w:t>
            </w:r>
          </w:p>
        </w:tc>
      </w:tr>
      <w:tr w14:paraId="320FA054">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c>
          <w:tcPr>
            <w:tcW w:w="1296" w:type="dxa"/>
            <w:tcBorders>
              <w:tl2br w:val="nil"/>
              <w:tr2bl w:val="nil"/>
            </w:tcBorders>
            <w:vAlign w:val="center"/>
          </w:tcPr>
          <w:p w14:paraId="4DCB8F2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color w:val="000000"/>
                <w:sz w:val="24"/>
                <w:szCs w:val="24"/>
                <w:vertAlign w:val="baseline"/>
              </w:rPr>
            </w:pPr>
            <w:r>
              <w:rPr>
                <w:rStyle w:val="14"/>
                <w:rFonts w:ascii="宋体" w:hAnsi="宋体" w:eastAsia="宋体" w:cs="宋体"/>
                <w:b/>
                <w:bCs/>
                <w:color w:val="000000"/>
                <w:kern w:val="0"/>
                <w:sz w:val="24"/>
                <w:szCs w:val="24"/>
                <w:lang w:val="en-US" w:eastAsia="zh-CN" w:bidi="ar"/>
              </w:rPr>
              <w:t>涉众</w:t>
            </w:r>
          </w:p>
        </w:tc>
        <w:tc>
          <w:tcPr>
            <w:tcW w:w="7226" w:type="dxa"/>
            <w:tcBorders>
              <w:tl2br w:val="nil"/>
              <w:tr2bl w:val="nil"/>
            </w:tcBorders>
            <w:vAlign w:val="center"/>
          </w:tcPr>
          <w:p w14:paraId="4BA6F75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left"/>
              <w:textAlignment w:val="auto"/>
              <w:rPr>
                <w:color w:val="000000"/>
                <w:sz w:val="24"/>
                <w:szCs w:val="24"/>
                <w:vertAlign w:val="baseline"/>
              </w:rPr>
            </w:pPr>
            <w:r>
              <w:rPr>
                <w:rFonts w:ascii="宋体" w:hAnsi="宋体" w:eastAsia="宋体" w:cs="宋体"/>
                <w:color w:val="000000"/>
                <w:kern w:val="0"/>
                <w:sz w:val="24"/>
                <w:szCs w:val="24"/>
                <w:lang w:val="en-US" w:eastAsia="zh-CN" w:bidi="ar"/>
              </w:rPr>
              <w:t>工序质检员、抽样质检员、</w:t>
            </w:r>
            <w:r>
              <w:rPr>
                <w:rFonts w:hint="eastAsia" w:ascii="宋体" w:hAnsi="宋体" w:eastAsia="宋体" w:cs="宋体"/>
                <w:color w:val="000000"/>
                <w:kern w:val="0"/>
                <w:sz w:val="24"/>
                <w:szCs w:val="24"/>
                <w:lang w:val="en-US" w:eastAsia="zh-CN" w:bidi="ar"/>
              </w:rPr>
              <w:t>生产运维专员</w:t>
            </w:r>
            <w:r>
              <w:rPr>
                <w:rFonts w:ascii="宋体" w:hAnsi="宋体" w:eastAsia="宋体" w:cs="宋体"/>
                <w:color w:val="000000"/>
                <w:kern w:val="0"/>
                <w:sz w:val="24"/>
                <w:szCs w:val="24"/>
                <w:lang w:val="en-US" w:eastAsia="zh-CN" w:bidi="ar"/>
              </w:rPr>
              <w:t>、生产</w:t>
            </w:r>
            <w:r>
              <w:rPr>
                <w:rFonts w:hint="eastAsia" w:ascii="宋体" w:hAnsi="宋体" w:eastAsia="宋体" w:cs="宋体"/>
                <w:color w:val="000000"/>
                <w:kern w:val="0"/>
                <w:sz w:val="24"/>
                <w:szCs w:val="24"/>
                <w:lang w:val="en-US" w:eastAsia="zh-CN" w:bidi="ar"/>
              </w:rPr>
              <w:t>操作员</w:t>
            </w:r>
            <w:r>
              <w:rPr>
                <w:rFonts w:ascii="宋体" w:hAnsi="宋体" w:eastAsia="宋体" w:cs="宋体"/>
                <w:color w:val="000000"/>
                <w:kern w:val="0"/>
                <w:sz w:val="24"/>
                <w:szCs w:val="24"/>
                <w:lang w:val="en-US" w:eastAsia="zh-CN" w:bidi="ar"/>
              </w:rPr>
              <w:t>、质量管控部门</w:t>
            </w:r>
          </w:p>
        </w:tc>
      </w:tr>
      <w:tr w14:paraId="7BBCEA24">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c>
          <w:tcPr>
            <w:tcW w:w="1296" w:type="dxa"/>
            <w:tcBorders>
              <w:tl2br w:val="nil"/>
              <w:tr2bl w:val="nil"/>
            </w:tcBorders>
            <w:vAlign w:val="center"/>
          </w:tcPr>
          <w:p w14:paraId="2E4C7B1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color w:val="000000"/>
                <w:sz w:val="24"/>
                <w:szCs w:val="24"/>
                <w:vertAlign w:val="baseline"/>
              </w:rPr>
            </w:pPr>
            <w:r>
              <w:rPr>
                <w:rStyle w:val="14"/>
                <w:rFonts w:ascii="宋体" w:hAnsi="宋体" w:eastAsia="宋体" w:cs="宋体"/>
                <w:b/>
                <w:bCs/>
                <w:color w:val="000000"/>
                <w:kern w:val="0"/>
                <w:sz w:val="24"/>
                <w:szCs w:val="24"/>
                <w:lang w:val="en-US" w:eastAsia="zh-CN" w:bidi="ar"/>
              </w:rPr>
              <w:t>相关用例</w:t>
            </w:r>
          </w:p>
        </w:tc>
        <w:tc>
          <w:tcPr>
            <w:tcW w:w="7226" w:type="dxa"/>
            <w:tcBorders>
              <w:tl2br w:val="nil"/>
              <w:tr2bl w:val="nil"/>
            </w:tcBorders>
            <w:vAlign w:val="center"/>
          </w:tcPr>
          <w:p w14:paraId="3FBBEF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left"/>
              <w:textAlignment w:val="auto"/>
              <w:rPr>
                <w:color w:val="000000"/>
                <w:sz w:val="24"/>
                <w:szCs w:val="24"/>
                <w:vertAlign w:val="baseline"/>
              </w:rPr>
            </w:pPr>
            <w:r>
              <w:rPr>
                <w:rFonts w:ascii="宋体" w:hAnsi="宋体" w:eastAsia="宋体" w:cs="宋体"/>
                <w:color w:val="000000"/>
                <w:kern w:val="0"/>
                <w:sz w:val="24"/>
                <w:szCs w:val="24"/>
                <w:lang w:val="en-US" w:eastAsia="zh-CN" w:bidi="ar"/>
              </w:rPr>
              <w:t>暂无</w:t>
            </w:r>
          </w:p>
        </w:tc>
      </w:tr>
      <w:tr w14:paraId="69115969">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c>
          <w:tcPr>
            <w:tcW w:w="1296" w:type="dxa"/>
            <w:tcBorders>
              <w:tl2br w:val="nil"/>
              <w:tr2bl w:val="nil"/>
            </w:tcBorders>
            <w:vAlign w:val="center"/>
          </w:tcPr>
          <w:p w14:paraId="7C23936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color w:val="000000"/>
                <w:sz w:val="24"/>
                <w:szCs w:val="24"/>
                <w:vertAlign w:val="baseline"/>
              </w:rPr>
            </w:pPr>
            <w:r>
              <w:rPr>
                <w:rStyle w:val="14"/>
                <w:rFonts w:ascii="宋体" w:hAnsi="宋体" w:eastAsia="宋体" w:cs="宋体"/>
                <w:b/>
                <w:bCs/>
                <w:color w:val="000000"/>
                <w:kern w:val="0"/>
                <w:sz w:val="24"/>
                <w:szCs w:val="24"/>
                <w:lang w:val="en-US" w:eastAsia="zh-CN" w:bidi="ar"/>
              </w:rPr>
              <w:t>前置条件</w:t>
            </w:r>
          </w:p>
        </w:tc>
        <w:tc>
          <w:tcPr>
            <w:tcW w:w="7226" w:type="dxa"/>
            <w:tcBorders>
              <w:tl2br w:val="nil"/>
              <w:tr2bl w:val="nil"/>
            </w:tcBorders>
            <w:vAlign w:val="center"/>
          </w:tcPr>
          <w:p w14:paraId="4134CB35">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240" w:lineRule="auto"/>
              <w:ind w:right="0" w:rightChars="0"/>
              <w:jc w:val="left"/>
              <w:textAlignment w:val="auto"/>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工序质检员、抽样质检员、</w:t>
            </w:r>
            <w:r>
              <w:rPr>
                <w:rFonts w:hint="eastAsia" w:ascii="宋体" w:hAnsi="宋体" w:eastAsia="宋体" w:cs="宋体"/>
                <w:color w:val="000000"/>
                <w:kern w:val="0"/>
                <w:sz w:val="24"/>
                <w:szCs w:val="24"/>
                <w:lang w:val="en-US" w:eastAsia="zh-CN" w:bidi="ar"/>
              </w:rPr>
              <w:t>生产运维专员</w:t>
            </w:r>
            <w:r>
              <w:rPr>
                <w:rFonts w:ascii="宋体" w:hAnsi="宋体" w:eastAsia="宋体" w:cs="宋体"/>
                <w:color w:val="000000"/>
                <w:kern w:val="0"/>
                <w:sz w:val="24"/>
                <w:szCs w:val="24"/>
                <w:lang w:val="en-US" w:eastAsia="zh-CN" w:bidi="ar"/>
              </w:rPr>
              <w:t>已登录MES系统</w:t>
            </w:r>
          </w:p>
          <w:p w14:paraId="46228AF7">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color w:val="000000"/>
                <w:sz w:val="24"/>
                <w:szCs w:val="24"/>
                <w:vertAlign w:val="baseline"/>
              </w:rPr>
            </w:pPr>
            <w:r>
              <w:rPr>
                <w:rFonts w:ascii="宋体" w:hAnsi="宋体" w:eastAsia="宋体" w:cs="宋体"/>
                <w:color w:val="000000"/>
                <w:kern w:val="0"/>
                <w:sz w:val="24"/>
                <w:szCs w:val="24"/>
                <w:lang w:val="en-US" w:eastAsia="zh-CN" w:bidi="ar"/>
              </w:rPr>
              <w:t>质检员已获取当日质检任务、质检标准与抽样规则</w:t>
            </w:r>
          </w:p>
          <w:p w14:paraId="683901F9">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color w:val="000000"/>
                <w:sz w:val="24"/>
                <w:szCs w:val="24"/>
                <w:vertAlign w:val="baseline"/>
              </w:rPr>
            </w:pPr>
            <w:r>
              <w:rPr>
                <w:rFonts w:hint="eastAsia" w:ascii="宋体" w:hAnsi="宋体" w:eastAsia="宋体" w:cs="宋体"/>
                <w:color w:val="000000"/>
                <w:kern w:val="0"/>
                <w:sz w:val="24"/>
                <w:szCs w:val="24"/>
                <w:lang w:val="en-US" w:eastAsia="zh-CN" w:bidi="ar"/>
              </w:rPr>
              <w:t>生产运维专员</w:t>
            </w:r>
            <w:r>
              <w:rPr>
                <w:rFonts w:ascii="宋体" w:hAnsi="宋体" w:eastAsia="宋体" w:cs="宋体"/>
                <w:color w:val="000000"/>
                <w:kern w:val="0"/>
                <w:sz w:val="24"/>
                <w:szCs w:val="24"/>
                <w:lang w:val="en-US" w:eastAsia="zh-CN" w:bidi="ar"/>
              </w:rPr>
              <w:t>处于待接收异常状态</w:t>
            </w:r>
          </w:p>
        </w:tc>
      </w:tr>
      <w:tr w14:paraId="7B8FD22F">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c>
          <w:tcPr>
            <w:tcW w:w="1296" w:type="dxa"/>
            <w:tcBorders>
              <w:tl2br w:val="nil"/>
              <w:tr2bl w:val="nil"/>
            </w:tcBorders>
            <w:vAlign w:val="center"/>
          </w:tcPr>
          <w:p w14:paraId="51BA5FB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color w:val="000000"/>
                <w:sz w:val="24"/>
                <w:szCs w:val="24"/>
                <w:vertAlign w:val="baseline"/>
              </w:rPr>
            </w:pPr>
            <w:r>
              <w:rPr>
                <w:rStyle w:val="14"/>
                <w:rFonts w:ascii="宋体" w:hAnsi="宋体" w:eastAsia="宋体" w:cs="宋体"/>
                <w:b/>
                <w:bCs/>
                <w:color w:val="000000"/>
                <w:kern w:val="0"/>
                <w:sz w:val="24"/>
                <w:szCs w:val="24"/>
                <w:lang w:val="en-US" w:eastAsia="zh-CN" w:bidi="ar"/>
              </w:rPr>
              <w:t>后置条件</w:t>
            </w:r>
          </w:p>
        </w:tc>
        <w:tc>
          <w:tcPr>
            <w:tcW w:w="7226" w:type="dxa"/>
            <w:tcBorders>
              <w:tl2br w:val="nil"/>
              <w:tr2bl w:val="nil"/>
            </w:tcBorders>
            <w:vAlign w:val="center"/>
          </w:tcPr>
          <w:p w14:paraId="47E97E7C">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240" w:lineRule="auto"/>
              <w:ind w:right="0" w:rightChars="0"/>
              <w:jc w:val="left"/>
              <w:textAlignment w:val="auto"/>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工序巡检、抽样质检结果完整录入系统</w:t>
            </w:r>
          </w:p>
          <w:p w14:paraId="42477786">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color w:val="000000"/>
                <w:sz w:val="24"/>
                <w:szCs w:val="24"/>
                <w:vertAlign w:val="baseline"/>
              </w:rPr>
            </w:pPr>
            <w:r>
              <w:rPr>
                <w:rFonts w:ascii="宋体" w:hAnsi="宋体" w:eastAsia="宋体" w:cs="宋体"/>
                <w:color w:val="000000"/>
                <w:kern w:val="0"/>
                <w:sz w:val="24"/>
                <w:szCs w:val="24"/>
                <w:lang w:val="en-US" w:eastAsia="zh-CN" w:bidi="ar"/>
              </w:rPr>
              <w:t>生产异常完成上报、定级、批次追溯、处理报告归档与指令下达</w:t>
            </w:r>
          </w:p>
          <w:p w14:paraId="0FA3E79A">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left"/>
              <w:textAlignment w:val="auto"/>
              <w:rPr>
                <w:color w:val="000000"/>
                <w:sz w:val="24"/>
                <w:szCs w:val="24"/>
                <w:vertAlign w:val="baseline"/>
              </w:rPr>
            </w:pPr>
            <w:r>
              <w:rPr>
                <w:rFonts w:ascii="宋体" w:hAnsi="宋体" w:eastAsia="宋体" w:cs="宋体"/>
                <w:color w:val="000000"/>
                <w:kern w:val="0"/>
                <w:sz w:val="24"/>
                <w:szCs w:val="24"/>
                <w:lang w:val="en-US" w:eastAsia="zh-CN" w:bidi="ar"/>
              </w:rPr>
              <w:t>所有操作记录留痕，支持全流程可追溯查询</w:t>
            </w:r>
          </w:p>
        </w:tc>
      </w:tr>
      <w:tr w14:paraId="599EEAB2">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c>
          <w:tcPr>
            <w:tcW w:w="8522" w:type="dxa"/>
            <w:gridSpan w:val="2"/>
            <w:tcBorders>
              <w:tl2br w:val="nil"/>
              <w:tr2bl w:val="nil"/>
            </w:tcBorders>
            <w:vAlign w:val="center"/>
          </w:tcPr>
          <w:p w14:paraId="2C395A4F">
            <w:pPr>
              <w:bidi w:val="0"/>
              <w:rPr>
                <w:b/>
                <w:bCs/>
                <w:sz w:val="24"/>
                <w:szCs w:val="32"/>
              </w:rPr>
            </w:pPr>
            <w:bookmarkStart w:id="25" w:name="_Toc20550"/>
            <w:bookmarkStart w:id="26" w:name="_Toc2552"/>
            <w:r>
              <w:rPr>
                <w:b/>
                <w:bCs/>
                <w:sz w:val="24"/>
                <w:szCs w:val="32"/>
              </w:rPr>
              <w:t>基本事件流</w:t>
            </w:r>
            <w:bookmarkEnd w:id="25"/>
            <w:bookmarkEnd w:id="26"/>
          </w:p>
          <w:p w14:paraId="4A48149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24"/>
                <w:szCs w:val="24"/>
              </w:rPr>
            </w:pPr>
            <w:r>
              <w:rPr>
                <w:color w:val="000000"/>
                <w:sz w:val="24"/>
                <w:szCs w:val="24"/>
              </w:rPr>
              <w:t>该用例起始于生产环节需执行质检操作</w:t>
            </w:r>
            <w:r>
              <w:rPr>
                <w:rFonts w:hint="eastAsia"/>
                <w:color w:val="000000"/>
                <w:sz w:val="24"/>
                <w:szCs w:val="24"/>
                <w:lang w:eastAsia="zh-CN"/>
              </w:rPr>
              <w:t>。</w:t>
            </w:r>
          </w:p>
          <w:p w14:paraId="00F8955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24"/>
                <w:szCs w:val="24"/>
              </w:rPr>
            </w:pPr>
            <w:r>
              <w:rPr>
                <w:color w:val="000000"/>
                <w:sz w:val="24"/>
                <w:szCs w:val="24"/>
              </w:rPr>
              <w:t>工序质检员执行工序巡检</w:t>
            </w:r>
            <w:r>
              <w:rPr>
                <w:rFonts w:hint="eastAsia"/>
                <w:color w:val="000000"/>
                <w:sz w:val="24"/>
                <w:szCs w:val="24"/>
                <w:lang w:eastAsia="zh-CN"/>
              </w:rPr>
              <w:t>，</w:t>
            </w:r>
            <w:r>
              <w:rPr>
                <w:rFonts w:hint="eastAsia"/>
                <w:color w:val="000000"/>
                <w:sz w:val="24"/>
                <w:szCs w:val="24"/>
                <w:lang w:val="en-US" w:eastAsia="zh-CN"/>
              </w:rPr>
              <w:t>开始“工序质检”子流程（S-1）。</w:t>
            </w:r>
          </w:p>
          <w:p w14:paraId="7167D93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24"/>
                <w:szCs w:val="24"/>
              </w:rPr>
            </w:pPr>
            <w:r>
              <w:rPr>
                <w:rStyle w:val="14"/>
                <w:b w:val="0"/>
                <w:bCs w:val="0"/>
                <w:color w:val="000000"/>
                <w:sz w:val="24"/>
                <w:szCs w:val="24"/>
              </w:rPr>
              <w:t>抽样质检员执行抽样质检</w:t>
            </w:r>
            <w:r>
              <w:rPr>
                <w:rFonts w:hint="eastAsia"/>
                <w:color w:val="000000"/>
                <w:sz w:val="24"/>
                <w:szCs w:val="24"/>
                <w:lang w:eastAsia="zh-CN"/>
              </w:rPr>
              <w:t>，</w:t>
            </w:r>
            <w:r>
              <w:rPr>
                <w:rFonts w:hint="eastAsia"/>
                <w:color w:val="000000"/>
                <w:sz w:val="24"/>
                <w:szCs w:val="24"/>
                <w:lang w:val="en-US" w:eastAsia="zh-CN"/>
              </w:rPr>
              <w:t>开始“抽样质检”子流程（S-2）。</w:t>
            </w:r>
            <w:r>
              <w:rPr>
                <w:rStyle w:val="14"/>
                <w:b w:val="0"/>
                <w:bCs w:val="0"/>
                <w:color w:val="000000"/>
                <w:sz w:val="24"/>
                <w:szCs w:val="24"/>
              </w:rPr>
              <w:t>若质检发现异常，触发</w:t>
            </w:r>
            <w:r>
              <w:rPr>
                <w:rStyle w:val="14"/>
                <w:rFonts w:hint="eastAsia"/>
                <w:b w:val="0"/>
                <w:bCs w:val="0"/>
                <w:color w:val="000000"/>
                <w:sz w:val="24"/>
                <w:szCs w:val="24"/>
                <w:lang w:eastAsia="zh-CN"/>
              </w:rPr>
              <w:t>“</w:t>
            </w:r>
            <w:r>
              <w:rPr>
                <w:rStyle w:val="14"/>
                <w:b w:val="0"/>
                <w:bCs w:val="0"/>
                <w:color w:val="000000"/>
                <w:sz w:val="24"/>
                <w:szCs w:val="24"/>
              </w:rPr>
              <w:t>异常处理</w:t>
            </w:r>
            <w:r>
              <w:rPr>
                <w:rStyle w:val="14"/>
                <w:rFonts w:hint="eastAsia"/>
                <w:b w:val="0"/>
                <w:bCs w:val="0"/>
                <w:color w:val="000000"/>
                <w:sz w:val="24"/>
                <w:szCs w:val="24"/>
                <w:lang w:eastAsia="zh-CN"/>
              </w:rPr>
              <w:t>”</w:t>
            </w:r>
            <w:r>
              <w:rPr>
                <w:rStyle w:val="14"/>
                <w:rFonts w:hint="eastAsia"/>
                <w:b w:val="0"/>
                <w:bCs w:val="0"/>
                <w:color w:val="000000"/>
                <w:sz w:val="24"/>
                <w:szCs w:val="24"/>
                <w:lang w:val="en-US" w:eastAsia="zh-CN"/>
              </w:rPr>
              <w:t>子</w:t>
            </w:r>
            <w:r>
              <w:rPr>
                <w:rStyle w:val="14"/>
                <w:b w:val="0"/>
                <w:bCs w:val="0"/>
                <w:color w:val="000000"/>
                <w:sz w:val="24"/>
                <w:szCs w:val="24"/>
              </w:rPr>
              <w:t>流程</w:t>
            </w:r>
            <w:r>
              <w:rPr>
                <w:rStyle w:val="14"/>
                <w:rFonts w:hint="eastAsia"/>
                <w:b w:val="0"/>
                <w:bCs w:val="0"/>
                <w:color w:val="000000"/>
                <w:sz w:val="24"/>
                <w:szCs w:val="24"/>
                <w:lang w:eastAsia="zh-CN"/>
              </w:rPr>
              <w:t>（</w:t>
            </w:r>
            <w:r>
              <w:rPr>
                <w:rStyle w:val="14"/>
                <w:rFonts w:hint="eastAsia"/>
                <w:b w:val="0"/>
                <w:bCs w:val="0"/>
                <w:color w:val="000000"/>
                <w:sz w:val="24"/>
                <w:szCs w:val="24"/>
                <w:lang w:val="en-US" w:eastAsia="zh-CN"/>
              </w:rPr>
              <w:t>S-3</w:t>
            </w:r>
            <w:r>
              <w:rPr>
                <w:rStyle w:val="14"/>
                <w:rFonts w:hint="eastAsia"/>
                <w:b w:val="0"/>
                <w:bCs w:val="0"/>
                <w:color w:val="000000"/>
                <w:sz w:val="24"/>
                <w:szCs w:val="24"/>
                <w:lang w:eastAsia="zh-CN"/>
              </w:rPr>
              <w:t>）。</w:t>
            </w:r>
          </w:p>
          <w:p w14:paraId="6E6AD03E">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24"/>
                <w:szCs w:val="24"/>
              </w:rPr>
            </w:pPr>
            <w:r>
              <w:rPr>
                <w:rFonts w:hint="eastAsia"/>
                <w:color w:val="000000"/>
                <w:sz w:val="24"/>
                <w:szCs w:val="24"/>
                <w:lang w:val="en-US" w:eastAsia="zh-CN"/>
              </w:rPr>
              <w:t>质检完成，结束用例。</w:t>
            </w:r>
          </w:p>
          <w:p w14:paraId="3ECC7EFF">
            <w:pPr>
              <w:bidi w:val="0"/>
              <w:rPr>
                <w:rFonts w:hint="eastAsia"/>
                <w:b/>
                <w:bCs/>
                <w:sz w:val="24"/>
                <w:szCs w:val="32"/>
                <w:lang w:val="en-US" w:eastAsia="zh-CN"/>
              </w:rPr>
            </w:pPr>
            <w:bookmarkStart w:id="27" w:name="_Toc18897"/>
            <w:bookmarkStart w:id="28" w:name="_Toc28147"/>
            <w:r>
              <w:rPr>
                <w:rFonts w:hint="eastAsia"/>
                <w:b/>
                <w:bCs/>
                <w:sz w:val="24"/>
                <w:szCs w:val="32"/>
                <w:lang w:val="en-US" w:eastAsia="zh-CN"/>
              </w:rPr>
              <w:t>子流程S-1：工序质检</w:t>
            </w:r>
            <w:bookmarkEnd w:id="27"/>
            <w:bookmarkEnd w:id="28"/>
          </w:p>
          <w:p w14:paraId="755209A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24"/>
                <w:szCs w:val="24"/>
              </w:rPr>
            </w:pPr>
            <w:r>
              <w:rPr>
                <w:color w:val="000000"/>
                <w:sz w:val="24"/>
                <w:szCs w:val="24"/>
              </w:rPr>
              <w:t>工序质检员在系统中确认当日巡检任务</w:t>
            </w:r>
            <w:r>
              <w:rPr>
                <w:rFonts w:hint="eastAsia"/>
                <w:color w:val="000000"/>
                <w:sz w:val="24"/>
                <w:szCs w:val="24"/>
                <w:lang w:eastAsia="zh-CN"/>
              </w:rPr>
              <w:t>。</w:t>
            </w:r>
          </w:p>
          <w:p w14:paraId="03AAF8A4">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24"/>
                <w:szCs w:val="24"/>
              </w:rPr>
            </w:pPr>
            <w:r>
              <w:rPr>
                <w:color w:val="000000"/>
                <w:sz w:val="24"/>
                <w:szCs w:val="24"/>
              </w:rPr>
              <w:t>现场检查智能手环的外观、技术参数等项目</w:t>
            </w:r>
            <w:r>
              <w:rPr>
                <w:rFonts w:hint="eastAsia"/>
                <w:color w:val="000000"/>
                <w:sz w:val="24"/>
                <w:szCs w:val="24"/>
                <w:lang w:eastAsia="zh-CN"/>
              </w:rPr>
              <w:t>。</w:t>
            </w:r>
          </w:p>
          <w:p w14:paraId="095949F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24"/>
                <w:szCs w:val="24"/>
              </w:rPr>
            </w:pPr>
            <w:r>
              <w:rPr>
                <w:color w:val="000000"/>
                <w:sz w:val="24"/>
                <w:szCs w:val="24"/>
              </w:rPr>
              <w:t>检查结果合格：在系统中录入合格记录，</w:t>
            </w:r>
            <w:r>
              <w:rPr>
                <w:rFonts w:hint="eastAsia"/>
                <w:color w:val="000000"/>
                <w:sz w:val="24"/>
                <w:szCs w:val="24"/>
                <w:lang w:val="en-US" w:eastAsia="zh-CN"/>
              </w:rPr>
              <w:t>结束该子流程。</w:t>
            </w:r>
          </w:p>
          <w:p w14:paraId="7C01BF69">
            <w:pPr>
              <w:bidi w:val="0"/>
              <w:rPr>
                <w:rFonts w:hint="eastAsia"/>
                <w:b/>
                <w:bCs/>
                <w:sz w:val="24"/>
                <w:szCs w:val="32"/>
                <w:lang w:val="en-US" w:eastAsia="zh-CN"/>
              </w:rPr>
            </w:pPr>
            <w:bookmarkStart w:id="29" w:name="_Toc8507"/>
            <w:bookmarkStart w:id="30" w:name="_Toc5135"/>
            <w:r>
              <w:rPr>
                <w:rFonts w:hint="eastAsia"/>
                <w:b/>
                <w:bCs/>
                <w:sz w:val="24"/>
                <w:szCs w:val="32"/>
                <w:lang w:val="en-US" w:eastAsia="zh-CN"/>
              </w:rPr>
              <w:t>子流程S-2：工序质检</w:t>
            </w:r>
            <w:bookmarkEnd w:id="29"/>
            <w:bookmarkEnd w:id="30"/>
          </w:p>
          <w:p w14:paraId="3E15B64C">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24"/>
                <w:szCs w:val="24"/>
              </w:rPr>
            </w:pPr>
            <w:r>
              <w:rPr>
                <w:color w:val="000000"/>
                <w:sz w:val="24"/>
                <w:szCs w:val="24"/>
              </w:rPr>
              <w:t>抽样质检员按规则抽取待检样品，在系统中登记批次、位置、数量</w:t>
            </w:r>
            <w:r>
              <w:rPr>
                <w:rFonts w:hint="eastAsia"/>
                <w:color w:val="000000"/>
                <w:sz w:val="24"/>
                <w:szCs w:val="24"/>
                <w:lang w:eastAsia="zh-CN"/>
              </w:rPr>
              <w:t>。</w:t>
            </w:r>
          </w:p>
          <w:p w14:paraId="1C7E3E4C">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24"/>
                <w:szCs w:val="24"/>
              </w:rPr>
            </w:pPr>
            <w:r>
              <w:rPr>
                <w:color w:val="000000"/>
                <w:sz w:val="24"/>
                <w:szCs w:val="24"/>
              </w:rPr>
              <w:t>对样品执行全项检测</w:t>
            </w:r>
            <w:r>
              <w:rPr>
                <w:rFonts w:hint="eastAsia"/>
                <w:color w:val="000000"/>
                <w:sz w:val="24"/>
                <w:szCs w:val="24"/>
                <w:lang w:eastAsia="zh-CN"/>
              </w:rPr>
              <w:t>。</w:t>
            </w:r>
          </w:p>
          <w:p w14:paraId="5515679D">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24"/>
                <w:szCs w:val="24"/>
              </w:rPr>
            </w:pPr>
            <w:r>
              <w:rPr>
                <w:color w:val="000000"/>
                <w:sz w:val="24"/>
                <w:szCs w:val="24"/>
              </w:rPr>
              <w:t>检测结果合格：在系统中录入合格记录</w:t>
            </w:r>
            <w:r>
              <w:rPr>
                <w:rFonts w:hint="eastAsia"/>
                <w:color w:val="000000"/>
                <w:sz w:val="24"/>
                <w:szCs w:val="24"/>
                <w:lang w:eastAsia="zh-CN"/>
              </w:rPr>
              <w:t>，</w:t>
            </w:r>
            <w:r>
              <w:rPr>
                <w:rFonts w:hint="eastAsia"/>
                <w:color w:val="000000"/>
                <w:sz w:val="24"/>
                <w:szCs w:val="24"/>
                <w:lang w:val="en-US" w:eastAsia="zh-CN"/>
              </w:rPr>
              <w:t>结束该子流程</w:t>
            </w:r>
            <w:r>
              <w:rPr>
                <w:rFonts w:hint="eastAsia"/>
                <w:color w:val="000000"/>
                <w:sz w:val="24"/>
                <w:szCs w:val="24"/>
                <w:lang w:eastAsia="zh-CN"/>
              </w:rPr>
              <w:t>。</w:t>
            </w:r>
          </w:p>
          <w:p w14:paraId="1BDEE16D">
            <w:pPr>
              <w:bidi w:val="0"/>
              <w:rPr>
                <w:rFonts w:hint="eastAsia"/>
                <w:b/>
                <w:bCs/>
                <w:sz w:val="24"/>
                <w:szCs w:val="32"/>
                <w:lang w:val="en-US" w:eastAsia="zh-CN"/>
              </w:rPr>
            </w:pPr>
            <w:bookmarkStart w:id="31" w:name="_Toc15054"/>
            <w:bookmarkStart w:id="32" w:name="_Toc19458"/>
            <w:r>
              <w:rPr>
                <w:rFonts w:hint="eastAsia"/>
                <w:b/>
                <w:bCs/>
                <w:sz w:val="24"/>
                <w:szCs w:val="32"/>
                <w:lang w:val="en-US" w:eastAsia="zh-CN"/>
              </w:rPr>
              <w:t>子流程S-3：异常处理</w:t>
            </w:r>
            <w:bookmarkEnd w:id="31"/>
            <w:bookmarkEnd w:id="32"/>
          </w:p>
          <w:p w14:paraId="709548F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24"/>
                <w:szCs w:val="24"/>
              </w:rPr>
            </w:pPr>
            <w:r>
              <w:rPr>
                <w:color w:val="000000"/>
                <w:sz w:val="24"/>
                <w:szCs w:val="24"/>
              </w:rPr>
              <w:t>质检员在系统中录入完整不良信息，提交异常上报</w:t>
            </w:r>
            <w:r>
              <w:rPr>
                <w:rFonts w:hint="eastAsia"/>
                <w:color w:val="000000"/>
                <w:sz w:val="24"/>
                <w:szCs w:val="24"/>
                <w:lang w:eastAsia="zh-CN"/>
              </w:rPr>
              <w:t>。</w:t>
            </w:r>
          </w:p>
          <w:p w14:paraId="6DE70858">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24"/>
                <w:szCs w:val="24"/>
              </w:rPr>
            </w:pPr>
            <w:r>
              <w:rPr>
                <w:color w:val="000000"/>
                <w:sz w:val="24"/>
                <w:szCs w:val="24"/>
              </w:rPr>
              <w:t>系统向</w:t>
            </w:r>
            <w:r>
              <w:rPr>
                <w:rFonts w:hint="eastAsia"/>
                <w:color w:val="000000"/>
                <w:sz w:val="24"/>
                <w:szCs w:val="24"/>
                <w:lang w:eastAsia="zh-CN"/>
              </w:rPr>
              <w:t>生产运维专员</w:t>
            </w:r>
            <w:r>
              <w:rPr>
                <w:color w:val="000000"/>
                <w:sz w:val="24"/>
                <w:szCs w:val="24"/>
              </w:rPr>
              <w:t>推送异常通知</w:t>
            </w:r>
            <w:r>
              <w:rPr>
                <w:rFonts w:hint="eastAsia"/>
                <w:color w:val="000000"/>
                <w:sz w:val="24"/>
                <w:szCs w:val="24"/>
                <w:lang w:eastAsia="zh-CN"/>
              </w:rPr>
              <w:t>。</w:t>
            </w:r>
          </w:p>
          <w:p w14:paraId="6A416909">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24"/>
                <w:szCs w:val="24"/>
              </w:rPr>
            </w:pPr>
            <w:r>
              <w:rPr>
                <w:rFonts w:hint="eastAsia"/>
                <w:color w:val="000000"/>
                <w:sz w:val="24"/>
                <w:szCs w:val="24"/>
                <w:lang w:eastAsia="zh-CN"/>
              </w:rPr>
              <w:t>生产运维专员</w:t>
            </w:r>
            <w:r>
              <w:rPr>
                <w:color w:val="000000"/>
                <w:sz w:val="24"/>
                <w:szCs w:val="24"/>
              </w:rPr>
              <w:t>进入异常模块，查看异常详情</w:t>
            </w:r>
            <w:r>
              <w:rPr>
                <w:rFonts w:hint="eastAsia"/>
                <w:color w:val="000000"/>
                <w:sz w:val="24"/>
                <w:szCs w:val="24"/>
                <w:lang w:eastAsia="zh-CN"/>
              </w:rPr>
              <w:t>。</w:t>
            </w:r>
          </w:p>
          <w:p w14:paraId="5FFA9DA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24"/>
                <w:szCs w:val="24"/>
              </w:rPr>
            </w:pPr>
            <w:r>
              <w:rPr>
                <w:rFonts w:hint="eastAsia"/>
                <w:color w:val="000000"/>
                <w:sz w:val="24"/>
                <w:szCs w:val="24"/>
                <w:lang w:eastAsia="zh-CN"/>
              </w:rPr>
              <w:t>生产运维专员</w:t>
            </w:r>
            <w:r>
              <w:rPr>
                <w:color w:val="000000"/>
                <w:sz w:val="24"/>
                <w:szCs w:val="24"/>
              </w:rPr>
              <w:t>发起批次追溯，查询并记录异常批次、生产环节、涉及数量</w:t>
            </w:r>
            <w:r>
              <w:rPr>
                <w:rFonts w:hint="eastAsia"/>
                <w:color w:val="000000"/>
                <w:sz w:val="24"/>
                <w:szCs w:val="24"/>
                <w:lang w:eastAsia="zh-CN"/>
              </w:rPr>
              <w:t>。</w:t>
            </w:r>
          </w:p>
          <w:p w14:paraId="56485F9C">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24"/>
                <w:szCs w:val="24"/>
              </w:rPr>
            </w:pPr>
            <w:r>
              <w:rPr>
                <w:rFonts w:hint="eastAsia"/>
                <w:color w:val="000000"/>
                <w:sz w:val="24"/>
                <w:szCs w:val="24"/>
                <w:lang w:eastAsia="zh-CN"/>
              </w:rPr>
              <w:t>生产运维专员</w:t>
            </w:r>
            <w:r>
              <w:rPr>
                <w:color w:val="000000"/>
                <w:sz w:val="24"/>
                <w:szCs w:val="24"/>
              </w:rPr>
              <w:t>判定异常等级（轻微/一般/严重）</w:t>
            </w:r>
            <w:r>
              <w:rPr>
                <w:rFonts w:hint="eastAsia"/>
                <w:color w:val="000000"/>
                <w:sz w:val="24"/>
                <w:szCs w:val="24"/>
                <w:lang w:eastAsia="zh-CN"/>
              </w:rPr>
              <w:t>。</w:t>
            </w:r>
          </w:p>
          <w:p w14:paraId="37805FA9">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24"/>
                <w:szCs w:val="24"/>
              </w:rPr>
            </w:pPr>
            <w:r>
              <w:rPr>
                <w:rFonts w:hint="eastAsia"/>
                <w:color w:val="000000"/>
                <w:sz w:val="24"/>
                <w:szCs w:val="24"/>
                <w:lang w:eastAsia="zh-CN"/>
              </w:rPr>
              <w:t>生产运维专员</w:t>
            </w:r>
            <w:r>
              <w:rPr>
                <w:color w:val="000000"/>
                <w:sz w:val="24"/>
                <w:szCs w:val="24"/>
              </w:rPr>
              <w:t>填写异常处理报告（问题描述、影响范围、处理建议）</w:t>
            </w:r>
            <w:r>
              <w:rPr>
                <w:rFonts w:hint="eastAsia"/>
                <w:color w:val="000000"/>
                <w:sz w:val="24"/>
                <w:szCs w:val="24"/>
                <w:lang w:eastAsia="zh-CN"/>
              </w:rPr>
              <w:t>。</w:t>
            </w:r>
          </w:p>
          <w:p w14:paraId="2E6F35A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24"/>
                <w:szCs w:val="24"/>
              </w:rPr>
            </w:pPr>
            <w:r>
              <w:rPr>
                <w:color w:val="000000"/>
                <w:sz w:val="24"/>
                <w:szCs w:val="24"/>
              </w:rPr>
              <w:t>报告审核通过：</w:t>
            </w:r>
            <w:r>
              <w:rPr>
                <w:rFonts w:hint="eastAsia"/>
                <w:color w:val="000000"/>
                <w:sz w:val="24"/>
                <w:szCs w:val="24"/>
                <w:lang w:eastAsia="zh-CN"/>
              </w:rPr>
              <w:t>生产运维专员</w:t>
            </w:r>
            <w:r>
              <w:rPr>
                <w:color w:val="000000"/>
                <w:sz w:val="24"/>
                <w:szCs w:val="24"/>
              </w:rPr>
              <w:t>下达处理指令至对应负责人</w:t>
            </w:r>
            <w:r>
              <w:rPr>
                <w:rFonts w:hint="eastAsia"/>
                <w:color w:val="000000"/>
                <w:sz w:val="24"/>
                <w:szCs w:val="24"/>
                <w:lang w:eastAsia="zh-CN"/>
              </w:rPr>
              <w:t>。</w:t>
            </w:r>
          </w:p>
          <w:p w14:paraId="022E8EB6">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24"/>
                <w:szCs w:val="24"/>
              </w:rPr>
            </w:pPr>
            <w:r>
              <w:rPr>
                <w:color w:val="000000"/>
                <w:sz w:val="24"/>
                <w:szCs w:val="24"/>
              </w:rPr>
              <w:t>系统归档所有异常相关信息，</w:t>
            </w:r>
            <w:r>
              <w:rPr>
                <w:rFonts w:hint="eastAsia"/>
                <w:color w:val="000000"/>
                <w:sz w:val="24"/>
                <w:szCs w:val="24"/>
                <w:lang w:val="en-US" w:eastAsia="zh-CN"/>
              </w:rPr>
              <w:t>结束该子流程。</w:t>
            </w:r>
          </w:p>
          <w:p w14:paraId="11BAD646">
            <w:pPr>
              <w:rPr>
                <w:rFonts w:hint="default"/>
                <w:sz w:val="24"/>
                <w:szCs w:val="24"/>
                <w:lang w:val="en-US" w:eastAsia="zh-CN"/>
              </w:rPr>
            </w:pPr>
          </w:p>
        </w:tc>
      </w:tr>
      <w:tr w14:paraId="0F3F8E05">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c>
          <w:tcPr>
            <w:tcW w:w="8522" w:type="dxa"/>
            <w:gridSpan w:val="2"/>
            <w:tcBorders>
              <w:tl2br w:val="nil"/>
              <w:tr2bl w:val="nil"/>
            </w:tcBorders>
            <w:vAlign w:val="center"/>
          </w:tcPr>
          <w:p w14:paraId="6ECDC3B3">
            <w:pPr>
              <w:bidi w:val="0"/>
              <w:rPr>
                <w:rFonts w:hint="eastAsia"/>
                <w:b/>
                <w:bCs/>
                <w:sz w:val="24"/>
                <w:szCs w:val="32"/>
                <w:lang w:val="en-US" w:eastAsia="zh-CN"/>
              </w:rPr>
            </w:pPr>
            <w:bookmarkStart w:id="33" w:name="_Toc2770"/>
            <w:bookmarkStart w:id="34" w:name="_Toc1025"/>
            <w:r>
              <w:rPr>
                <w:rFonts w:hint="eastAsia"/>
                <w:b/>
                <w:bCs/>
                <w:sz w:val="24"/>
                <w:szCs w:val="32"/>
                <w:lang w:val="en-US" w:eastAsia="zh-CN"/>
              </w:rPr>
              <w:t>备选事件流</w:t>
            </w:r>
            <w:bookmarkEnd w:id="33"/>
            <w:bookmarkEnd w:id="34"/>
          </w:p>
          <w:p w14:paraId="588DCEB2">
            <w:pPr>
              <w:bidi w:val="0"/>
              <w:rPr>
                <w:rFonts w:hint="eastAsia"/>
                <w:b/>
                <w:bCs/>
                <w:sz w:val="24"/>
                <w:szCs w:val="32"/>
                <w:lang w:val="en-US" w:eastAsia="zh-CN"/>
              </w:rPr>
            </w:pPr>
            <w:r>
              <w:rPr>
                <w:rFonts w:hint="eastAsia"/>
                <w:b/>
                <w:bCs/>
                <w:sz w:val="24"/>
                <w:szCs w:val="32"/>
                <w:lang w:val="en-US" w:eastAsia="zh-CN"/>
              </w:rPr>
              <w:t>A-* 质检操作中途中止</w:t>
            </w:r>
          </w:p>
          <w:p w14:paraId="73F60DA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0" w:right="0"/>
              <w:jc w:val="left"/>
              <w:rPr>
                <w:color w:val="000000"/>
                <w:sz w:val="24"/>
                <w:szCs w:val="24"/>
              </w:rPr>
            </w:pPr>
            <w:r>
              <w:rPr>
                <w:rFonts w:ascii="宋体" w:hAnsi="宋体" w:eastAsia="宋体" w:cs="宋体"/>
                <w:color w:val="000000"/>
                <w:kern w:val="0"/>
                <w:sz w:val="24"/>
                <w:szCs w:val="24"/>
                <w:lang w:val="en-US" w:eastAsia="zh-CN" w:bidi="ar"/>
              </w:rPr>
              <w:t>(1) 工序 / 抽样质检员在提交结果前，随时可中止当前操作(2) 系统显示中止确认消息(3) 质检员可结束该用例，也可选择重新开始本次质检</w:t>
            </w:r>
          </w:p>
          <w:p w14:paraId="370358DD">
            <w:pPr>
              <w:bidi w:val="0"/>
              <w:rPr>
                <w:rFonts w:hint="eastAsia"/>
                <w:b/>
                <w:bCs/>
                <w:sz w:val="24"/>
                <w:szCs w:val="32"/>
                <w:lang w:val="en-US" w:eastAsia="zh-CN"/>
              </w:rPr>
            </w:pPr>
            <w:r>
              <w:rPr>
                <w:rFonts w:hint="eastAsia"/>
                <w:b/>
                <w:bCs/>
                <w:sz w:val="24"/>
                <w:szCs w:val="32"/>
                <w:lang w:val="en-US" w:eastAsia="zh-CN"/>
              </w:rPr>
              <w:t>A-1 工序巡检发现异常</w:t>
            </w:r>
          </w:p>
          <w:p w14:paraId="3E32C0A0">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工序质检员检查发现产品外观/参数不符合标准</w:t>
            </w:r>
            <w:r>
              <w:rPr>
                <w:rFonts w:hint="eastAsia" w:ascii="宋体" w:hAnsi="宋体" w:eastAsia="宋体" w:cs="宋体"/>
                <w:color w:val="000000"/>
                <w:kern w:val="0"/>
                <w:sz w:val="24"/>
                <w:szCs w:val="24"/>
                <w:lang w:val="en-US" w:eastAsia="zh-CN" w:bidi="ar"/>
              </w:rPr>
              <w:t>。</w:t>
            </w:r>
          </w:p>
          <w:p w14:paraId="683B3C0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0" w:leftChars="0" w:right="0" w:rightChars="0" w:firstLine="0" w:firstLineChars="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在系统中录入不良信息，提交异常上报</w:t>
            </w:r>
            <w:r>
              <w:rPr>
                <w:rFonts w:hint="eastAsia" w:ascii="宋体" w:hAnsi="宋体" w:eastAsia="宋体" w:cs="宋体"/>
                <w:color w:val="000000"/>
                <w:kern w:val="0"/>
                <w:sz w:val="24"/>
                <w:szCs w:val="24"/>
                <w:lang w:val="en-US" w:eastAsia="zh-CN" w:bidi="ar"/>
              </w:rPr>
              <w:t>。</w:t>
            </w:r>
          </w:p>
          <w:p w14:paraId="66DA192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Chars="0" w:right="0" w:rightChars="0"/>
              <w:jc w:val="left"/>
              <w:rPr>
                <w:color w:val="000000"/>
                <w:sz w:val="24"/>
                <w:szCs w:val="24"/>
              </w:rPr>
            </w:pPr>
            <w:r>
              <w:rPr>
                <w:rFonts w:ascii="宋体" w:hAnsi="宋体" w:eastAsia="宋体" w:cs="宋体"/>
                <w:color w:val="000000"/>
                <w:kern w:val="0"/>
                <w:sz w:val="24"/>
                <w:szCs w:val="24"/>
                <w:lang w:val="en-US" w:eastAsia="zh-CN" w:bidi="ar"/>
              </w:rPr>
              <w:t>(3) 系统推送通知至</w:t>
            </w:r>
            <w:r>
              <w:rPr>
                <w:rFonts w:hint="eastAsia" w:ascii="宋体" w:hAnsi="宋体" w:eastAsia="宋体" w:cs="宋体"/>
                <w:color w:val="000000"/>
                <w:kern w:val="0"/>
                <w:sz w:val="24"/>
                <w:szCs w:val="24"/>
                <w:lang w:val="en-US" w:eastAsia="zh-CN" w:bidi="ar"/>
              </w:rPr>
              <w:t>生产运维专员</w:t>
            </w:r>
            <w:r>
              <w:rPr>
                <w:rFonts w:ascii="宋体" w:hAnsi="宋体" w:eastAsia="宋体" w:cs="宋体"/>
                <w:color w:val="000000"/>
                <w:kern w:val="0"/>
                <w:sz w:val="24"/>
                <w:szCs w:val="24"/>
                <w:lang w:val="en-US" w:eastAsia="zh-CN" w:bidi="ar"/>
              </w:rPr>
              <w:t>，进入异常处理流程</w:t>
            </w:r>
            <w:r>
              <w:rPr>
                <w:rFonts w:hint="eastAsia" w:ascii="宋体" w:hAnsi="宋体" w:eastAsia="宋体" w:cs="宋体"/>
                <w:color w:val="000000"/>
                <w:kern w:val="0"/>
                <w:sz w:val="24"/>
                <w:szCs w:val="24"/>
                <w:lang w:val="en-US" w:eastAsia="zh-CN" w:bidi="ar"/>
              </w:rPr>
              <w:t>。</w:t>
            </w:r>
          </w:p>
          <w:p w14:paraId="2CD52277">
            <w:pPr>
              <w:bidi w:val="0"/>
              <w:rPr>
                <w:rFonts w:hint="eastAsia"/>
                <w:b/>
                <w:bCs/>
                <w:sz w:val="24"/>
                <w:szCs w:val="32"/>
                <w:lang w:val="en-US" w:eastAsia="zh-CN"/>
              </w:rPr>
            </w:pPr>
            <w:r>
              <w:rPr>
                <w:rFonts w:hint="eastAsia"/>
                <w:b/>
                <w:bCs/>
                <w:sz w:val="24"/>
                <w:szCs w:val="32"/>
                <w:lang w:val="en-US" w:eastAsia="zh-CN"/>
              </w:rPr>
              <w:t>A-2 抽样质检发现异常</w:t>
            </w:r>
          </w:p>
          <w:p w14:paraId="7C5557FE">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抽样质检员检测判定样品不合格</w:t>
            </w:r>
            <w:r>
              <w:rPr>
                <w:rFonts w:hint="eastAsia" w:ascii="宋体" w:hAnsi="宋体" w:eastAsia="宋体" w:cs="宋体"/>
                <w:color w:val="000000"/>
                <w:kern w:val="0"/>
                <w:sz w:val="24"/>
                <w:szCs w:val="24"/>
                <w:lang w:val="en-US" w:eastAsia="zh-CN" w:bidi="ar"/>
              </w:rPr>
              <w:t>。</w:t>
            </w:r>
          </w:p>
          <w:p w14:paraId="464B17A8">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0" w:leftChars="0" w:right="0" w:rightChars="0" w:firstLine="0" w:firstLineChars="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在系统中录入不良信息，提交异常上报</w:t>
            </w:r>
            <w:r>
              <w:rPr>
                <w:rFonts w:hint="eastAsia" w:ascii="宋体" w:hAnsi="宋体" w:eastAsia="宋体" w:cs="宋体"/>
                <w:color w:val="000000"/>
                <w:kern w:val="0"/>
                <w:sz w:val="24"/>
                <w:szCs w:val="24"/>
                <w:lang w:val="en-US" w:eastAsia="zh-CN" w:bidi="ar"/>
              </w:rPr>
              <w:t>。</w:t>
            </w:r>
          </w:p>
          <w:p w14:paraId="4FA1859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Chars="0" w:right="0" w:rightChars="0"/>
              <w:jc w:val="left"/>
              <w:rPr>
                <w:color w:val="000000"/>
                <w:sz w:val="24"/>
                <w:szCs w:val="24"/>
              </w:rPr>
            </w:pPr>
            <w:r>
              <w:rPr>
                <w:rFonts w:ascii="宋体" w:hAnsi="宋体" w:eastAsia="宋体" w:cs="宋体"/>
                <w:color w:val="000000"/>
                <w:kern w:val="0"/>
                <w:sz w:val="24"/>
                <w:szCs w:val="24"/>
                <w:lang w:val="en-US" w:eastAsia="zh-CN" w:bidi="ar"/>
              </w:rPr>
              <w:t>(3) 系统推送通知至</w:t>
            </w:r>
            <w:r>
              <w:rPr>
                <w:rFonts w:hint="eastAsia" w:ascii="宋体" w:hAnsi="宋体" w:eastAsia="宋体" w:cs="宋体"/>
                <w:color w:val="000000"/>
                <w:kern w:val="0"/>
                <w:sz w:val="24"/>
                <w:szCs w:val="24"/>
                <w:lang w:val="en-US" w:eastAsia="zh-CN" w:bidi="ar"/>
              </w:rPr>
              <w:t>生产运维专员</w:t>
            </w:r>
            <w:r>
              <w:rPr>
                <w:rFonts w:ascii="宋体" w:hAnsi="宋体" w:eastAsia="宋体" w:cs="宋体"/>
                <w:color w:val="000000"/>
                <w:kern w:val="0"/>
                <w:sz w:val="24"/>
                <w:szCs w:val="24"/>
                <w:lang w:val="en-US" w:eastAsia="zh-CN" w:bidi="ar"/>
              </w:rPr>
              <w:t>，进入异常处理流程</w:t>
            </w:r>
            <w:r>
              <w:rPr>
                <w:rFonts w:hint="eastAsia" w:ascii="宋体" w:hAnsi="宋体" w:eastAsia="宋体" w:cs="宋体"/>
                <w:color w:val="000000"/>
                <w:kern w:val="0"/>
                <w:sz w:val="24"/>
                <w:szCs w:val="24"/>
                <w:lang w:val="en-US" w:eastAsia="zh-CN" w:bidi="ar"/>
              </w:rPr>
              <w:t>。</w:t>
            </w:r>
          </w:p>
          <w:p w14:paraId="4DFDD99C">
            <w:pPr>
              <w:bidi w:val="0"/>
              <w:rPr>
                <w:rFonts w:hint="eastAsia"/>
                <w:b/>
                <w:bCs/>
                <w:sz w:val="24"/>
                <w:szCs w:val="32"/>
                <w:lang w:val="en-US" w:eastAsia="zh-CN"/>
              </w:rPr>
            </w:pPr>
            <w:r>
              <w:rPr>
                <w:rFonts w:hint="eastAsia"/>
                <w:b/>
                <w:bCs/>
                <w:sz w:val="24"/>
                <w:szCs w:val="32"/>
                <w:lang w:val="en-US" w:eastAsia="zh-CN"/>
              </w:rPr>
              <w:t>A-3 异常处理报告审核不通过</w:t>
            </w:r>
          </w:p>
          <w:p w14:paraId="6DA2DB63">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系统提示报告审核不通过，标注修改意见</w:t>
            </w:r>
            <w:r>
              <w:rPr>
                <w:rFonts w:hint="eastAsia" w:ascii="宋体" w:hAnsi="宋体" w:eastAsia="宋体" w:cs="宋体"/>
                <w:color w:val="000000"/>
                <w:kern w:val="0"/>
                <w:sz w:val="24"/>
                <w:szCs w:val="24"/>
                <w:lang w:val="en-US" w:eastAsia="zh-CN" w:bidi="ar"/>
              </w:rPr>
              <w:t>。</w:t>
            </w:r>
          </w:p>
          <w:p w14:paraId="319BBE6B">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0" w:leftChars="0" w:right="0" w:rightChars="0" w:firstLine="0" w:firstLineChars="0"/>
              <w:jc w:val="left"/>
              <w:rPr>
                <w:rFonts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生产运维专员</w:t>
            </w:r>
            <w:r>
              <w:rPr>
                <w:rFonts w:ascii="宋体" w:hAnsi="宋体" w:eastAsia="宋体" w:cs="宋体"/>
                <w:color w:val="000000"/>
                <w:kern w:val="0"/>
                <w:sz w:val="24"/>
                <w:szCs w:val="24"/>
                <w:lang w:val="en-US" w:eastAsia="zh-CN" w:bidi="ar"/>
              </w:rPr>
              <w:t>根据意见修改报告，重新提交审核</w:t>
            </w:r>
            <w:r>
              <w:rPr>
                <w:rFonts w:hint="eastAsia" w:ascii="宋体" w:hAnsi="宋体" w:eastAsia="宋体" w:cs="宋体"/>
                <w:color w:val="000000"/>
                <w:kern w:val="0"/>
                <w:sz w:val="24"/>
                <w:szCs w:val="24"/>
                <w:lang w:val="en-US" w:eastAsia="zh-CN" w:bidi="ar"/>
              </w:rPr>
              <w:t>。</w:t>
            </w:r>
          </w:p>
          <w:p w14:paraId="2979485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Chars="0" w:right="0" w:rightChars="0"/>
              <w:jc w:val="left"/>
              <w:rPr>
                <w:color w:val="000000"/>
                <w:sz w:val="24"/>
                <w:szCs w:val="24"/>
              </w:rPr>
            </w:pPr>
            <w:r>
              <w:rPr>
                <w:rFonts w:ascii="宋体" w:hAnsi="宋体" w:eastAsia="宋体" w:cs="宋体"/>
                <w:color w:val="000000"/>
                <w:kern w:val="0"/>
                <w:sz w:val="24"/>
                <w:szCs w:val="24"/>
                <w:lang w:val="en-US" w:eastAsia="zh-CN" w:bidi="ar"/>
              </w:rPr>
              <w:t>(3) 审核通过后，继续执行基本事件流(7)(8)；若仍不通过，重复本流程</w:t>
            </w:r>
            <w:r>
              <w:rPr>
                <w:rFonts w:hint="eastAsia" w:ascii="宋体" w:hAnsi="宋体" w:eastAsia="宋体" w:cs="宋体"/>
                <w:color w:val="000000"/>
                <w:kern w:val="0"/>
                <w:sz w:val="24"/>
                <w:szCs w:val="24"/>
                <w:lang w:val="en-US" w:eastAsia="zh-CN" w:bidi="ar"/>
              </w:rPr>
              <w:t>。</w:t>
            </w:r>
          </w:p>
          <w:p w14:paraId="1E8D7F1C">
            <w:pPr>
              <w:bidi w:val="0"/>
              <w:rPr>
                <w:rFonts w:hint="eastAsia"/>
                <w:b/>
                <w:bCs/>
                <w:sz w:val="24"/>
                <w:szCs w:val="32"/>
                <w:lang w:val="en-US" w:eastAsia="zh-CN"/>
              </w:rPr>
            </w:pPr>
            <w:r>
              <w:rPr>
                <w:rFonts w:hint="eastAsia"/>
                <w:b/>
                <w:bCs/>
                <w:sz w:val="24"/>
                <w:szCs w:val="32"/>
                <w:lang w:val="en-US" w:eastAsia="zh-CN"/>
              </w:rPr>
              <w:t>A-4 批次追溯失败</w:t>
            </w:r>
          </w:p>
          <w:p w14:paraId="7793ED22">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系统提示无法查询到对应批次的生产数据</w:t>
            </w:r>
            <w:r>
              <w:rPr>
                <w:rFonts w:hint="eastAsia" w:ascii="宋体" w:hAnsi="宋体" w:eastAsia="宋体" w:cs="宋体"/>
                <w:color w:val="000000"/>
                <w:kern w:val="0"/>
                <w:sz w:val="24"/>
                <w:szCs w:val="24"/>
                <w:lang w:val="en-US" w:eastAsia="zh-CN" w:bidi="ar"/>
              </w:rPr>
              <w:t>。</w:t>
            </w:r>
          </w:p>
          <w:p w14:paraId="06EBBBE2">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0" w:leftChars="0" w:right="0" w:rightChars="0" w:firstLine="0" w:firstLineChars="0"/>
              <w:jc w:val="left"/>
              <w:rPr>
                <w:rFonts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生产运维专员</w:t>
            </w:r>
            <w:r>
              <w:rPr>
                <w:rFonts w:ascii="宋体" w:hAnsi="宋体" w:eastAsia="宋体" w:cs="宋体"/>
                <w:color w:val="000000"/>
                <w:kern w:val="0"/>
                <w:sz w:val="24"/>
                <w:szCs w:val="24"/>
                <w:lang w:val="en-US" w:eastAsia="zh-CN" w:bidi="ar"/>
              </w:rPr>
              <w:t>核对异常批次信息，重新发起追溯</w:t>
            </w:r>
            <w:r>
              <w:rPr>
                <w:rFonts w:hint="eastAsia" w:ascii="宋体" w:hAnsi="宋体" w:eastAsia="宋体" w:cs="宋体"/>
                <w:color w:val="000000"/>
                <w:kern w:val="0"/>
                <w:sz w:val="24"/>
                <w:szCs w:val="24"/>
                <w:lang w:val="en-US" w:eastAsia="zh-CN" w:bidi="ar"/>
              </w:rPr>
              <w:t>。</w:t>
            </w:r>
          </w:p>
          <w:p w14:paraId="6874641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Chars="0" w:right="0" w:rightChars="0"/>
              <w:jc w:val="left"/>
              <w:rPr>
                <w:color w:val="000000"/>
                <w:sz w:val="24"/>
                <w:szCs w:val="24"/>
              </w:rPr>
            </w:pPr>
            <w:r>
              <w:rPr>
                <w:rFonts w:ascii="宋体" w:hAnsi="宋体" w:eastAsia="宋体" w:cs="宋体"/>
                <w:color w:val="000000"/>
                <w:kern w:val="0"/>
                <w:sz w:val="24"/>
                <w:szCs w:val="24"/>
                <w:lang w:val="en-US" w:eastAsia="zh-CN" w:bidi="ar"/>
              </w:rPr>
              <w:t>(3) 追溯成功后继续流程，也可结束用例并记录问题</w:t>
            </w:r>
            <w:r>
              <w:rPr>
                <w:rFonts w:hint="eastAsia" w:ascii="宋体" w:hAnsi="宋体" w:eastAsia="宋体" w:cs="宋体"/>
                <w:color w:val="000000"/>
                <w:kern w:val="0"/>
                <w:sz w:val="24"/>
                <w:szCs w:val="24"/>
                <w:lang w:val="en-US" w:eastAsia="zh-CN" w:bidi="ar"/>
              </w:rPr>
              <w:t>。</w:t>
            </w:r>
          </w:p>
          <w:p w14:paraId="0FFD4F5D">
            <w:pPr>
              <w:bidi w:val="0"/>
              <w:rPr>
                <w:rFonts w:hint="eastAsia"/>
                <w:b/>
                <w:bCs/>
                <w:sz w:val="24"/>
                <w:szCs w:val="32"/>
                <w:lang w:val="en-US" w:eastAsia="zh-CN"/>
              </w:rPr>
            </w:pPr>
            <w:r>
              <w:rPr>
                <w:rFonts w:hint="eastAsia"/>
                <w:b/>
                <w:bCs/>
                <w:sz w:val="24"/>
                <w:szCs w:val="32"/>
                <w:lang w:val="en-US" w:eastAsia="zh-CN"/>
              </w:rPr>
              <w:t>A-5 质检信息录入失败</w:t>
            </w:r>
          </w:p>
          <w:p w14:paraId="4FCBC581">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系统显示质检结果保存失败</w:t>
            </w:r>
            <w:r>
              <w:rPr>
                <w:rFonts w:hint="eastAsia" w:ascii="宋体" w:hAnsi="宋体" w:eastAsia="宋体" w:cs="宋体"/>
                <w:color w:val="000000"/>
                <w:kern w:val="0"/>
                <w:sz w:val="24"/>
                <w:szCs w:val="24"/>
                <w:lang w:val="en-US" w:eastAsia="zh-CN" w:bidi="ar"/>
              </w:rPr>
              <w:t>。</w:t>
            </w:r>
          </w:p>
          <w:p w14:paraId="2A885188">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0" w:leftChars="0" w:right="0" w:rightChars="0" w:firstLine="0" w:firstLineChars="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质检员核对录入信息，重新提交</w:t>
            </w:r>
            <w:r>
              <w:rPr>
                <w:rFonts w:hint="eastAsia" w:ascii="宋体" w:hAnsi="宋体" w:eastAsia="宋体" w:cs="宋体"/>
                <w:color w:val="000000"/>
                <w:kern w:val="0"/>
                <w:sz w:val="24"/>
                <w:szCs w:val="24"/>
                <w:lang w:val="en-US" w:eastAsia="zh-CN" w:bidi="ar"/>
              </w:rPr>
              <w:t>。</w:t>
            </w:r>
          </w:p>
          <w:p w14:paraId="331EFA2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Chars="0" w:right="0" w:rightChars="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(3) 提交成功则继续流程，也可结束用例</w:t>
            </w:r>
            <w:r>
              <w:rPr>
                <w:rFonts w:hint="eastAsia" w:ascii="宋体" w:hAnsi="宋体" w:eastAsia="宋体" w:cs="宋体"/>
                <w:color w:val="000000"/>
                <w:kern w:val="0"/>
                <w:sz w:val="24"/>
                <w:szCs w:val="24"/>
                <w:lang w:val="en-US" w:eastAsia="zh-CN" w:bidi="ar"/>
              </w:rPr>
              <w:t>。</w:t>
            </w:r>
          </w:p>
        </w:tc>
      </w:tr>
      <w:tr w14:paraId="2F3EC5AF">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c>
          <w:tcPr>
            <w:tcW w:w="8522" w:type="dxa"/>
            <w:gridSpan w:val="2"/>
            <w:tcBorders>
              <w:tl2br w:val="nil"/>
              <w:tr2bl w:val="nil"/>
            </w:tcBorders>
            <w:vAlign w:val="center"/>
          </w:tcPr>
          <w:p w14:paraId="1B806632">
            <w:pPr>
              <w:bidi w:val="0"/>
              <w:rPr>
                <w:rFonts w:hint="eastAsia"/>
                <w:b/>
                <w:bCs/>
                <w:sz w:val="24"/>
                <w:szCs w:val="32"/>
                <w:lang w:val="en-US" w:eastAsia="zh-CN"/>
              </w:rPr>
            </w:pPr>
            <w:bookmarkStart w:id="35" w:name="_Toc4095"/>
            <w:bookmarkStart w:id="36" w:name="_Toc24685"/>
            <w:r>
              <w:rPr>
                <w:rFonts w:hint="eastAsia"/>
                <w:b/>
                <w:bCs/>
                <w:sz w:val="24"/>
                <w:szCs w:val="32"/>
                <w:lang w:val="en-US" w:eastAsia="zh-CN"/>
              </w:rPr>
              <w:t>补充约束 - 业务规则</w:t>
            </w:r>
            <w:bookmarkEnd w:id="35"/>
            <w:bookmarkEnd w:id="36"/>
          </w:p>
          <w:p w14:paraId="4D121EF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0" w:right="0"/>
              <w:jc w:val="left"/>
              <w:rPr>
                <w:rFonts w:hint="eastAsia"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B-1 工序巡检需按生产节拍逐工序执行，不得漏检</w:t>
            </w:r>
            <w:r>
              <w:rPr>
                <w:rFonts w:hint="eastAsia" w:ascii="宋体" w:hAnsi="宋体" w:eastAsia="宋体" w:cs="宋体"/>
                <w:color w:val="000000"/>
                <w:kern w:val="0"/>
                <w:sz w:val="24"/>
                <w:szCs w:val="24"/>
                <w:lang w:val="en-US" w:eastAsia="zh-CN" w:bidi="ar"/>
              </w:rPr>
              <w:t>。</w:t>
            </w:r>
          </w:p>
          <w:p w14:paraId="24CD769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0" w:right="0"/>
              <w:jc w:val="left"/>
              <w:rPr>
                <w:rFonts w:hint="eastAsia"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B-2 抽样质检需严格遵循既定抽样比例与规则，不得随意调整</w:t>
            </w:r>
            <w:r>
              <w:rPr>
                <w:rFonts w:hint="eastAsia" w:ascii="宋体" w:hAnsi="宋体" w:eastAsia="宋体" w:cs="宋体"/>
                <w:color w:val="000000"/>
                <w:kern w:val="0"/>
                <w:sz w:val="24"/>
                <w:szCs w:val="24"/>
                <w:lang w:val="en-US" w:eastAsia="zh-CN" w:bidi="ar"/>
              </w:rPr>
              <w:t>。</w:t>
            </w:r>
          </w:p>
          <w:p w14:paraId="1B866B3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0" w:right="0"/>
              <w:jc w:val="left"/>
              <w:rPr>
                <w:rFonts w:hint="eastAsia"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B-3</w:t>
            </w:r>
            <w:r>
              <w:rPr>
                <w:rFonts w:hint="eastAsia" w:ascii="宋体" w:hAnsi="宋体" w:eastAsia="宋体" w:cs="宋体"/>
                <w:color w:val="000000"/>
                <w:kern w:val="0"/>
                <w:sz w:val="24"/>
                <w:szCs w:val="24"/>
                <w:lang w:val="en-US" w:eastAsia="zh-CN" w:bidi="ar"/>
              </w:rPr>
              <w:t xml:space="preserve"> </w:t>
            </w:r>
            <w:r>
              <w:rPr>
                <w:rFonts w:ascii="宋体" w:hAnsi="宋体" w:eastAsia="宋体" w:cs="宋体"/>
                <w:color w:val="000000"/>
                <w:kern w:val="0"/>
                <w:sz w:val="24"/>
                <w:szCs w:val="24"/>
                <w:lang w:val="en-US" w:eastAsia="zh-CN" w:bidi="ar"/>
              </w:rPr>
              <w:t>异常上报必须附完整不良描述、现场照片/数据，否则系统驳回</w:t>
            </w:r>
            <w:r>
              <w:rPr>
                <w:rFonts w:hint="eastAsia" w:ascii="宋体" w:hAnsi="宋体" w:eastAsia="宋体" w:cs="宋体"/>
                <w:color w:val="000000"/>
                <w:kern w:val="0"/>
                <w:sz w:val="24"/>
                <w:szCs w:val="24"/>
                <w:lang w:val="en-US" w:eastAsia="zh-CN" w:bidi="ar"/>
              </w:rPr>
              <w:t>。</w:t>
            </w:r>
          </w:p>
          <w:p w14:paraId="7F1D2C4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0" w:right="0"/>
              <w:jc w:val="left"/>
              <w:rPr>
                <w:rFonts w:hint="eastAsia"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B-4 </w:t>
            </w:r>
            <w:r>
              <w:rPr>
                <w:rFonts w:hint="eastAsia" w:ascii="宋体" w:hAnsi="宋体" w:eastAsia="宋体" w:cs="宋体"/>
                <w:color w:val="000000"/>
                <w:kern w:val="0"/>
                <w:sz w:val="24"/>
                <w:szCs w:val="24"/>
                <w:lang w:val="en-US" w:eastAsia="zh-CN" w:bidi="ar"/>
              </w:rPr>
              <w:t>生产运维专员</w:t>
            </w:r>
            <w:r>
              <w:rPr>
                <w:rFonts w:ascii="宋体" w:hAnsi="宋体" w:eastAsia="宋体" w:cs="宋体"/>
                <w:color w:val="000000"/>
                <w:kern w:val="0"/>
                <w:sz w:val="24"/>
                <w:szCs w:val="24"/>
                <w:lang w:val="en-US" w:eastAsia="zh-CN" w:bidi="ar"/>
              </w:rPr>
              <w:t>需在规定时效内完成定级、追溯与报告</w:t>
            </w:r>
            <w:r>
              <w:rPr>
                <w:rFonts w:hint="eastAsia" w:ascii="宋体" w:hAnsi="宋体" w:eastAsia="宋体" w:cs="宋体"/>
                <w:color w:val="000000"/>
                <w:kern w:val="0"/>
                <w:sz w:val="24"/>
                <w:szCs w:val="24"/>
                <w:lang w:val="en-US" w:eastAsia="zh-CN" w:bidi="ar"/>
              </w:rPr>
              <w:t>。</w:t>
            </w:r>
          </w:p>
          <w:p w14:paraId="43D919F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0" w:right="0"/>
              <w:jc w:val="left"/>
              <w:rPr>
                <w:rFonts w:hint="eastAsia"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B-5 所有质检、异常记录不可删除，仅可标注修改说明并留痕</w:t>
            </w:r>
            <w:r>
              <w:rPr>
                <w:rFonts w:hint="eastAsia" w:ascii="宋体" w:hAnsi="宋体" w:eastAsia="宋体" w:cs="宋体"/>
                <w:color w:val="000000"/>
                <w:kern w:val="0"/>
                <w:sz w:val="24"/>
                <w:szCs w:val="24"/>
                <w:lang w:val="en-US" w:eastAsia="zh-CN" w:bidi="ar"/>
              </w:rPr>
              <w:t>。</w:t>
            </w:r>
          </w:p>
          <w:p w14:paraId="188FDFB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B-6 严重异常需自动触发生产暂停指令，待处理完成后方可恢复</w:t>
            </w:r>
          </w:p>
          <w:p w14:paraId="3824D0D6">
            <w:pPr>
              <w:bidi w:val="0"/>
              <w:rPr>
                <w:rFonts w:hint="eastAsia"/>
                <w:b/>
                <w:bCs/>
                <w:sz w:val="24"/>
                <w:szCs w:val="32"/>
                <w:lang w:val="en-US" w:eastAsia="zh-CN"/>
              </w:rPr>
            </w:pPr>
            <w:bookmarkStart w:id="37" w:name="_Toc32373"/>
            <w:bookmarkStart w:id="38" w:name="_Toc4643"/>
            <w:r>
              <w:rPr>
                <w:rFonts w:hint="eastAsia"/>
                <w:b/>
                <w:bCs/>
                <w:sz w:val="24"/>
                <w:szCs w:val="32"/>
                <w:lang w:val="en-US" w:eastAsia="zh-CN"/>
              </w:rPr>
              <w:t>补充约束 - 数据需求</w:t>
            </w:r>
            <w:bookmarkEnd w:id="37"/>
            <w:bookmarkEnd w:id="38"/>
          </w:p>
          <w:p w14:paraId="4B90006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D-1 工序质检需关联：产品批次、工序编号、质检项目、标准参数、检测结果</w:t>
            </w:r>
          </w:p>
          <w:p w14:paraId="7AFCA6F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D-2 抽样质检需关联：抽样批次、抽样数量、检测项目、合格判定、检测人员</w:t>
            </w:r>
          </w:p>
          <w:p w14:paraId="468A32A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D-3 异常处理需关联：异常编号、上报人、上报时间、异常等级、追溯记录、处理报告、指令内容</w:t>
            </w:r>
          </w:p>
          <w:p w14:paraId="28DCA56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D-4 系统需存储全流程操作日志，支持按批次、时间、人员多维度追溯</w:t>
            </w:r>
          </w:p>
        </w:tc>
      </w:tr>
    </w:tbl>
    <w:p w14:paraId="70289970">
      <w:pPr>
        <w:pStyle w:val="4"/>
        <w:bidi w:val="0"/>
      </w:pPr>
      <w:bookmarkStart w:id="39" w:name="_Toc2123"/>
      <w:r>
        <w:rPr>
          <w:rFonts w:hint="eastAsia"/>
          <w:lang w:val="en-US" w:eastAsia="zh-CN"/>
        </w:rPr>
        <w:t>（2） 生产执行与进度管理的用例描述</w:t>
      </w:r>
      <w:bookmarkEnd w:id="39"/>
      <w:r>
        <w:tab/>
      </w:r>
    </w:p>
    <w:tbl>
      <w:tblPr>
        <w:tblStyle w:val="11"/>
        <w:tblW w:w="510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16"/>
        <w:gridCol w:w="6647"/>
        <w:gridCol w:w="176"/>
      </w:tblGrid>
      <w:tr w14:paraId="5A70E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gridAfter w:val="1"/>
          <w:wAfter w:w="100" w:type="pct"/>
          <w:tblHeader/>
        </w:trPr>
        <w:tc>
          <w:tcPr>
            <w:tcW w:w="1051" w:type="pct"/>
            <w:tcBorders>
              <w:top w:val="single" w:color="CCCCCC" w:sz="12" w:space="0"/>
              <w:left w:val="single" w:color="CCCCCC" w:sz="12" w:space="0"/>
              <w:bottom w:val="nil"/>
              <w:right w:val="nil"/>
            </w:tcBorders>
            <w:shd w:val="clear" w:color="auto" w:fill="auto"/>
            <w:noWrap w:val="0"/>
            <w:tcMar>
              <w:top w:w="80" w:type="dxa"/>
              <w:left w:w="80" w:type="dxa"/>
              <w:bottom w:w="80" w:type="dxa"/>
              <w:right w:w="80" w:type="dxa"/>
            </w:tcMar>
            <w:vAlign w:val="center"/>
          </w:tcPr>
          <w:p w14:paraId="1417F3D8">
            <w:pPr>
              <w:keepNext w:val="0"/>
              <w:keepLines w:val="0"/>
              <w:widowControl/>
              <w:suppressLineNumbers w:val="0"/>
              <w:jc w:val="left"/>
              <w:rPr>
                <w:b/>
                <w:bCs/>
              </w:rPr>
            </w:pPr>
            <w:r>
              <w:rPr>
                <w:rFonts w:ascii="宋体" w:hAnsi="宋体" w:eastAsia="宋体" w:cs="宋体"/>
                <w:b/>
                <w:bCs/>
                <w:kern w:val="0"/>
                <w:sz w:val="24"/>
                <w:szCs w:val="24"/>
                <w:lang w:val="en-US" w:eastAsia="zh-CN" w:bidi="ar"/>
              </w:rPr>
              <w:t>项目</w:t>
            </w:r>
          </w:p>
        </w:tc>
        <w:tc>
          <w:tcPr>
            <w:tcW w:w="3847" w:type="pct"/>
            <w:tcBorders>
              <w:top w:val="single" w:color="CCCCCC" w:sz="12" w:space="0"/>
              <w:left w:val="single" w:color="CCCCCC" w:sz="4" w:space="0"/>
              <w:bottom w:val="nil"/>
              <w:right w:val="single" w:color="CCCCCC" w:sz="12" w:space="0"/>
            </w:tcBorders>
            <w:shd w:val="clear" w:color="auto" w:fill="auto"/>
            <w:noWrap w:val="0"/>
            <w:tcMar>
              <w:top w:w="80" w:type="dxa"/>
              <w:left w:w="80" w:type="dxa"/>
              <w:bottom w:w="80" w:type="dxa"/>
              <w:right w:w="80" w:type="dxa"/>
            </w:tcMar>
            <w:vAlign w:val="center"/>
          </w:tcPr>
          <w:p w14:paraId="3E41295A">
            <w:pPr>
              <w:keepNext w:val="0"/>
              <w:keepLines w:val="0"/>
              <w:widowControl/>
              <w:suppressLineNumbers w:val="0"/>
              <w:jc w:val="left"/>
              <w:rPr>
                <w:b/>
                <w:bCs/>
              </w:rPr>
            </w:pPr>
            <w:r>
              <w:rPr>
                <w:rFonts w:ascii="宋体" w:hAnsi="宋体" w:eastAsia="宋体" w:cs="宋体"/>
                <w:b/>
                <w:bCs/>
                <w:kern w:val="0"/>
                <w:sz w:val="24"/>
                <w:szCs w:val="24"/>
                <w:lang w:val="en-US" w:eastAsia="zh-CN" w:bidi="ar"/>
              </w:rPr>
              <w:t>内容</w:t>
            </w:r>
          </w:p>
        </w:tc>
      </w:tr>
      <w:tr w14:paraId="04AED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gridAfter w:val="1"/>
          <w:wAfter w:w="100" w:type="pct"/>
        </w:trPr>
        <w:tc>
          <w:tcPr>
            <w:tcW w:w="1051" w:type="pct"/>
            <w:tcBorders>
              <w:top w:val="single" w:color="CCCCCC" w:sz="4" w:space="0"/>
              <w:left w:val="single" w:color="CCCCCC" w:sz="12" w:space="0"/>
              <w:bottom w:val="nil"/>
              <w:right w:val="nil"/>
            </w:tcBorders>
            <w:shd w:val="clear" w:color="auto" w:fill="auto"/>
            <w:noWrap w:val="0"/>
            <w:tcMar>
              <w:top w:w="80" w:type="dxa"/>
              <w:left w:w="80" w:type="dxa"/>
              <w:bottom w:w="80" w:type="dxa"/>
              <w:right w:w="80" w:type="dxa"/>
            </w:tcMar>
            <w:vAlign w:val="center"/>
          </w:tcPr>
          <w:p w14:paraId="08881A36">
            <w:pPr>
              <w:keepNext w:val="0"/>
              <w:keepLines w:val="0"/>
              <w:widowControl/>
              <w:suppressLineNumbers w:val="0"/>
              <w:jc w:val="left"/>
            </w:pPr>
            <w:r>
              <w:rPr>
                <w:rFonts w:ascii="宋体" w:hAnsi="宋体" w:eastAsia="宋体" w:cs="宋体"/>
                <w:kern w:val="0"/>
                <w:sz w:val="24"/>
                <w:szCs w:val="24"/>
                <w:lang w:val="en-US" w:eastAsia="zh-CN" w:bidi="ar"/>
              </w:rPr>
              <w:t>用例名</w:t>
            </w:r>
          </w:p>
        </w:tc>
        <w:tc>
          <w:tcPr>
            <w:tcW w:w="3847" w:type="pct"/>
            <w:tcBorders>
              <w:top w:val="single" w:color="CCCCCC" w:sz="4" w:space="0"/>
              <w:left w:val="single" w:color="CCCCCC" w:sz="4" w:space="0"/>
              <w:bottom w:val="nil"/>
              <w:right w:val="single" w:color="CCCCCC" w:sz="12" w:space="0"/>
            </w:tcBorders>
            <w:shd w:val="clear" w:color="auto" w:fill="auto"/>
            <w:noWrap w:val="0"/>
            <w:tcMar>
              <w:top w:w="80" w:type="dxa"/>
              <w:left w:w="80" w:type="dxa"/>
              <w:bottom w:w="80" w:type="dxa"/>
              <w:right w:w="80" w:type="dxa"/>
            </w:tcMar>
            <w:vAlign w:val="center"/>
          </w:tcPr>
          <w:p w14:paraId="4F11FFE7">
            <w:pPr>
              <w:keepNext w:val="0"/>
              <w:keepLines w:val="0"/>
              <w:widowControl/>
              <w:suppressLineNumbers w:val="0"/>
              <w:jc w:val="left"/>
            </w:pPr>
            <w:r>
              <w:rPr>
                <w:rFonts w:ascii="宋体" w:hAnsi="宋体" w:eastAsia="宋体" w:cs="宋体"/>
                <w:kern w:val="0"/>
                <w:sz w:val="24"/>
                <w:szCs w:val="24"/>
                <w:lang w:val="en-US" w:eastAsia="zh-CN" w:bidi="ar"/>
              </w:rPr>
              <w:t>智能手环 MES 系统生产执行与进度管理</w:t>
            </w:r>
          </w:p>
        </w:tc>
      </w:tr>
      <w:tr w14:paraId="08232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gridAfter w:val="1"/>
          <w:wAfter w:w="100" w:type="pct"/>
        </w:trPr>
        <w:tc>
          <w:tcPr>
            <w:tcW w:w="1051" w:type="pct"/>
            <w:tcBorders>
              <w:top w:val="single" w:color="CCCCCC" w:sz="4" w:space="0"/>
              <w:left w:val="single" w:color="CCCCCC" w:sz="12" w:space="0"/>
              <w:bottom w:val="nil"/>
              <w:right w:val="nil"/>
            </w:tcBorders>
            <w:shd w:val="clear" w:color="auto" w:fill="auto"/>
            <w:noWrap w:val="0"/>
            <w:tcMar>
              <w:top w:w="80" w:type="dxa"/>
              <w:left w:w="80" w:type="dxa"/>
              <w:bottom w:w="80" w:type="dxa"/>
              <w:right w:w="80" w:type="dxa"/>
            </w:tcMar>
            <w:vAlign w:val="center"/>
          </w:tcPr>
          <w:p w14:paraId="192D16F1">
            <w:pPr>
              <w:keepNext w:val="0"/>
              <w:keepLines w:val="0"/>
              <w:widowControl/>
              <w:suppressLineNumbers w:val="0"/>
              <w:jc w:val="left"/>
            </w:pPr>
            <w:r>
              <w:rPr>
                <w:rFonts w:ascii="宋体" w:hAnsi="宋体" w:eastAsia="宋体" w:cs="宋体"/>
                <w:kern w:val="0"/>
                <w:sz w:val="24"/>
                <w:szCs w:val="24"/>
                <w:lang w:val="en-US" w:eastAsia="zh-CN" w:bidi="ar"/>
              </w:rPr>
              <w:t>简要描述</w:t>
            </w:r>
          </w:p>
        </w:tc>
        <w:tc>
          <w:tcPr>
            <w:tcW w:w="3847" w:type="pct"/>
            <w:tcBorders>
              <w:top w:val="single" w:color="CCCCCC" w:sz="4" w:space="0"/>
              <w:left w:val="single" w:color="CCCCCC" w:sz="4" w:space="0"/>
              <w:bottom w:val="nil"/>
              <w:right w:val="single" w:color="CCCCCC" w:sz="12" w:space="0"/>
            </w:tcBorders>
            <w:shd w:val="clear" w:color="auto" w:fill="auto"/>
            <w:noWrap w:val="0"/>
            <w:tcMar>
              <w:top w:w="80" w:type="dxa"/>
              <w:left w:w="80" w:type="dxa"/>
              <w:bottom w:w="80" w:type="dxa"/>
              <w:right w:w="80" w:type="dxa"/>
            </w:tcMar>
            <w:vAlign w:val="center"/>
          </w:tcPr>
          <w:p w14:paraId="6E9DDA90">
            <w:pPr>
              <w:keepNext w:val="0"/>
              <w:keepLines w:val="0"/>
              <w:widowControl/>
              <w:suppressLineNumbers w:val="0"/>
              <w:jc w:val="left"/>
            </w:pPr>
            <w:r>
              <w:rPr>
                <w:rFonts w:ascii="宋体" w:hAnsi="宋体" w:eastAsia="宋体" w:cs="宋体"/>
                <w:kern w:val="0"/>
                <w:sz w:val="24"/>
                <w:szCs w:val="24"/>
                <w:lang w:val="en-US" w:eastAsia="zh-CN" w:bidi="ar"/>
              </w:rPr>
              <w:t>生产计划员、生产操作员、仓库管理员与质检员通过该用例完成生产工单下发、物料领用、工序执行、进度报工与工单结案，实现智能手环生产过程的透明化管控，保障生产进度与工艺标准的一致性。</w:t>
            </w:r>
          </w:p>
        </w:tc>
      </w:tr>
      <w:tr w14:paraId="7B49C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gridAfter w:val="1"/>
          <w:wAfter w:w="100" w:type="pct"/>
        </w:trPr>
        <w:tc>
          <w:tcPr>
            <w:tcW w:w="1051" w:type="pct"/>
            <w:tcBorders>
              <w:top w:val="single" w:color="CCCCCC" w:sz="4" w:space="0"/>
              <w:left w:val="single" w:color="CCCCCC" w:sz="12" w:space="0"/>
              <w:bottom w:val="nil"/>
              <w:right w:val="nil"/>
            </w:tcBorders>
            <w:shd w:val="clear" w:color="auto" w:fill="auto"/>
            <w:noWrap w:val="0"/>
            <w:tcMar>
              <w:top w:w="80" w:type="dxa"/>
              <w:left w:w="80" w:type="dxa"/>
              <w:bottom w:w="80" w:type="dxa"/>
              <w:right w:w="80" w:type="dxa"/>
            </w:tcMar>
            <w:vAlign w:val="center"/>
          </w:tcPr>
          <w:p w14:paraId="572A90F8">
            <w:pPr>
              <w:keepNext w:val="0"/>
              <w:keepLines w:val="0"/>
              <w:widowControl/>
              <w:suppressLineNumbers w:val="0"/>
              <w:jc w:val="left"/>
            </w:pPr>
            <w:r>
              <w:rPr>
                <w:rFonts w:ascii="宋体" w:hAnsi="宋体" w:eastAsia="宋体" w:cs="宋体"/>
                <w:kern w:val="0"/>
                <w:sz w:val="24"/>
                <w:szCs w:val="24"/>
                <w:lang w:val="en-US" w:eastAsia="zh-CN" w:bidi="ar"/>
              </w:rPr>
              <w:t>参与者</w:t>
            </w:r>
          </w:p>
        </w:tc>
        <w:tc>
          <w:tcPr>
            <w:tcW w:w="3847" w:type="pct"/>
            <w:tcBorders>
              <w:top w:val="single" w:color="CCCCCC" w:sz="4" w:space="0"/>
              <w:left w:val="single" w:color="CCCCCC" w:sz="4" w:space="0"/>
              <w:bottom w:val="nil"/>
              <w:right w:val="single" w:color="CCCCCC" w:sz="12" w:space="0"/>
            </w:tcBorders>
            <w:shd w:val="clear" w:color="auto" w:fill="auto"/>
            <w:noWrap w:val="0"/>
            <w:tcMar>
              <w:top w:w="80" w:type="dxa"/>
              <w:left w:w="80" w:type="dxa"/>
              <w:bottom w:w="80" w:type="dxa"/>
              <w:right w:w="80" w:type="dxa"/>
            </w:tcMar>
            <w:vAlign w:val="center"/>
          </w:tcPr>
          <w:p w14:paraId="57C08D54">
            <w:pPr>
              <w:keepNext w:val="0"/>
              <w:keepLines w:val="0"/>
              <w:widowControl/>
              <w:suppressLineNumbers w:val="0"/>
              <w:jc w:val="left"/>
            </w:pPr>
            <w:r>
              <w:rPr>
                <w:rFonts w:ascii="宋体" w:hAnsi="宋体" w:eastAsia="宋体" w:cs="宋体"/>
                <w:kern w:val="0"/>
                <w:sz w:val="24"/>
                <w:szCs w:val="24"/>
                <w:lang w:val="en-US" w:eastAsia="zh-CN" w:bidi="ar"/>
              </w:rPr>
              <w:t>生产计划员、生产操作员、仓库管理员、质检员</w:t>
            </w:r>
          </w:p>
        </w:tc>
      </w:tr>
      <w:tr w14:paraId="7F9DD7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gridAfter w:val="1"/>
          <w:wAfter w:w="100" w:type="pct"/>
        </w:trPr>
        <w:tc>
          <w:tcPr>
            <w:tcW w:w="1051" w:type="pct"/>
            <w:tcBorders>
              <w:top w:val="single" w:color="CCCCCC" w:sz="4" w:space="0"/>
              <w:left w:val="single" w:color="CCCCCC" w:sz="12" w:space="0"/>
              <w:bottom w:val="nil"/>
              <w:right w:val="nil"/>
            </w:tcBorders>
            <w:shd w:val="clear" w:color="auto" w:fill="auto"/>
            <w:noWrap w:val="0"/>
            <w:tcMar>
              <w:top w:w="80" w:type="dxa"/>
              <w:left w:w="80" w:type="dxa"/>
              <w:bottom w:w="80" w:type="dxa"/>
              <w:right w:w="80" w:type="dxa"/>
            </w:tcMar>
            <w:vAlign w:val="center"/>
          </w:tcPr>
          <w:p w14:paraId="51060E34">
            <w:pPr>
              <w:keepNext w:val="0"/>
              <w:keepLines w:val="0"/>
              <w:widowControl/>
              <w:suppressLineNumbers w:val="0"/>
              <w:jc w:val="left"/>
            </w:pPr>
            <w:r>
              <w:rPr>
                <w:rFonts w:ascii="宋体" w:hAnsi="宋体" w:eastAsia="宋体" w:cs="宋体"/>
                <w:kern w:val="0"/>
                <w:sz w:val="24"/>
                <w:szCs w:val="24"/>
                <w:lang w:val="en-US" w:eastAsia="zh-CN" w:bidi="ar"/>
              </w:rPr>
              <w:t>涉众</w:t>
            </w:r>
          </w:p>
        </w:tc>
        <w:tc>
          <w:tcPr>
            <w:tcW w:w="3847" w:type="pct"/>
            <w:tcBorders>
              <w:top w:val="single" w:color="CCCCCC" w:sz="4" w:space="0"/>
              <w:left w:val="single" w:color="CCCCCC" w:sz="4" w:space="0"/>
              <w:bottom w:val="nil"/>
              <w:right w:val="single" w:color="CCCCCC" w:sz="12" w:space="0"/>
            </w:tcBorders>
            <w:shd w:val="clear" w:color="auto" w:fill="auto"/>
            <w:noWrap w:val="0"/>
            <w:tcMar>
              <w:top w:w="80" w:type="dxa"/>
              <w:left w:w="80" w:type="dxa"/>
              <w:bottom w:w="80" w:type="dxa"/>
              <w:right w:w="80" w:type="dxa"/>
            </w:tcMar>
            <w:vAlign w:val="center"/>
          </w:tcPr>
          <w:p w14:paraId="298E2D9A">
            <w:pPr>
              <w:keepNext w:val="0"/>
              <w:keepLines w:val="0"/>
              <w:widowControl/>
              <w:suppressLineNumbers w:val="0"/>
              <w:jc w:val="left"/>
            </w:pPr>
            <w:r>
              <w:rPr>
                <w:rFonts w:ascii="宋体" w:hAnsi="宋体" w:eastAsia="宋体" w:cs="宋体"/>
                <w:kern w:val="0"/>
                <w:sz w:val="24"/>
                <w:szCs w:val="24"/>
                <w:lang w:val="en-US" w:eastAsia="zh-CN" w:bidi="ar"/>
              </w:rPr>
              <w:t>生产计划员、生产操作员、仓库管理员、质检员、生产管理部门、质量管控部门、仓储管理部门</w:t>
            </w:r>
          </w:p>
        </w:tc>
      </w:tr>
      <w:tr w14:paraId="273DD7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gridAfter w:val="1"/>
          <w:wAfter w:w="100" w:type="pct"/>
        </w:trPr>
        <w:tc>
          <w:tcPr>
            <w:tcW w:w="1051" w:type="pct"/>
            <w:tcBorders>
              <w:top w:val="single" w:color="CCCCCC" w:sz="4" w:space="0"/>
              <w:left w:val="single" w:color="CCCCCC" w:sz="12" w:space="0"/>
              <w:bottom w:val="nil"/>
              <w:right w:val="nil"/>
            </w:tcBorders>
            <w:shd w:val="clear" w:color="auto" w:fill="auto"/>
            <w:noWrap w:val="0"/>
            <w:tcMar>
              <w:top w:w="80" w:type="dxa"/>
              <w:left w:w="80" w:type="dxa"/>
              <w:bottom w:w="80" w:type="dxa"/>
              <w:right w:w="80" w:type="dxa"/>
            </w:tcMar>
            <w:vAlign w:val="center"/>
          </w:tcPr>
          <w:p w14:paraId="1CC05FBA">
            <w:pPr>
              <w:keepNext w:val="0"/>
              <w:keepLines w:val="0"/>
              <w:widowControl/>
              <w:suppressLineNumbers w:val="0"/>
              <w:jc w:val="left"/>
            </w:pPr>
            <w:r>
              <w:rPr>
                <w:rFonts w:ascii="宋体" w:hAnsi="宋体" w:eastAsia="宋体" w:cs="宋体"/>
                <w:kern w:val="0"/>
                <w:sz w:val="24"/>
                <w:szCs w:val="24"/>
                <w:lang w:val="en-US" w:eastAsia="zh-CN" w:bidi="ar"/>
              </w:rPr>
              <w:t>相关用例</w:t>
            </w:r>
          </w:p>
        </w:tc>
        <w:tc>
          <w:tcPr>
            <w:tcW w:w="3847" w:type="pct"/>
            <w:tcBorders>
              <w:top w:val="single" w:color="CCCCCC" w:sz="4" w:space="0"/>
              <w:left w:val="single" w:color="CCCCCC" w:sz="4" w:space="0"/>
              <w:bottom w:val="nil"/>
              <w:right w:val="single" w:color="CCCCCC" w:sz="12" w:space="0"/>
            </w:tcBorders>
            <w:shd w:val="clear" w:color="auto" w:fill="auto"/>
            <w:noWrap w:val="0"/>
            <w:tcMar>
              <w:top w:w="80" w:type="dxa"/>
              <w:left w:w="80" w:type="dxa"/>
              <w:bottom w:w="80" w:type="dxa"/>
              <w:right w:w="80" w:type="dxa"/>
            </w:tcMar>
            <w:vAlign w:val="center"/>
          </w:tcPr>
          <w:p w14:paraId="0D65E0F3">
            <w:pPr>
              <w:keepNext w:val="0"/>
              <w:keepLines w:val="0"/>
              <w:widowControl/>
              <w:suppressLineNumbers w:val="0"/>
              <w:jc w:val="left"/>
            </w:pPr>
            <w:r>
              <w:rPr>
                <w:rFonts w:ascii="宋体" w:hAnsi="宋体" w:eastAsia="宋体" w:cs="宋体"/>
                <w:kern w:val="0"/>
                <w:sz w:val="24"/>
                <w:szCs w:val="24"/>
                <w:lang w:val="en-US" w:eastAsia="zh-CN" w:bidi="ar"/>
              </w:rPr>
              <w:t>智能手环 MES 系统质检与异常处理（生产环节质检与异常上报关联）</w:t>
            </w:r>
          </w:p>
        </w:tc>
      </w:tr>
      <w:tr w14:paraId="4896D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gridAfter w:val="1"/>
          <w:wAfter w:w="100" w:type="pct"/>
        </w:trPr>
        <w:tc>
          <w:tcPr>
            <w:tcW w:w="1051" w:type="pct"/>
            <w:tcBorders>
              <w:top w:val="single" w:color="CCCCCC" w:sz="4" w:space="0"/>
              <w:left w:val="single" w:color="CCCCCC" w:sz="12" w:space="0"/>
              <w:bottom w:val="nil"/>
              <w:right w:val="nil"/>
            </w:tcBorders>
            <w:shd w:val="clear" w:color="auto" w:fill="auto"/>
            <w:noWrap w:val="0"/>
            <w:tcMar>
              <w:top w:w="80" w:type="dxa"/>
              <w:left w:w="80" w:type="dxa"/>
              <w:bottom w:w="80" w:type="dxa"/>
              <w:right w:w="80" w:type="dxa"/>
            </w:tcMar>
            <w:vAlign w:val="center"/>
          </w:tcPr>
          <w:p w14:paraId="7C8E4D94">
            <w:pPr>
              <w:keepNext w:val="0"/>
              <w:keepLines w:val="0"/>
              <w:widowControl/>
              <w:suppressLineNumbers w:val="0"/>
              <w:jc w:val="left"/>
            </w:pPr>
            <w:r>
              <w:rPr>
                <w:rFonts w:ascii="宋体" w:hAnsi="宋体" w:eastAsia="宋体" w:cs="宋体"/>
                <w:kern w:val="0"/>
                <w:sz w:val="24"/>
                <w:szCs w:val="24"/>
                <w:lang w:val="en-US" w:eastAsia="zh-CN" w:bidi="ar"/>
              </w:rPr>
              <w:t>前置条件</w:t>
            </w:r>
          </w:p>
        </w:tc>
        <w:tc>
          <w:tcPr>
            <w:tcW w:w="3847" w:type="pct"/>
            <w:tcBorders>
              <w:top w:val="single" w:color="CCCCCC" w:sz="4" w:space="0"/>
              <w:left w:val="single" w:color="CCCCCC" w:sz="4" w:space="0"/>
              <w:bottom w:val="nil"/>
              <w:right w:val="single" w:color="CCCCCC" w:sz="12" w:space="0"/>
            </w:tcBorders>
            <w:shd w:val="clear" w:color="auto" w:fill="auto"/>
            <w:noWrap w:val="0"/>
            <w:tcMar>
              <w:top w:w="80" w:type="dxa"/>
              <w:left w:w="80" w:type="dxa"/>
              <w:bottom w:w="80" w:type="dxa"/>
              <w:right w:w="80" w:type="dxa"/>
            </w:tcMar>
            <w:vAlign w:val="center"/>
          </w:tcPr>
          <w:p w14:paraId="591FF33E">
            <w:pPr>
              <w:keepNext w:val="0"/>
              <w:keepLines w:val="0"/>
              <w:widowControl/>
              <w:suppressLineNumbers w:val="0"/>
              <w:jc w:val="left"/>
            </w:pPr>
            <w:r>
              <w:rPr>
                <w:rFonts w:ascii="宋体" w:hAnsi="宋体" w:eastAsia="宋体" w:cs="宋体"/>
                <w:kern w:val="0"/>
                <w:sz w:val="24"/>
                <w:szCs w:val="24"/>
                <w:lang w:val="en-US" w:eastAsia="zh-CN" w:bidi="ar"/>
              </w:rPr>
              <w:t>1. 生产计划员、生产操作员、仓库管理员、质检员已登录 MES 系统2. 生产计划员已完成生产工单编制、工艺路线配置并下达工单3. 仓库管理员已备齐对应工单的物料，库存状态满足生产需求4. 生产操作员已接收生产任务，可查看对应工序的作业 SOP 与工艺标准5. 生产现场设备状态正常，无影响生产的设备异常</w:t>
            </w:r>
          </w:p>
        </w:tc>
      </w:tr>
      <w:tr w14:paraId="7B994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gridAfter w:val="1"/>
          <w:wAfter w:w="100" w:type="pct"/>
        </w:trPr>
        <w:tc>
          <w:tcPr>
            <w:tcW w:w="1051" w:type="pct"/>
            <w:tcBorders>
              <w:top w:val="single" w:color="CCCCCC" w:sz="4" w:space="0"/>
              <w:left w:val="single" w:color="CCCCCC" w:sz="12" w:space="0"/>
              <w:bottom w:val="nil"/>
              <w:right w:val="nil"/>
            </w:tcBorders>
            <w:shd w:val="clear" w:color="auto" w:fill="auto"/>
            <w:noWrap w:val="0"/>
            <w:tcMar>
              <w:top w:w="80" w:type="dxa"/>
              <w:left w:w="80" w:type="dxa"/>
              <w:bottom w:w="80" w:type="dxa"/>
              <w:right w:w="80" w:type="dxa"/>
            </w:tcMar>
            <w:vAlign w:val="center"/>
          </w:tcPr>
          <w:p w14:paraId="786E5195">
            <w:pPr>
              <w:keepNext w:val="0"/>
              <w:keepLines w:val="0"/>
              <w:widowControl/>
              <w:suppressLineNumbers w:val="0"/>
              <w:jc w:val="left"/>
            </w:pPr>
            <w:r>
              <w:rPr>
                <w:rFonts w:ascii="宋体" w:hAnsi="宋体" w:eastAsia="宋体" w:cs="宋体"/>
                <w:kern w:val="0"/>
                <w:sz w:val="24"/>
                <w:szCs w:val="24"/>
                <w:lang w:val="en-US" w:eastAsia="zh-CN" w:bidi="ar"/>
              </w:rPr>
              <w:t>后置条件</w:t>
            </w:r>
          </w:p>
        </w:tc>
        <w:tc>
          <w:tcPr>
            <w:tcW w:w="3847" w:type="pct"/>
            <w:tcBorders>
              <w:top w:val="single" w:color="CCCCCC" w:sz="4" w:space="0"/>
              <w:left w:val="single" w:color="CCCCCC" w:sz="4" w:space="0"/>
              <w:bottom w:val="nil"/>
              <w:right w:val="single" w:color="CCCCCC" w:sz="12" w:space="0"/>
            </w:tcBorders>
            <w:shd w:val="clear" w:color="auto" w:fill="auto"/>
            <w:noWrap w:val="0"/>
            <w:tcMar>
              <w:top w:w="80" w:type="dxa"/>
              <w:left w:w="80" w:type="dxa"/>
              <w:bottom w:w="80" w:type="dxa"/>
              <w:right w:w="80" w:type="dxa"/>
            </w:tcMar>
            <w:vAlign w:val="center"/>
          </w:tcPr>
          <w:p w14:paraId="2091B88E">
            <w:pPr>
              <w:keepNext w:val="0"/>
              <w:keepLines w:val="0"/>
              <w:widowControl/>
              <w:suppressLineNumbers w:val="0"/>
              <w:jc w:val="left"/>
            </w:pPr>
            <w:r>
              <w:rPr>
                <w:rFonts w:ascii="宋体" w:hAnsi="宋体" w:eastAsia="宋体" w:cs="宋体"/>
                <w:kern w:val="0"/>
                <w:sz w:val="24"/>
                <w:szCs w:val="24"/>
                <w:lang w:val="en-US" w:eastAsia="zh-CN" w:bidi="ar"/>
              </w:rPr>
              <w:t>1. 生产工单进度数据实时更新，各工序报工记录完整可查2. 生产完成数据同步至系统，工单状态更新为 “已结案 / 已完成”3. 物料领用、消耗数据与库存台账闭环更新，账物一致4. 所有生产操作记录留痕，支持按工单、批次、工序多维度追溯5. 生产工单复盘报表自动生成，可用于生产效率分析与后续排产优化</w:t>
            </w:r>
          </w:p>
        </w:tc>
      </w:tr>
      <w:tr w14:paraId="3EC59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5000" w:type="pct"/>
            <w:gridSpan w:val="3"/>
            <w:tcBorders>
              <w:top w:val="single" w:color="CCCCCC" w:sz="4" w:space="0"/>
              <w:left w:val="single" w:color="CCCCCC" w:sz="12" w:space="0"/>
              <w:bottom w:val="nil"/>
              <w:right w:val="single" w:color="CCCCCC" w:sz="12" w:space="0"/>
            </w:tcBorders>
            <w:shd w:val="clear" w:color="auto" w:fill="auto"/>
            <w:noWrap w:val="0"/>
            <w:tcMar>
              <w:top w:w="80" w:type="dxa"/>
              <w:left w:w="80" w:type="dxa"/>
              <w:bottom w:w="80" w:type="dxa"/>
              <w:right w:w="80" w:type="dxa"/>
            </w:tcMar>
            <w:vAlign w:val="center"/>
          </w:tcPr>
          <w:p w14:paraId="5991A97F">
            <w:pPr>
              <w:keepNext w:val="0"/>
              <w:keepLines w:val="0"/>
              <w:widowControl/>
              <w:suppressLineNumbers w:val="0"/>
              <w:jc w:val="left"/>
              <w:rPr>
                <w:b/>
                <w:bCs/>
              </w:rPr>
            </w:pPr>
            <w:r>
              <w:rPr>
                <w:rFonts w:ascii="宋体" w:hAnsi="宋体" w:eastAsia="宋体" w:cs="宋体"/>
                <w:b/>
                <w:bCs/>
                <w:kern w:val="0"/>
                <w:sz w:val="24"/>
                <w:szCs w:val="24"/>
                <w:lang w:val="en-US" w:eastAsia="zh-CN" w:bidi="ar"/>
              </w:rPr>
              <w:t>内容</w:t>
            </w:r>
          </w:p>
        </w:tc>
      </w:tr>
      <w:tr w14:paraId="2A5CC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0" w:type="pct"/>
            <w:gridSpan w:val="3"/>
            <w:tcBorders>
              <w:top w:val="single" w:color="CCCCCC" w:sz="4" w:space="0"/>
              <w:left w:val="single" w:color="CCCCCC" w:sz="12" w:space="0"/>
              <w:bottom w:val="nil"/>
              <w:right w:val="single" w:color="CCCCCC" w:sz="12" w:space="0"/>
            </w:tcBorders>
            <w:shd w:val="clear" w:color="auto" w:fill="auto"/>
            <w:noWrap w:val="0"/>
            <w:tcMar>
              <w:top w:w="80" w:type="dxa"/>
              <w:left w:w="80" w:type="dxa"/>
              <w:bottom w:w="80" w:type="dxa"/>
              <w:right w:w="80" w:type="dxa"/>
            </w:tcMar>
            <w:vAlign w:val="center"/>
          </w:tcPr>
          <w:p w14:paraId="4E2D2471">
            <w:pPr>
              <w:keepNext w:val="0"/>
              <w:keepLines w:val="0"/>
              <w:widowControl/>
              <w:suppressLineNumbers w:val="0"/>
              <w:jc w:val="left"/>
              <w:rPr>
                <w:rStyle w:val="14"/>
                <w:rFonts w:ascii="宋体" w:hAnsi="宋体" w:eastAsia="宋体" w:cs="宋体"/>
                <w:kern w:val="0"/>
                <w:sz w:val="24"/>
                <w:szCs w:val="24"/>
                <w:lang w:val="en-US" w:eastAsia="zh-CN" w:bidi="ar"/>
              </w:rPr>
            </w:pPr>
            <w:r>
              <w:rPr>
                <w:rStyle w:val="14"/>
                <w:rFonts w:ascii="宋体" w:hAnsi="宋体" w:eastAsia="宋体" w:cs="宋体"/>
                <w:kern w:val="0"/>
                <w:sz w:val="24"/>
                <w:szCs w:val="24"/>
                <w:lang w:val="en-US" w:eastAsia="zh-CN" w:bidi="ar"/>
              </w:rPr>
              <w:t>基本事件流</w:t>
            </w:r>
          </w:p>
          <w:p w14:paraId="215654F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该用例起始于生产计划员下达已审核通过的智能手环生产工单。</w:t>
            </w:r>
          </w:p>
          <w:p w14:paraId="2EAC95B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仓库管理员接收工单物料需求，开始 “生产物料领用与配送” 子流程（S-1）。</w:t>
            </w:r>
          </w:p>
          <w:p w14:paraId="6C7CF3B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 生产操作员接收派工任务，开始 “工序生产执行与进度报工” 子流程（S-2）。</w:t>
            </w:r>
          </w:p>
          <w:p w14:paraId="55444F5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(4) 操作员完成全工序生产后，提交成品至质检环节，触发关联的质检用例流程。</w:t>
            </w:r>
          </w:p>
          <w:p w14:paraId="2BC97403">
            <w:pPr>
              <w:keepNext w:val="0"/>
              <w:keepLines w:val="0"/>
              <w:widowControl/>
              <w:suppressLineNumbers w:val="0"/>
              <w:jc w:val="left"/>
            </w:pPr>
            <w:r>
              <w:rPr>
                <w:rFonts w:ascii="宋体" w:hAnsi="宋体" w:eastAsia="宋体" w:cs="宋体"/>
                <w:kern w:val="0"/>
                <w:sz w:val="24"/>
                <w:szCs w:val="24"/>
                <w:lang w:val="en-US" w:eastAsia="zh-CN" w:bidi="ar"/>
              </w:rPr>
              <w:t>(5) 质检合格的成品完成入库，生产工单闭环，结束用例。</w:t>
            </w:r>
          </w:p>
        </w:tc>
      </w:tr>
      <w:tr w14:paraId="66993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0" w:type="pct"/>
            <w:gridSpan w:val="3"/>
            <w:tcBorders>
              <w:top w:val="single" w:color="CCCCCC" w:sz="4" w:space="0"/>
              <w:left w:val="single" w:color="CCCCCC" w:sz="12" w:space="0"/>
              <w:bottom w:val="nil"/>
              <w:right w:val="single" w:color="CCCCCC" w:sz="12" w:space="0"/>
            </w:tcBorders>
            <w:shd w:val="clear" w:color="auto" w:fill="auto"/>
            <w:noWrap w:val="0"/>
            <w:tcMar>
              <w:top w:w="80" w:type="dxa"/>
              <w:left w:w="80" w:type="dxa"/>
              <w:bottom w:w="80" w:type="dxa"/>
              <w:right w:w="80" w:type="dxa"/>
            </w:tcMar>
            <w:vAlign w:val="center"/>
          </w:tcPr>
          <w:p w14:paraId="22B22DFA">
            <w:pPr>
              <w:keepNext w:val="0"/>
              <w:keepLines w:val="0"/>
              <w:widowControl/>
              <w:suppressLineNumbers w:val="0"/>
              <w:jc w:val="left"/>
              <w:rPr>
                <w:rFonts w:ascii="宋体" w:hAnsi="宋体" w:eastAsia="宋体" w:cs="宋体"/>
                <w:kern w:val="0"/>
                <w:sz w:val="24"/>
                <w:szCs w:val="24"/>
                <w:lang w:val="en-US" w:eastAsia="zh-CN" w:bidi="ar"/>
              </w:rPr>
            </w:pPr>
            <w:r>
              <w:rPr>
                <w:rStyle w:val="14"/>
                <w:rFonts w:ascii="宋体" w:hAnsi="宋体" w:eastAsia="宋体" w:cs="宋体"/>
                <w:kern w:val="0"/>
                <w:sz w:val="24"/>
                <w:szCs w:val="24"/>
                <w:lang w:val="en-US" w:eastAsia="zh-CN" w:bidi="ar"/>
              </w:rPr>
              <w:t>子流程</w:t>
            </w:r>
            <w:r>
              <w:rPr>
                <w:rFonts w:ascii="宋体" w:hAnsi="宋体" w:eastAsia="宋体" w:cs="宋体"/>
                <w:kern w:val="0"/>
                <w:sz w:val="24"/>
                <w:szCs w:val="24"/>
                <w:lang w:val="en-US" w:eastAsia="zh-CN" w:bidi="ar"/>
              </w:rPr>
              <w:t>S-1：生产物料领用与配送</w:t>
            </w:r>
          </w:p>
          <w:p w14:paraId="4C93D2B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仓库管理员接收生产工单物料需求，核对库存物料的批次、规格与数量。</w:t>
            </w:r>
          </w:p>
          <w:p w14:paraId="43BC00A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生产操作员在系统中提交物料领用申请，系统校验库存状态与工单关联关系。</w:t>
            </w:r>
          </w:p>
          <w:p w14:paraId="022A4BB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 仓管员按工单需求备料、扫码出库，更新库存台账与物料批次状态。</w:t>
            </w:r>
          </w:p>
          <w:p w14:paraId="2D112DF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(4) 物料配送至指定生产工位，操作员确认接收并在系统中签收，结束该子流程。</w:t>
            </w:r>
          </w:p>
          <w:p w14:paraId="7F80E15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S-2：工序生产执行与进度报工</w:t>
            </w:r>
          </w:p>
          <w:p w14:paraId="177B48C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生产操作员在系统中接收派工任务，查看当前工序的作业 SOP、工艺参数与质检标准。</w:t>
            </w:r>
          </w:p>
          <w:p w14:paraId="1D5CB04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操作员按工艺要求执行生产作业，完成单工序作业后在系统中报工，录入合格数量、不良数量等数据。</w:t>
            </w:r>
          </w:p>
          <w:p w14:paraId="3DCE071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 若工序出现质量、设备或物料异常，触发异常上报流程（关联质检与异常处理用例）。</w:t>
            </w:r>
          </w:p>
          <w:p w14:paraId="793E7345">
            <w:pPr>
              <w:keepNext w:val="0"/>
              <w:keepLines w:val="0"/>
              <w:widowControl/>
              <w:suppressLineNumbers w:val="0"/>
              <w:jc w:val="left"/>
            </w:pPr>
            <w:r>
              <w:rPr>
                <w:rFonts w:ascii="宋体" w:hAnsi="宋体" w:eastAsia="宋体" w:cs="宋体"/>
                <w:kern w:val="0"/>
                <w:sz w:val="24"/>
                <w:szCs w:val="24"/>
                <w:lang w:val="en-US" w:eastAsia="zh-CN" w:bidi="ar"/>
              </w:rPr>
              <w:t>(4) 完成所有工序作业后，操作员提交成品至质检环节，结束该子流程。</w:t>
            </w:r>
          </w:p>
        </w:tc>
      </w:tr>
      <w:tr w14:paraId="6EAD7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0" w:type="pct"/>
            <w:gridSpan w:val="3"/>
            <w:tcBorders>
              <w:top w:val="single" w:color="CCCCCC" w:sz="4" w:space="0"/>
              <w:left w:val="single" w:color="CCCCCC" w:sz="12" w:space="0"/>
              <w:bottom w:val="nil"/>
              <w:right w:val="single" w:color="CCCCCC" w:sz="12" w:space="0"/>
            </w:tcBorders>
            <w:shd w:val="clear" w:color="auto" w:fill="auto"/>
            <w:noWrap w:val="0"/>
            <w:tcMar>
              <w:top w:w="80" w:type="dxa"/>
              <w:left w:w="80" w:type="dxa"/>
              <w:bottom w:w="80" w:type="dxa"/>
              <w:right w:w="80" w:type="dxa"/>
            </w:tcMar>
            <w:vAlign w:val="center"/>
          </w:tcPr>
          <w:p w14:paraId="17323C00">
            <w:pPr>
              <w:keepNext w:val="0"/>
              <w:keepLines w:val="0"/>
              <w:widowControl/>
              <w:suppressLineNumbers w:val="0"/>
              <w:jc w:val="left"/>
              <w:rPr>
                <w:rStyle w:val="14"/>
                <w:rFonts w:ascii="宋体" w:hAnsi="宋体" w:eastAsia="宋体" w:cs="宋体"/>
                <w:kern w:val="0"/>
                <w:sz w:val="24"/>
                <w:szCs w:val="24"/>
                <w:lang w:val="en-US" w:eastAsia="zh-CN" w:bidi="ar"/>
              </w:rPr>
            </w:pPr>
            <w:r>
              <w:rPr>
                <w:rStyle w:val="14"/>
                <w:rFonts w:ascii="宋体" w:hAnsi="宋体" w:eastAsia="宋体" w:cs="宋体"/>
                <w:kern w:val="0"/>
                <w:sz w:val="24"/>
                <w:szCs w:val="24"/>
                <w:lang w:val="en-US" w:eastAsia="zh-CN" w:bidi="ar"/>
              </w:rPr>
              <w:t>备选事件流</w:t>
            </w:r>
          </w:p>
          <w:p w14:paraId="3380A01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 生产操作中途中止</w:t>
            </w:r>
          </w:p>
          <w:p w14:paraId="1D648A6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生产操作员 / 仓管员在提交关键操作（如报工、领用）前，可随时中止当前流程</w:t>
            </w:r>
          </w:p>
          <w:p w14:paraId="2998B9D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系统弹出中止确认提示，确认后可结束用例，或返回上一步重新操作A-1 物料领用库存不足</w:t>
            </w:r>
          </w:p>
          <w:p w14:paraId="602FFA8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生产操作员提交领用申请时，系统提示对应物料库存不足</w:t>
            </w:r>
          </w:p>
          <w:p w14:paraId="250378F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仓管员核对库存信息，确认缺料情况并在系统中标记缺料工单</w:t>
            </w:r>
          </w:p>
          <w:p w14:paraId="1D1A162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 系统推送缺料通知至生产计划员，调整工单排产或触发紧急补料流程</w:t>
            </w:r>
          </w:p>
          <w:p w14:paraId="17D25FC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(4) 待物料补库完成后，重新发起领用流程</w:t>
            </w:r>
          </w:p>
          <w:p w14:paraId="48590AC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A-2 工序报工信息录入失败</w:t>
            </w:r>
          </w:p>
          <w:p w14:paraId="2DF2539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操作员提交工序报工时，系统提示数据保存失败</w:t>
            </w:r>
          </w:p>
          <w:p w14:paraId="6D1BBE0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核对报工数量、批次等信息，修正后重新提交</w:t>
            </w:r>
          </w:p>
          <w:p w14:paraId="5D455F4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 提交成功则继续流程；仍失败则记录问题并通知系统管理员，暂停工序作业</w:t>
            </w:r>
          </w:p>
          <w:p w14:paraId="3259B36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A-3 生产工单执行异常（设备 / 物料 / 质量）</w:t>
            </w:r>
          </w:p>
          <w:p w14:paraId="44E00CD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生产过程中出现设备故障、物料不良或工艺偏差等异常</w:t>
            </w:r>
          </w:p>
          <w:p w14:paraId="4406530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操作员在系统中提交异常上报，触发质检与异常处理用例流程</w:t>
            </w:r>
          </w:p>
          <w:p w14:paraId="6A4890F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 异常处理期间，工单状态标记为 “暂停”，待异常闭环后恢复生产</w:t>
            </w:r>
          </w:p>
          <w:p w14:paraId="4D3857A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A-4 成品检验不合格</w:t>
            </w:r>
          </w:p>
          <w:p w14:paraId="7C02A22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质检员判定成品检验不合格，提交不良信息与异常上报</w:t>
            </w:r>
          </w:p>
          <w:p w14:paraId="2A606BB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系统推送通知至生产计划员与操作员，工单进入异常处理流程</w:t>
            </w:r>
          </w:p>
          <w:p w14:paraId="243306D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 按异常等级执行返工、报废或批次隔离操作，处理完成后重新提交检验</w:t>
            </w:r>
          </w:p>
          <w:p w14:paraId="7E9DE68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A-5 工单进度与实际不符</w:t>
            </w:r>
          </w:p>
          <w:p w14:paraId="303064E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系统校验发现工单报工进度与实际生产状态不一致</w:t>
            </w:r>
          </w:p>
          <w:p w14:paraId="562B9CB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生产计划员核对报工数据与现场情况，修正错误记录并标注修改说明</w:t>
            </w:r>
          </w:p>
          <w:p w14:paraId="3A24908B">
            <w:pPr>
              <w:keepNext w:val="0"/>
              <w:keepLines w:val="0"/>
              <w:widowControl/>
              <w:suppressLineNumbers w:val="0"/>
              <w:jc w:val="left"/>
            </w:pPr>
            <w:r>
              <w:rPr>
                <w:rFonts w:ascii="宋体" w:hAnsi="宋体" w:eastAsia="宋体" w:cs="宋体"/>
                <w:kern w:val="0"/>
                <w:sz w:val="24"/>
                <w:szCs w:val="24"/>
                <w:lang w:val="en-US" w:eastAsia="zh-CN" w:bidi="ar"/>
              </w:rPr>
              <w:t>(3) 数据校验通过后，恢复工单正常执行流程</w:t>
            </w:r>
          </w:p>
        </w:tc>
      </w:tr>
      <w:tr w14:paraId="2465B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0" w:type="pct"/>
            <w:gridSpan w:val="3"/>
            <w:tcBorders>
              <w:top w:val="single" w:color="CCCCCC" w:sz="4" w:space="0"/>
              <w:left w:val="single" w:color="CCCCCC" w:sz="12" w:space="0"/>
              <w:bottom w:val="nil"/>
              <w:right w:val="single" w:color="CCCCCC" w:sz="12" w:space="0"/>
            </w:tcBorders>
            <w:shd w:val="clear" w:color="auto" w:fill="auto"/>
            <w:noWrap w:val="0"/>
            <w:tcMar>
              <w:top w:w="80" w:type="dxa"/>
              <w:left w:w="80" w:type="dxa"/>
              <w:bottom w:w="80" w:type="dxa"/>
              <w:right w:w="80" w:type="dxa"/>
            </w:tcMar>
            <w:vAlign w:val="center"/>
          </w:tcPr>
          <w:p w14:paraId="3FC6818B">
            <w:pPr>
              <w:keepNext w:val="0"/>
              <w:keepLines w:val="0"/>
              <w:widowControl/>
              <w:suppressLineNumbers w:val="0"/>
              <w:jc w:val="left"/>
              <w:rPr>
                <w:rStyle w:val="14"/>
                <w:rFonts w:ascii="宋体" w:hAnsi="宋体" w:eastAsia="宋体" w:cs="宋体"/>
                <w:kern w:val="0"/>
                <w:sz w:val="24"/>
                <w:szCs w:val="24"/>
                <w:lang w:val="en-US" w:eastAsia="zh-CN" w:bidi="ar"/>
              </w:rPr>
            </w:pPr>
            <w:r>
              <w:rPr>
                <w:rStyle w:val="14"/>
                <w:rFonts w:ascii="宋体" w:hAnsi="宋体" w:eastAsia="宋体" w:cs="宋体"/>
                <w:kern w:val="0"/>
                <w:sz w:val="24"/>
                <w:szCs w:val="24"/>
                <w:lang w:val="en-US" w:eastAsia="zh-CN" w:bidi="ar"/>
              </w:rPr>
              <w:t>补充约束 - 业务规则</w:t>
            </w:r>
          </w:p>
          <w:p w14:paraId="178B1E6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B-1 生产工单必须按预设工艺路线顺序执行，不得跳工序或跨工序作业</w:t>
            </w:r>
          </w:p>
          <w:p w14:paraId="71BB4DF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B-2 物料领用必须关联对应生产工单，禁止跨工单挪用物料，特殊情况需提交审批</w:t>
            </w:r>
          </w:p>
          <w:p w14:paraId="3C9EBE6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B-3 工序报工数据需与实际生产进度一致，不得虚报、漏报或提前报工</w:t>
            </w:r>
          </w:p>
          <w:p w14:paraId="4F2EACC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B-4 生产过程中出现的异常必须在规定时效内上报，不得隐瞒或延迟上报</w:t>
            </w:r>
          </w:p>
          <w:p w14:paraId="5C7DC6E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B-5 所有生产工单记录、报工数据不可删除，仅可标注修改说明并留痕</w:t>
            </w:r>
          </w:p>
          <w:p w14:paraId="3CAB308B">
            <w:pPr>
              <w:keepNext w:val="0"/>
              <w:keepLines w:val="0"/>
              <w:widowControl/>
              <w:suppressLineNumbers w:val="0"/>
              <w:jc w:val="left"/>
            </w:pPr>
            <w:r>
              <w:rPr>
                <w:rFonts w:ascii="宋体" w:hAnsi="宋体" w:eastAsia="宋体" w:cs="宋体"/>
                <w:kern w:val="0"/>
                <w:sz w:val="24"/>
                <w:szCs w:val="24"/>
                <w:lang w:val="en-US" w:eastAsia="zh-CN" w:bidi="ar"/>
              </w:rPr>
              <w:t>B-6 关键工序（如焊接、烧录）需强制关联质检环节，未完成质检不得进入下工序</w:t>
            </w:r>
          </w:p>
        </w:tc>
      </w:tr>
      <w:tr w14:paraId="054FD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0" w:type="pct"/>
            <w:gridSpan w:val="3"/>
            <w:tcBorders>
              <w:top w:val="single" w:color="CCCCCC" w:sz="4" w:space="0"/>
              <w:left w:val="single" w:color="CCCCCC" w:sz="12" w:space="0"/>
              <w:bottom w:val="single" w:color="CCCCCC" w:sz="12" w:space="0"/>
              <w:right w:val="single" w:color="CCCCCC" w:sz="12" w:space="0"/>
            </w:tcBorders>
            <w:shd w:val="clear" w:color="auto" w:fill="auto"/>
            <w:noWrap w:val="0"/>
            <w:tcMar>
              <w:top w:w="80" w:type="dxa"/>
              <w:left w:w="80" w:type="dxa"/>
              <w:bottom w:w="80" w:type="dxa"/>
              <w:right w:w="80" w:type="dxa"/>
            </w:tcMar>
            <w:vAlign w:val="center"/>
          </w:tcPr>
          <w:p w14:paraId="4C11FF0D">
            <w:pPr>
              <w:keepNext w:val="0"/>
              <w:keepLines w:val="0"/>
              <w:widowControl/>
              <w:suppressLineNumbers w:val="0"/>
              <w:jc w:val="left"/>
              <w:rPr>
                <w:rStyle w:val="14"/>
                <w:rFonts w:ascii="宋体" w:hAnsi="宋体" w:eastAsia="宋体" w:cs="宋体"/>
                <w:kern w:val="0"/>
                <w:sz w:val="24"/>
                <w:szCs w:val="24"/>
                <w:lang w:val="en-US" w:eastAsia="zh-CN" w:bidi="ar"/>
              </w:rPr>
            </w:pPr>
            <w:r>
              <w:rPr>
                <w:rStyle w:val="14"/>
                <w:rFonts w:ascii="宋体" w:hAnsi="宋体" w:eastAsia="宋体" w:cs="宋体"/>
                <w:kern w:val="0"/>
                <w:sz w:val="24"/>
                <w:szCs w:val="24"/>
                <w:lang w:val="en-US" w:eastAsia="zh-CN" w:bidi="ar"/>
              </w:rPr>
              <w:t>补充约束 - 数据需求</w:t>
            </w:r>
          </w:p>
          <w:p w14:paraId="565C0EA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D-1 生产工单需关联：工单编号、产品型号、批次号、计划数量、工艺路线、计划开工 / 完工时间</w:t>
            </w:r>
          </w:p>
          <w:p w14:paraId="4876C35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D-2 物料领用需关联：工单编号、物料编码、批次号、领用数量、库位信息、领用人员、出库时间</w:t>
            </w:r>
          </w:p>
          <w:p w14:paraId="24384DC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D-3 工序报工需关联：工单编号、工序编号、报工数量、合格 / 不良数量、报工时间、操作人员、设备编号</w:t>
            </w:r>
          </w:p>
          <w:p w14:paraId="7A6F1C9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D-4 生产进度需关联：工单状态、各工序完成率、当前在制数量、预计完工时间、异常记录</w:t>
            </w:r>
          </w:p>
          <w:p w14:paraId="1AD0CF94">
            <w:pPr>
              <w:keepNext w:val="0"/>
              <w:keepLines w:val="0"/>
              <w:widowControl/>
              <w:suppressLineNumbers w:val="0"/>
              <w:jc w:val="left"/>
            </w:pPr>
            <w:r>
              <w:rPr>
                <w:rFonts w:ascii="宋体" w:hAnsi="宋体" w:eastAsia="宋体" w:cs="宋体"/>
                <w:kern w:val="0"/>
                <w:sz w:val="24"/>
                <w:szCs w:val="24"/>
                <w:lang w:val="en-US" w:eastAsia="zh-CN" w:bidi="ar"/>
              </w:rPr>
              <w:t>D-5 系统需存储全流程操作日志，支持按工单、批次、时间、人员多维度追溯查询</w:t>
            </w:r>
          </w:p>
        </w:tc>
      </w:tr>
    </w:tbl>
    <w:p w14:paraId="7448F879"/>
    <w:p w14:paraId="4E338F11">
      <w:pPr>
        <w:pStyle w:val="4"/>
        <w:bidi w:val="0"/>
      </w:pPr>
      <w:bookmarkStart w:id="40" w:name="_Toc8381"/>
      <w:r>
        <w:rPr>
          <w:rFonts w:hint="eastAsia"/>
          <w:lang w:val="en-US" w:eastAsia="zh-CN"/>
        </w:rPr>
        <w:t>（3）订单管理的用例描述</w:t>
      </w:r>
      <w:bookmarkEnd w:id="40"/>
    </w:p>
    <w:tbl>
      <w:tblPr>
        <w:tblStyle w:val="11"/>
        <w:tblW w:w="510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25"/>
        <w:gridCol w:w="7338"/>
        <w:gridCol w:w="176"/>
      </w:tblGrid>
      <w:tr w14:paraId="297E8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gridAfter w:val="1"/>
          <w:wAfter w:w="100" w:type="pct"/>
          <w:tblHeader/>
        </w:trPr>
        <w:tc>
          <w:tcPr>
            <w:tcW w:w="651"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C350DFA">
            <w:pPr>
              <w:keepNext w:val="0"/>
              <w:keepLines w:val="0"/>
              <w:widowControl/>
              <w:suppressLineNumbers w:val="0"/>
              <w:jc w:val="left"/>
              <w:rPr>
                <w:b/>
                <w:bCs/>
              </w:rPr>
            </w:pPr>
            <w:r>
              <w:rPr>
                <w:rFonts w:ascii="宋体" w:hAnsi="宋体" w:eastAsia="宋体" w:cs="宋体"/>
                <w:b/>
                <w:bCs/>
                <w:kern w:val="0"/>
                <w:sz w:val="24"/>
                <w:szCs w:val="24"/>
                <w:lang w:val="en-US" w:eastAsia="zh-CN" w:bidi="ar"/>
              </w:rPr>
              <w:t>项目</w:t>
            </w:r>
          </w:p>
        </w:tc>
        <w:tc>
          <w:tcPr>
            <w:tcW w:w="4247"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D0C9DD2">
            <w:pPr>
              <w:keepNext w:val="0"/>
              <w:keepLines w:val="0"/>
              <w:widowControl/>
              <w:suppressLineNumbers w:val="0"/>
              <w:jc w:val="left"/>
              <w:rPr>
                <w:b/>
                <w:bCs/>
              </w:rPr>
            </w:pPr>
            <w:r>
              <w:rPr>
                <w:rFonts w:ascii="宋体" w:hAnsi="宋体" w:eastAsia="宋体" w:cs="宋体"/>
                <w:b/>
                <w:bCs/>
                <w:kern w:val="0"/>
                <w:sz w:val="24"/>
                <w:szCs w:val="24"/>
                <w:lang w:val="en-US" w:eastAsia="zh-CN" w:bidi="ar"/>
              </w:rPr>
              <w:t>内容</w:t>
            </w:r>
          </w:p>
        </w:tc>
      </w:tr>
      <w:tr w14:paraId="198AE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gridAfter w:val="1"/>
          <w:wAfter w:w="100" w:type="pct"/>
        </w:trPr>
        <w:tc>
          <w:tcPr>
            <w:tcW w:w="651"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5F7D200">
            <w:pPr>
              <w:keepNext w:val="0"/>
              <w:keepLines w:val="0"/>
              <w:widowControl/>
              <w:suppressLineNumbers w:val="0"/>
              <w:jc w:val="left"/>
            </w:pPr>
            <w:r>
              <w:rPr>
                <w:rFonts w:ascii="宋体" w:hAnsi="宋体" w:eastAsia="宋体" w:cs="宋体"/>
                <w:kern w:val="0"/>
                <w:sz w:val="24"/>
                <w:szCs w:val="24"/>
                <w:lang w:val="en-US" w:eastAsia="zh-CN" w:bidi="ar"/>
              </w:rPr>
              <w:t>用例名</w:t>
            </w:r>
          </w:p>
        </w:tc>
        <w:tc>
          <w:tcPr>
            <w:tcW w:w="4247"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45FE408">
            <w:pPr>
              <w:keepNext w:val="0"/>
              <w:keepLines w:val="0"/>
              <w:widowControl/>
              <w:suppressLineNumbers w:val="0"/>
              <w:jc w:val="left"/>
            </w:pPr>
            <w:r>
              <w:rPr>
                <w:rFonts w:ascii="宋体" w:hAnsi="宋体" w:eastAsia="宋体" w:cs="宋体"/>
                <w:kern w:val="0"/>
                <w:sz w:val="24"/>
                <w:szCs w:val="24"/>
                <w:lang w:val="en-US" w:eastAsia="zh-CN" w:bidi="ar"/>
              </w:rPr>
              <w:t>智能手环 MES 系统订单管理</w:t>
            </w:r>
          </w:p>
        </w:tc>
      </w:tr>
      <w:tr w14:paraId="57DC1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100" w:type="pct"/>
        </w:trPr>
        <w:tc>
          <w:tcPr>
            <w:tcW w:w="651"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A721964">
            <w:pPr>
              <w:keepNext w:val="0"/>
              <w:keepLines w:val="0"/>
              <w:widowControl/>
              <w:suppressLineNumbers w:val="0"/>
              <w:jc w:val="left"/>
            </w:pPr>
            <w:r>
              <w:rPr>
                <w:rFonts w:ascii="宋体" w:hAnsi="宋体" w:eastAsia="宋体" w:cs="宋体"/>
                <w:kern w:val="0"/>
                <w:sz w:val="24"/>
                <w:szCs w:val="24"/>
                <w:lang w:val="en-US" w:eastAsia="zh-CN" w:bidi="ar"/>
              </w:rPr>
              <w:t>简要描述</w:t>
            </w:r>
          </w:p>
        </w:tc>
        <w:tc>
          <w:tcPr>
            <w:tcW w:w="4247"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EAD370B">
            <w:pPr>
              <w:keepNext w:val="0"/>
              <w:keepLines w:val="0"/>
              <w:widowControl/>
              <w:suppressLineNumbers w:val="0"/>
              <w:jc w:val="left"/>
            </w:pPr>
            <w:r>
              <w:rPr>
                <w:rFonts w:ascii="宋体" w:hAnsi="宋体" w:eastAsia="宋体" w:cs="宋体"/>
                <w:kern w:val="0"/>
                <w:sz w:val="24"/>
                <w:szCs w:val="24"/>
                <w:lang w:val="en-US" w:eastAsia="zh-CN" w:bidi="ar"/>
              </w:rPr>
              <w:t>订单管理员通过该用例完成客户订单录入、审核、派工、状态跟踪与结案管理，实现订单从接收至交付的全流程数字化管控，保障订单信息准确、生产排产合理、交付进度可控。</w:t>
            </w:r>
          </w:p>
        </w:tc>
      </w:tr>
      <w:tr w14:paraId="23343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100" w:type="pct"/>
        </w:trPr>
        <w:tc>
          <w:tcPr>
            <w:tcW w:w="651"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FF93CB7">
            <w:pPr>
              <w:keepNext w:val="0"/>
              <w:keepLines w:val="0"/>
              <w:widowControl/>
              <w:suppressLineNumbers w:val="0"/>
              <w:jc w:val="left"/>
            </w:pPr>
            <w:r>
              <w:rPr>
                <w:rFonts w:ascii="宋体" w:hAnsi="宋体" w:eastAsia="宋体" w:cs="宋体"/>
                <w:kern w:val="0"/>
                <w:sz w:val="24"/>
                <w:szCs w:val="24"/>
                <w:lang w:val="en-US" w:eastAsia="zh-CN" w:bidi="ar"/>
              </w:rPr>
              <w:t>参与者</w:t>
            </w:r>
          </w:p>
        </w:tc>
        <w:tc>
          <w:tcPr>
            <w:tcW w:w="4247"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7A1F3C2">
            <w:pPr>
              <w:keepNext w:val="0"/>
              <w:keepLines w:val="0"/>
              <w:widowControl/>
              <w:suppressLineNumbers w:val="0"/>
              <w:jc w:val="left"/>
            </w:pPr>
            <w:r>
              <w:rPr>
                <w:rFonts w:ascii="宋体" w:hAnsi="宋体" w:eastAsia="宋体" w:cs="宋体"/>
                <w:kern w:val="0"/>
                <w:sz w:val="24"/>
                <w:szCs w:val="24"/>
                <w:lang w:val="en-US" w:eastAsia="zh-CN" w:bidi="ar"/>
              </w:rPr>
              <w:t>订单管理员</w:t>
            </w:r>
          </w:p>
        </w:tc>
      </w:tr>
      <w:tr w14:paraId="3BA025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100" w:type="pct"/>
        </w:trPr>
        <w:tc>
          <w:tcPr>
            <w:tcW w:w="651"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11E86A2">
            <w:pPr>
              <w:keepNext w:val="0"/>
              <w:keepLines w:val="0"/>
              <w:widowControl/>
              <w:suppressLineNumbers w:val="0"/>
              <w:jc w:val="left"/>
            </w:pPr>
            <w:r>
              <w:rPr>
                <w:rFonts w:ascii="宋体" w:hAnsi="宋体" w:eastAsia="宋体" w:cs="宋体"/>
                <w:kern w:val="0"/>
                <w:sz w:val="24"/>
                <w:szCs w:val="24"/>
                <w:lang w:val="en-US" w:eastAsia="zh-CN" w:bidi="ar"/>
              </w:rPr>
              <w:t>涉众</w:t>
            </w:r>
          </w:p>
        </w:tc>
        <w:tc>
          <w:tcPr>
            <w:tcW w:w="4247"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0EDEE51">
            <w:pPr>
              <w:keepNext w:val="0"/>
              <w:keepLines w:val="0"/>
              <w:widowControl/>
              <w:suppressLineNumbers w:val="0"/>
              <w:jc w:val="left"/>
            </w:pPr>
            <w:r>
              <w:rPr>
                <w:rFonts w:ascii="宋体" w:hAnsi="宋体" w:eastAsia="宋体" w:cs="宋体"/>
                <w:kern w:val="0"/>
                <w:sz w:val="24"/>
                <w:szCs w:val="24"/>
                <w:lang w:val="en-US" w:eastAsia="zh-CN" w:bidi="ar"/>
              </w:rPr>
              <w:t>订单管理员、生产计划员、仓库管理员、销售部门、生产管理部门、客户</w:t>
            </w:r>
          </w:p>
        </w:tc>
      </w:tr>
      <w:tr w14:paraId="05A14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gridAfter w:val="1"/>
          <w:wAfter w:w="100" w:type="pct"/>
        </w:trPr>
        <w:tc>
          <w:tcPr>
            <w:tcW w:w="651"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1D6C824">
            <w:pPr>
              <w:keepNext w:val="0"/>
              <w:keepLines w:val="0"/>
              <w:widowControl/>
              <w:suppressLineNumbers w:val="0"/>
              <w:jc w:val="left"/>
            </w:pPr>
            <w:r>
              <w:rPr>
                <w:rFonts w:ascii="宋体" w:hAnsi="宋体" w:eastAsia="宋体" w:cs="宋体"/>
                <w:kern w:val="0"/>
                <w:sz w:val="24"/>
                <w:szCs w:val="24"/>
                <w:lang w:val="en-US" w:eastAsia="zh-CN" w:bidi="ar"/>
              </w:rPr>
              <w:t>相关用例</w:t>
            </w:r>
          </w:p>
        </w:tc>
        <w:tc>
          <w:tcPr>
            <w:tcW w:w="4247"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EC37CFB">
            <w:pPr>
              <w:keepNext w:val="0"/>
              <w:keepLines w:val="0"/>
              <w:widowControl/>
              <w:suppressLineNumbers w:val="0"/>
              <w:jc w:val="left"/>
            </w:pPr>
            <w:r>
              <w:rPr>
                <w:rFonts w:ascii="宋体" w:hAnsi="宋体" w:eastAsia="宋体" w:cs="宋体"/>
                <w:kern w:val="0"/>
                <w:sz w:val="24"/>
                <w:szCs w:val="24"/>
                <w:lang w:val="en-US" w:eastAsia="zh-CN" w:bidi="ar"/>
              </w:rPr>
              <w:t>智能手环 MES 系统生产执行与进度管理（订单派工关联生产工单）</w:t>
            </w:r>
          </w:p>
        </w:tc>
      </w:tr>
      <w:tr w14:paraId="6BDFB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100" w:type="pct"/>
        </w:trPr>
        <w:tc>
          <w:tcPr>
            <w:tcW w:w="651"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F0737E6">
            <w:pPr>
              <w:keepNext w:val="0"/>
              <w:keepLines w:val="0"/>
              <w:widowControl/>
              <w:suppressLineNumbers w:val="0"/>
              <w:jc w:val="left"/>
            </w:pPr>
            <w:r>
              <w:rPr>
                <w:rFonts w:ascii="宋体" w:hAnsi="宋体" w:eastAsia="宋体" w:cs="宋体"/>
                <w:kern w:val="0"/>
                <w:sz w:val="24"/>
                <w:szCs w:val="24"/>
                <w:lang w:val="en-US" w:eastAsia="zh-CN" w:bidi="ar"/>
              </w:rPr>
              <w:t>前置条件</w:t>
            </w:r>
          </w:p>
        </w:tc>
        <w:tc>
          <w:tcPr>
            <w:tcW w:w="4247"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0286906">
            <w:pPr>
              <w:keepNext w:val="0"/>
              <w:keepLines w:val="0"/>
              <w:widowControl/>
              <w:suppressLineNumbers w:val="0"/>
              <w:jc w:val="left"/>
            </w:pPr>
            <w:r>
              <w:rPr>
                <w:rFonts w:ascii="宋体" w:hAnsi="宋体" w:eastAsia="宋体" w:cs="宋体"/>
                <w:kern w:val="0"/>
                <w:sz w:val="24"/>
                <w:szCs w:val="24"/>
                <w:lang w:val="en-US" w:eastAsia="zh-CN" w:bidi="ar"/>
              </w:rPr>
              <w:t>1. 订单管理员已登录 MES 系统，具备订单操作权限2. 客户订单需求信息完整，包含产品型号、数量、交付日期、规格要求3. 系统基础数据（产品、物料、工艺路线）已配置完成</w:t>
            </w:r>
          </w:p>
        </w:tc>
      </w:tr>
      <w:tr w14:paraId="3B48D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100" w:type="pct"/>
        </w:trPr>
        <w:tc>
          <w:tcPr>
            <w:tcW w:w="651"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E38B374">
            <w:pPr>
              <w:keepNext w:val="0"/>
              <w:keepLines w:val="0"/>
              <w:widowControl/>
              <w:suppressLineNumbers w:val="0"/>
              <w:jc w:val="left"/>
            </w:pPr>
            <w:r>
              <w:rPr>
                <w:rFonts w:ascii="宋体" w:hAnsi="宋体" w:eastAsia="宋体" w:cs="宋体"/>
                <w:kern w:val="0"/>
                <w:sz w:val="24"/>
                <w:szCs w:val="24"/>
                <w:lang w:val="en-US" w:eastAsia="zh-CN" w:bidi="ar"/>
              </w:rPr>
              <w:t>后置条件</w:t>
            </w:r>
          </w:p>
        </w:tc>
        <w:tc>
          <w:tcPr>
            <w:tcW w:w="4247"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8DBBDDD">
            <w:pPr>
              <w:keepNext w:val="0"/>
              <w:keepLines w:val="0"/>
              <w:widowControl/>
              <w:suppressLineNumbers w:val="0"/>
              <w:jc w:val="left"/>
            </w:pPr>
            <w:r>
              <w:rPr>
                <w:rFonts w:ascii="宋体" w:hAnsi="宋体" w:eastAsia="宋体" w:cs="宋体"/>
                <w:kern w:val="0"/>
                <w:sz w:val="24"/>
                <w:szCs w:val="24"/>
                <w:lang w:val="en-US" w:eastAsia="zh-CN" w:bidi="ar"/>
              </w:rPr>
              <w:t>1. 订单信息完整录入并通过审核，数据存档可查2. 已审核订单完成生产派工，关联生成对应生产工单3. 订单状态实时更新，支持全流程跟踪与追溯4. 订单完成交付后完成结案，生成订单统计记录5. 所有订单操作记录留痕，不可随意删除与修改</w:t>
            </w:r>
          </w:p>
        </w:tc>
      </w:tr>
      <w:tr w14:paraId="121CD7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5000" w:type="pct"/>
            <w:gridSpan w:val="3"/>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4163659">
            <w:pPr>
              <w:keepNext w:val="0"/>
              <w:keepLines w:val="0"/>
              <w:widowControl/>
              <w:suppressLineNumbers w:val="0"/>
              <w:jc w:val="left"/>
              <w:rPr>
                <w:b/>
                <w:bCs/>
              </w:rPr>
            </w:pPr>
            <w:r>
              <w:rPr>
                <w:rFonts w:ascii="宋体" w:hAnsi="宋体" w:eastAsia="宋体" w:cs="宋体"/>
                <w:b/>
                <w:bCs/>
                <w:kern w:val="0"/>
                <w:sz w:val="24"/>
                <w:szCs w:val="24"/>
                <w:lang w:val="en-US" w:eastAsia="zh-CN" w:bidi="ar"/>
              </w:rPr>
              <w:t>内容</w:t>
            </w:r>
          </w:p>
        </w:tc>
      </w:tr>
      <w:tr w14:paraId="05574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0" w:type="pct"/>
            <w:gridSpan w:val="3"/>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F526F43">
            <w:pPr>
              <w:keepNext w:val="0"/>
              <w:keepLines w:val="0"/>
              <w:widowControl/>
              <w:suppressLineNumbers w:val="0"/>
              <w:jc w:val="left"/>
              <w:rPr>
                <w:rStyle w:val="14"/>
                <w:rFonts w:ascii="宋体" w:hAnsi="宋体" w:eastAsia="宋体" w:cs="宋体"/>
                <w:kern w:val="0"/>
                <w:sz w:val="24"/>
                <w:szCs w:val="24"/>
                <w:lang w:val="en-US" w:eastAsia="zh-CN" w:bidi="ar"/>
              </w:rPr>
            </w:pPr>
            <w:r>
              <w:rPr>
                <w:rStyle w:val="14"/>
                <w:rFonts w:ascii="宋体" w:hAnsi="宋体" w:eastAsia="宋体" w:cs="宋体"/>
                <w:kern w:val="0"/>
                <w:sz w:val="24"/>
                <w:szCs w:val="24"/>
                <w:lang w:val="en-US" w:eastAsia="zh-CN" w:bidi="ar"/>
              </w:rPr>
              <w:t>基本事件流</w:t>
            </w:r>
          </w:p>
          <w:p w14:paraId="05299D3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该用例起始于订单管理员接收客户提交的智能手环订单需求。</w:t>
            </w:r>
          </w:p>
          <w:p w14:paraId="064C718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订单管理员在系统中录入订单详细信息，开始 “订单录入与提交” 子流程（S-1）。</w:t>
            </w:r>
          </w:p>
          <w:p w14:paraId="17D3ABB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 订单管理员执行订单审核操作，开始 “订单审核” 子流程（S-2）。</w:t>
            </w:r>
          </w:p>
          <w:p w14:paraId="345A036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(4) 审核通过的订单推送至生产计划端，开始 “订单派工” 子流程（S-3）。</w:t>
            </w:r>
          </w:p>
          <w:p w14:paraId="61303AB5">
            <w:pPr>
              <w:keepNext w:val="0"/>
              <w:keepLines w:val="0"/>
              <w:widowControl/>
              <w:suppressLineNumbers w:val="0"/>
              <w:jc w:val="left"/>
            </w:pPr>
            <w:r>
              <w:rPr>
                <w:rFonts w:ascii="宋体" w:hAnsi="宋体" w:eastAsia="宋体" w:cs="宋体"/>
                <w:kern w:val="0"/>
                <w:sz w:val="24"/>
                <w:szCs w:val="24"/>
                <w:lang w:val="en-US" w:eastAsia="zh-CN" w:bidi="ar"/>
              </w:rPr>
              <w:t>(5) 订单完成生产交付后，订单管理员执行订单结案，结束用例。</w:t>
            </w:r>
          </w:p>
        </w:tc>
      </w:tr>
      <w:tr w14:paraId="0F501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0" w:type="pct"/>
            <w:gridSpan w:val="3"/>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494A329">
            <w:pPr>
              <w:keepNext w:val="0"/>
              <w:keepLines w:val="0"/>
              <w:widowControl/>
              <w:suppressLineNumbers w:val="0"/>
              <w:jc w:val="left"/>
              <w:rPr>
                <w:rStyle w:val="14"/>
                <w:rFonts w:ascii="宋体" w:hAnsi="宋体" w:eastAsia="宋体" w:cs="宋体"/>
                <w:kern w:val="0"/>
                <w:sz w:val="24"/>
                <w:szCs w:val="24"/>
                <w:lang w:val="en-US" w:eastAsia="zh-CN" w:bidi="ar"/>
              </w:rPr>
            </w:pPr>
            <w:r>
              <w:rPr>
                <w:rStyle w:val="14"/>
                <w:rFonts w:ascii="宋体" w:hAnsi="宋体" w:eastAsia="宋体" w:cs="宋体"/>
                <w:kern w:val="0"/>
                <w:sz w:val="24"/>
                <w:szCs w:val="24"/>
                <w:lang w:val="en-US" w:eastAsia="zh-CN" w:bidi="ar"/>
              </w:rPr>
              <w:t>子流程</w:t>
            </w:r>
          </w:p>
          <w:p w14:paraId="285E57A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S-1：订单录入与提交</w:t>
            </w:r>
          </w:p>
          <w:p w14:paraId="3E7E90E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订单管理员核对客户需求，在系统中填写产品型号、订单数量、交付日期、特殊要求等信息。</w:t>
            </w:r>
          </w:p>
          <w:p w14:paraId="546B5FA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系统自动校验产品信息与库存匹配度，生成临时订单记录。</w:t>
            </w:r>
          </w:p>
          <w:p w14:paraId="1AF1D71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 确认信息无误后提交审核，结束该子流程。</w:t>
            </w:r>
          </w:p>
          <w:p w14:paraId="6C7D844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S-2：订单审核</w:t>
            </w:r>
          </w:p>
          <w:p w14:paraId="02FD9DA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订单管理员查看待审核订单，核对信息完整性、交付可行性与生产匹配度。</w:t>
            </w:r>
          </w:p>
          <w:p w14:paraId="646E276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审核通过：在系统中确认通过，订单状态更新为 “已审核”；审核不通过：标注驳回原因并退回录入环节，结束该子流程。</w:t>
            </w:r>
          </w:p>
          <w:p w14:paraId="1633300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S-3：订单派工</w:t>
            </w:r>
          </w:p>
          <w:p w14:paraId="1E06F8A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订单管理员将已审核订单推送至生产计划模块。</w:t>
            </w:r>
          </w:p>
          <w:p w14:paraId="006D09A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系统根据订单信息关联产品工艺路线与物料清单，辅助生成生产工单。</w:t>
            </w:r>
          </w:p>
          <w:p w14:paraId="6C592196">
            <w:pPr>
              <w:keepNext w:val="0"/>
              <w:keepLines w:val="0"/>
              <w:widowControl/>
              <w:suppressLineNumbers w:val="0"/>
              <w:jc w:val="left"/>
            </w:pPr>
            <w:r>
              <w:rPr>
                <w:rFonts w:ascii="宋体" w:hAnsi="宋体" w:eastAsia="宋体" w:cs="宋体"/>
                <w:kern w:val="0"/>
                <w:sz w:val="24"/>
                <w:szCs w:val="24"/>
                <w:lang w:val="en-US" w:eastAsia="zh-CN" w:bidi="ar"/>
              </w:rPr>
              <w:t>(3) 派工完成，订单状态更新为 “生产中”，结束该子流程。</w:t>
            </w:r>
          </w:p>
        </w:tc>
      </w:tr>
      <w:tr w14:paraId="4BE82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0" w:type="pct"/>
            <w:gridSpan w:val="3"/>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BCADCB8">
            <w:pPr>
              <w:keepNext w:val="0"/>
              <w:keepLines w:val="0"/>
              <w:widowControl/>
              <w:suppressLineNumbers w:val="0"/>
              <w:jc w:val="left"/>
              <w:rPr>
                <w:rStyle w:val="14"/>
                <w:rFonts w:ascii="宋体" w:hAnsi="宋体" w:eastAsia="宋体" w:cs="宋体"/>
                <w:kern w:val="0"/>
                <w:sz w:val="24"/>
                <w:szCs w:val="24"/>
                <w:lang w:val="en-US" w:eastAsia="zh-CN" w:bidi="ar"/>
              </w:rPr>
            </w:pPr>
            <w:r>
              <w:rPr>
                <w:rStyle w:val="14"/>
                <w:rFonts w:ascii="宋体" w:hAnsi="宋体" w:eastAsia="宋体" w:cs="宋体"/>
                <w:kern w:val="0"/>
                <w:sz w:val="24"/>
                <w:szCs w:val="24"/>
                <w:lang w:val="en-US" w:eastAsia="zh-CN" w:bidi="ar"/>
              </w:rPr>
              <w:t>备选事件流</w:t>
            </w:r>
          </w:p>
          <w:p w14:paraId="06E660F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 订单操作中途中止</w:t>
            </w:r>
          </w:p>
          <w:p w14:paraId="234AE84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订单管理员在提交、审核、派工前可随时中止当前操作</w:t>
            </w:r>
          </w:p>
          <w:p w14:paraId="760D819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系统弹出中止确认提示，确认后可保存草稿或直接退出用例</w:t>
            </w:r>
          </w:p>
          <w:p w14:paraId="3899AC5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A-1 订单信息录入错误</w:t>
            </w:r>
          </w:p>
          <w:p w14:paraId="7885B12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系统校验或人工核对发现订单信息错误</w:t>
            </w:r>
          </w:p>
          <w:p w14:paraId="757AAF4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订单管理员修改错误信息，重新提交录入或审核流程</w:t>
            </w:r>
          </w:p>
          <w:p w14:paraId="64EBD17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A-2 订单审核不通过</w:t>
            </w:r>
          </w:p>
          <w:p w14:paraId="1119819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订单因信息不全、交付期不合理等原因被驳回</w:t>
            </w:r>
          </w:p>
          <w:p w14:paraId="0358A4E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订单管理员根据驳回意见补充或修正信息，重新提交审核</w:t>
            </w:r>
          </w:p>
          <w:p w14:paraId="282641F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A-3 订单派工失败</w:t>
            </w:r>
          </w:p>
          <w:p w14:paraId="433288D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系统因产品未配置工艺、物料缺失等原因无法生成生产工单</w:t>
            </w:r>
          </w:p>
          <w:p w14:paraId="7133EE7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订单管理员核对基础数据，通知相关人员完成配置后重新派工</w:t>
            </w:r>
          </w:p>
          <w:p w14:paraId="466E157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A-4 订单交付延期</w:t>
            </w:r>
          </w:p>
          <w:p w14:paraId="355DE97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因生产异常导致订单无法按期交付</w:t>
            </w:r>
          </w:p>
          <w:p w14:paraId="559A6B64">
            <w:pPr>
              <w:keepNext w:val="0"/>
              <w:keepLines w:val="0"/>
              <w:widowControl/>
              <w:suppressLineNumbers w:val="0"/>
              <w:jc w:val="left"/>
            </w:pPr>
            <w:r>
              <w:rPr>
                <w:rFonts w:ascii="宋体" w:hAnsi="宋体" w:eastAsia="宋体" w:cs="宋体"/>
                <w:kern w:val="0"/>
                <w:sz w:val="24"/>
                <w:szCs w:val="24"/>
                <w:lang w:val="en-US" w:eastAsia="zh-CN" w:bidi="ar"/>
              </w:rPr>
              <w:t>(2) 订单管理员在系统中更新订单状态，标注延期原因并同步相关方，待生产完成后继续结案流程</w:t>
            </w:r>
          </w:p>
        </w:tc>
      </w:tr>
      <w:tr w14:paraId="5F73A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0" w:type="pct"/>
            <w:gridSpan w:val="3"/>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0174D67">
            <w:pPr>
              <w:keepNext w:val="0"/>
              <w:keepLines w:val="0"/>
              <w:widowControl/>
              <w:suppressLineNumbers w:val="0"/>
              <w:jc w:val="left"/>
              <w:rPr>
                <w:rStyle w:val="14"/>
                <w:rFonts w:ascii="宋体" w:hAnsi="宋体" w:eastAsia="宋体" w:cs="宋体"/>
                <w:kern w:val="0"/>
                <w:sz w:val="24"/>
                <w:szCs w:val="24"/>
                <w:lang w:val="en-US" w:eastAsia="zh-CN" w:bidi="ar"/>
              </w:rPr>
            </w:pPr>
            <w:r>
              <w:rPr>
                <w:rStyle w:val="14"/>
                <w:rFonts w:ascii="宋体" w:hAnsi="宋体" w:eastAsia="宋体" w:cs="宋体"/>
                <w:kern w:val="0"/>
                <w:sz w:val="24"/>
                <w:szCs w:val="24"/>
                <w:lang w:val="en-US" w:eastAsia="zh-CN" w:bidi="ar"/>
              </w:rPr>
              <w:t>补充约束 - 业务规则</w:t>
            </w:r>
          </w:p>
          <w:p w14:paraId="43B2D7A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B-1 订单录入必须保证信息完整，产品型号、数量、交付日期为必填项，缺失则无法提交</w:t>
            </w:r>
          </w:p>
          <w:p w14:paraId="1AE3994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B-2 订单需先完成审核，未审核订单禁止进行生产派工</w:t>
            </w:r>
          </w:p>
          <w:p w14:paraId="060E850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B-3 订单状态变更需同步更新，禁止私自修改订单状态与核心信息</w:t>
            </w:r>
          </w:p>
          <w:p w14:paraId="147D592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B-4 订单结案前必须核对生产完成数量与交付数量，确保账实一致</w:t>
            </w:r>
          </w:p>
          <w:p w14:paraId="1E75CB1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B-5 所有订单操作仅可标注修改说明，原始记录不可删除与篡改</w:t>
            </w:r>
          </w:p>
          <w:p w14:paraId="3470FF47">
            <w:pPr>
              <w:keepNext w:val="0"/>
              <w:keepLines w:val="0"/>
              <w:widowControl/>
              <w:suppressLineNumbers w:val="0"/>
              <w:jc w:val="left"/>
            </w:pPr>
            <w:r>
              <w:rPr>
                <w:rFonts w:ascii="宋体" w:hAnsi="宋体" w:eastAsia="宋体" w:cs="宋体"/>
                <w:kern w:val="0"/>
                <w:sz w:val="24"/>
                <w:szCs w:val="24"/>
                <w:lang w:val="en-US" w:eastAsia="zh-CN" w:bidi="ar"/>
              </w:rPr>
              <w:t>B-6 紧急订单需在系统中标记优先级，优先进行审核与派工处理</w:t>
            </w:r>
          </w:p>
        </w:tc>
      </w:tr>
      <w:tr w14:paraId="2D4E83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0" w:type="pct"/>
            <w:gridSpan w:val="3"/>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9A6CECE">
            <w:pPr>
              <w:keepNext w:val="0"/>
              <w:keepLines w:val="0"/>
              <w:widowControl/>
              <w:suppressLineNumbers w:val="0"/>
              <w:jc w:val="left"/>
              <w:rPr>
                <w:rStyle w:val="14"/>
                <w:rFonts w:ascii="宋体" w:hAnsi="宋体" w:eastAsia="宋体" w:cs="宋体"/>
                <w:kern w:val="0"/>
                <w:sz w:val="24"/>
                <w:szCs w:val="24"/>
                <w:lang w:val="en-US" w:eastAsia="zh-CN" w:bidi="ar"/>
              </w:rPr>
            </w:pPr>
            <w:r>
              <w:rPr>
                <w:rStyle w:val="14"/>
                <w:rFonts w:ascii="宋体" w:hAnsi="宋体" w:eastAsia="宋体" w:cs="宋体"/>
                <w:kern w:val="0"/>
                <w:sz w:val="24"/>
                <w:szCs w:val="24"/>
                <w:lang w:val="en-US" w:eastAsia="zh-CN" w:bidi="ar"/>
              </w:rPr>
              <w:t>补充约束 - 数据需求</w:t>
            </w:r>
          </w:p>
          <w:p w14:paraId="384D8E1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D-1 订单信息需关联：订单编号、客户信息、产品型号、订单数量、交付日期、特殊要求、录入时间、操作人员</w:t>
            </w:r>
          </w:p>
          <w:p w14:paraId="0E741F3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D-2 订单审核需关联：审核结果、审核意见、审核时间、审核人员</w:t>
            </w:r>
          </w:p>
          <w:p w14:paraId="7638954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D-3 订单派工需关联：关联生产工单号、派工时间、派工人员</w:t>
            </w:r>
          </w:p>
          <w:p w14:paraId="1D72D8D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D-4 订单跟踪需关联：订单状态、生产进度、完成数量、交付状态</w:t>
            </w:r>
          </w:p>
          <w:p w14:paraId="7C5FA246">
            <w:pPr>
              <w:keepNext w:val="0"/>
              <w:keepLines w:val="0"/>
              <w:widowControl/>
              <w:suppressLineNumbers w:val="0"/>
              <w:jc w:val="left"/>
            </w:pPr>
            <w:r>
              <w:rPr>
                <w:rFonts w:ascii="宋体" w:hAnsi="宋体" w:eastAsia="宋体" w:cs="宋体"/>
                <w:kern w:val="0"/>
                <w:sz w:val="24"/>
                <w:szCs w:val="24"/>
                <w:lang w:val="en-US" w:eastAsia="zh-CN" w:bidi="ar"/>
              </w:rPr>
              <w:t>D-5 系统需存储全流程操作日志，支持按订单编号、客户、时间多维度追溯查询</w:t>
            </w:r>
          </w:p>
        </w:tc>
      </w:tr>
    </w:tbl>
    <w:p w14:paraId="55E83BB1">
      <w:pPr>
        <w:pStyle w:val="4"/>
        <w:bidi w:val="0"/>
      </w:pPr>
      <w:bookmarkStart w:id="41" w:name="_Toc25994"/>
      <w:r>
        <w:rPr>
          <w:rFonts w:hint="eastAsia"/>
          <w:lang w:val="en-US" w:eastAsia="zh-CN"/>
        </w:rPr>
        <w:t>（4）物料仓储管理的用例描述</w:t>
      </w:r>
      <w:bookmarkEnd w:id="41"/>
    </w:p>
    <w:tbl>
      <w:tblPr>
        <w:tblStyle w:val="11"/>
        <w:tblW w:w="510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2"/>
        <w:gridCol w:w="7442"/>
        <w:gridCol w:w="175"/>
      </w:tblGrid>
      <w:tr w14:paraId="28CEC0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gridAfter w:val="1"/>
          <w:wAfter w:w="100" w:type="pct"/>
          <w:tblHeader/>
        </w:trPr>
        <w:tc>
          <w:tcPr>
            <w:tcW w:w="592"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3173621">
            <w:pPr>
              <w:keepNext w:val="0"/>
              <w:keepLines w:val="0"/>
              <w:widowControl/>
              <w:suppressLineNumbers w:val="0"/>
              <w:jc w:val="left"/>
              <w:rPr>
                <w:b/>
                <w:bCs/>
              </w:rPr>
            </w:pPr>
            <w:r>
              <w:rPr>
                <w:rFonts w:ascii="宋体" w:hAnsi="宋体" w:eastAsia="宋体" w:cs="宋体"/>
                <w:b/>
                <w:bCs/>
                <w:kern w:val="0"/>
                <w:sz w:val="24"/>
                <w:szCs w:val="24"/>
                <w:lang w:val="en-US" w:eastAsia="zh-CN" w:bidi="ar"/>
              </w:rPr>
              <w:t>项目</w:t>
            </w:r>
          </w:p>
        </w:tc>
        <w:tc>
          <w:tcPr>
            <w:tcW w:w="4307"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FDF6778">
            <w:pPr>
              <w:keepNext w:val="0"/>
              <w:keepLines w:val="0"/>
              <w:widowControl/>
              <w:suppressLineNumbers w:val="0"/>
              <w:jc w:val="left"/>
              <w:rPr>
                <w:b/>
                <w:bCs/>
              </w:rPr>
            </w:pPr>
            <w:r>
              <w:rPr>
                <w:rFonts w:ascii="宋体" w:hAnsi="宋体" w:eastAsia="宋体" w:cs="宋体"/>
                <w:b/>
                <w:bCs/>
                <w:kern w:val="0"/>
                <w:sz w:val="24"/>
                <w:szCs w:val="24"/>
                <w:lang w:val="en-US" w:eastAsia="zh-CN" w:bidi="ar"/>
              </w:rPr>
              <w:t>内容</w:t>
            </w:r>
          </w:p>
        </w:tc>
      </w:tr>
      <w:tr w14:paraId="763D69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100" w:type="pct"/>
        </w:trPr>
        <w:tc>
          <w:tcPr>
            <w:tcW w:w="592"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CEFCEAE">
            <w:pPr>
              <w:keepNext w:val="0"/>
              <w:keepLines w:val="0"/>
              <w:widowControl/>
              <w:suppressLineNumbers w:val="0"/>
              <w:jc w:val="left"/>
            </w:pPr>
            <w:r>
              <w:rPr>
                <w:rFonts w:ascii="宋体" w:hAnsi="宋体" w:eastAsia="宋体" w:cs="宋体"/>
                <w:kern w:val="0"/>
                <w:sz w:val="24"/>
                <w:szCs w:val="24"/>
                <w:lang w:val="en-US" w:eastAsia="zh-CN" w:bidi="ar"/>
              </w:rPr>
              <w:t>用例名</w:t>
            </w:r>
          </w:p>
        </w:tc>
        <w:tc>
          <w:tcPr>
            <w:tcW w:w="4307"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21AD63A">
            <w:pPr>
              <w:keepNext w:val="0"/>
              <w:keepLines w:val="0"/>
              <w:widowControl/>
              <w:suppressLineNumbers w:val="0"/>
              <w:jc w:val="left"/>
            </w:pPr>
            <w:r>
              <w:rPr>
                <w:rFonts w:ascii="宋体" w:hAnsi="宋体" w:eastAsia="宋体" w:cs="宋体"/>
                <w:kern w:val="0"/>
                <w:sz w:val="24"/>
                <w:szCs w:val="24"/>
                <w:lang w:val="en-US" w:eastAsia="zh-CN" w:bidi="ar"/>
              </w:rPr>
              <w:t>智能手环 MES 系统物料仓储管理</w:t>
            </w:r>
          </w:p>
        </w:tc>
      </w:tr>
      <w:tr w14:paraId="31B1EA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gridAfter w:val="1"/>
          <w:wAfter w:w="100" w:type="pct"/>
        </w:trPr>
        <w:tc>
          <w:tcPr>
            <w:tcW w:w="592"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906FC59">
            <w:pPr>
              <w:keepNext w:val="0"/>
              <w:keepLines w:val="0"/>
              <w:widowControl/>
              <w:suppressLineNumbers w:val="0"/>
              <w:jc w:val="left"/>
            </w:pPr>
            <w:r>
              <w:rPr>
                <w:rFonts w:ascii="宋体" w:hAnsi="宋体" w:eastAsia="宋体" w:cs="宋体"/>
                <w:kern w:val="0"/>
                <w:sz w:val="24"/>
                <w:szCs w:val="24"/>
                <w:lang w:val="en-US" w:eastAsia="zh-CN" w:bidi="ar"/>
              </w:rPr>
              <w:t>简要描述</w:t>
            </w:r>
          </w:p>
        </w:tc>
        <w:tc>
          <w:tcPr>
            <w:tcW w:w="4307"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A9FD2CD">
            <w:pPr>
              <w:keepNext w:val="0"/>
              <w:keepLines w:val="0"/>
              <w:widowControl/>
              <w:suppressLineNumbers w:val="0"/>
              <w:jc w:val="left"/>
            </w:pPr>
            <w:r>
              <w:rPr>
                <w:rFonts w:ascii="宋体" w:hAnsi="宋体" w:eastAsia="宋体" w:cs="宋体"/>
                <w:kern w:val="0"/>
                <w:sz w:val="24"/>
                <w:szCs w:val="24"/>
                <w:lang w:val="en-US" w:eastAsia="zh-CN" w:bidi="ar"/>
              </w:rPr>
              <w:t>仓库管理员通过该用例完成智能手环物料 / 配件的入库登记、赋码、库存查询、备料发料、出库退库等操作，实现物料全生命周期库存管控与批次追溯，保障账物一致、流转规范。</w:t>
            </w:r>
          </w:p>
        </w:tc>
      </w:tr>
      <w:tr w14:paraId="32216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100" w:type="pct"/>
        </w:trPr>
        <w:tc>
          <w:tcPr>
            <w:tcW w:w="592"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BC033AA">
            <w:pPr>
              <w:keepNext w:val="0"/>
              <w:keepLines w:val="0"/>
              <w:widowControl/>
              <w:suppressLineNumbers w:val="0"/>
              <w:jc w:val="left"/>
            </w:pPr>
            <w:r>
              <w:rPr>
                <w:rFonts w:ascii="宋体" w:hAnsi="宋体" w:eastAsia="宋体" w:cs="宋体"/>
                <w:kern w:val="0"/>
                <w:sz w:val="24"/>
                <w:szCs w:val="24"/>
                <w:lang w:val="en-US" w:eastAsia="zh-CN" w:bidi="ar"/>
              </w:rPr>
              <w:t>参与者</w:t>
            </w:r>
          </w:p>
        </w:tc>
        <w:tc>
          <w:tcPr>
            <w:tcW w:w="4307"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C1F0061">
            <w:pPr>
              <w:keepNext w:val="0"/>
              <w:keepLines w:val="0"/>
              <w:widowControl/>
              <w:suppressLineNumbers w:val="0"/>
              <w:jc w:val="left"/>
            </w:pPr>
            <w:r>
              <w:rPr>
                <w:rFonts w:ascii="宋体" w:hAnsi="宋体" w:eastAsia="宋体" w:cs="宋体"/>
                <w:kern w:val="0"/>
                <w:sz w:val="24"/>
                <w:szCs w:val="24"/>
                <w:lang w:val="en-US" w:eastAsia="zh-CN" w:bidi="ar"/>
              </w:rPr>
              <w:t>仓库管理员</w:t>
            </w:r>
          </w:p>
        </w:tc>
      </w:tr>
      <w:tr w14:paraId="04D58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100" w:type="pct"/>
        </w:trPr>
        <w:tc>
          <w:tcPr>
            <w:tcW w:w="592"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310A2BE">
            <w:pPr>
              <w:keepNext w:val="0"/>
              <w:keepLines w:val="0"/>
              <w:widowControl/>
              <w:suppressLineNumbers w:val="0"/>
              <w:jc w:val="left"/>
            </w:pPr>
            <w:r>
              <w:rPr>
                <w:rFonts w:ascii="宋体" w:hAnsi="宋体" w:eastAsia="宋体" w:cs="宋体"/>
                <w:kern w:val="0"/>
                <w:sz w:val="24"/>
                <w:szCs w:val="24"/>
                <w:lang w:val="en-US" w:eastAsia="zh-CN" w:bidi="ar"/>
              </w:rPr>
              <w:t>涉众</w:t>
            </w:r>
          </w:p>
        </w:tc>
        <w:tc>
          <w:tcPr>
            <w:tcW w:w="4307"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B8D5E54">
            <w:pPr>
              <w:keepNext w:val="0"/>
              <w:keepLines w:val="0"/>
              <w:widowControl/>
              <w:suppressLineNumbers w:val="0"/>
              <w:jc w:val="left"/>
            </w:pPr>
            <w:r>
              <w:rPr>
                <w:rFonts w:ascii="宋体" w:hAnsi="宋体" w:eastAsia="宋体" w:cs="宋体"/>
                <w:kern w:val="0"/>
                <w:sz w:val="24"/>
                <w:szCs w:val="24"/>
                <w:lang w:val="en-US" w:eastAsia="zh-CN" w:bidi="ar"/>
              </w:rPr>
              <w:t>仓库管理员、采购专员、生产操作员、生产计划员、IQC 质检员、仓储管理部门</w:t>
            </w:r>
          </w:p>
        </w:tc>
      </w:tr>
      <w:tr w14:paraId="1E488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100" w:type="pct"/>
        </w:trPr>
        <w:tc>
          <w:tcPr>
            <w:tcW w:w="592"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1B8642A">
            <w:pPr>
              <w:keepNext w:val="0"/>
              <w:keepLines w:val="0"/>
              <w:widowControl/>
              <w:suppressLineNumbers w:val="0"/>
              <w:jc w:val="left"/>
            </w:pPr>
            <w:r>
              <w:rPr>
                <w:rFonts w:ascii="宋体" w:hAnsi="宋体" w:eastAsia="宋体" w:cs="宋体"/>
                <w:kern w:val="0"/>
                <w:sz w:val="24"/>
                <w:szCs w:val="24"/>
                <w:lang w:val="en-US" w:eastAsia="zh-CN" w:bidi="ar"/>
              </w:rPr>
              <w:t>相关用例</w:t>
            </w:r>
          </w:p>
        </w:tc>
        <w:tc>
          <w:tcPr>
            <w:tcW w:w="4307"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8DB4307">
            <w:pPr>
              <w:keepNext w:val="0"/>
              <w:keepLines w:val="0"/>
              <w:widowControl/>
              <w:suppressLineNumbers w:val="0"/>
              <w:jc w:val="left"/>
            </w:pPr>
            <w:r>
              <w:rPr>
                <w:rFonts w:ascii="宋体" w:hAnsi="宋体" w:eastAsia="宋体" w:cs="宋体"/>
                <w:kern w:val="0"/>
                <w:sz w:val="24"/>
                <w:szCs w:val="24"/>
                <w:lang w:val="en-US" w:eastAsia="zh-CN" w:bidi="ar"/>
              </w:rPr>
              <w:t>智能手环 MES 系统采购与来料检验入库、智能手环 MES 系统生产执行与进度管理</w:t>
            </w:r>
          </w:p>
        </w:tc>
      </w:tr>
      <w:tr w14:paraId="25408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gridAfter w:val="1"/>
          <w:wAfter w:w="100" w:type="pct"/>
        </w:trPr>
        <w:tc>
          <w:tcPr>
            <w:tcW w:w="592"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1F99150">
            <w:pPr>
              <w:keepNext w:val="0"/>
              <w:keepLines w:val="0"/>
              <w:widowControl/>
              <w:suppressLineNumbers w:val="0"/>
              <w:jc w:val="left"/>
            </w:pPr>
            <w:r>
              <w:rPr>
                <w:rFonts w:ascii="宋体" w:hAnsi="宋体" w:eastAsia="宋体" w:cs="宋体"/>
                <w:kern w:val="0"/>
                <w:sz w:val="24"/>
                <w:szCs w:val="24"/>
                <w:lang w:val="en-US" w:eastAsia="zh-CN" w:bidi="ar"/>
              </w:rPr>
              <w:t>前置条件</w:t>
            </w:r>
          </w:p>
        </w:tc>
        <w:tc>
          <w:tcPr>
            <w:tcW w:w="4307"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A0F3BE3">
            <w:pPr>
              <w:keepNext w:val="0"/>
              <w:keepLines w:val="0"/>
              <w:widowControl/>
              <w:suppressLineNumbers w:val="0"/>
              <w:jc w:val="left"/>
            </w:pPr>
            <w:r>
              <w:rPr>
                <w:rFonts w:ascii="宋体" w:hAnsi="宋体" w:eastAsia="宋体" w:cs="宋体"/>
                <w:kern w:val="0"/>
                <w:sz w:val="24"/>
                <w:szCs w:val="24"/>
                <w:lang w:val="en-US" w:eastAsia="zh-CN" w:bidi="ar"/>
              </w:rPr>
              <w:t>1. 仓库管理员已登录 MES 系统，具备仓储操作权限2. 待入库物料已完成 IQC 检验并判定合格3. 待发料物料库存充足、批次信息完整4. 系统库位、物料编码、标签规则已完成配置</w:t>
            </w:r>
          </w:p>
        </w:tc>
      </w:tr>
      <w:tr w14:paraId="45928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gridAfter w:val="1"/>
          <w:wAfter w:w="100" w:type="pct"/>
        </w:trPr>
        <w:tc>
          <w:tcPr>
            <w:tcW w:w="592"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CCE5B48">
            <w:pPr>
              <w:keepNext w:val="0"/>
              <w:keepLines w:val="0"/>
              <w:widowControl/>
              <w:suppressLineNumbers w:val="0"/>
              <w:jc w:val="left"/>
            </w:pPr>
            <w:r>
              <w:rPr>
                <w:rFonts w:ascii="宋体" w:hAnsi="宋体" w:eastAsia="宋体" w:cs="宋体"/>
                <w:kern w:val="0"/>
                <w:sz w:val="24"/>
                <w:szCs w:val="24"/>
                <w:lang w:val="en-US" w:eastAsia="zh-CN" w:bidi="ar"/>
              </w:rPr>
              <w:t>后置条件</w:t>
            </w:r>
          </w:p>
        </w:tc>
        <w:tc>
          <w:tcPr>
            <w:tcW w:w="4307" w:type="pct"/>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DAF0FEC">
            <w:pPr>
              <w:keepNext w:val="0"/>
              <w:keepLines w:val="0"/>
              <w:widowControl/>
              <w:suppressLineNumbers w:val="0"/>
              <w:jc w:val="left"/>
            </w:pPr>
            <w:r>
              <w:rPr>
                <w:rFonts w:ascii="宋体" w:hAnsi="宋体" w:eastAsia="宋体" w:cs="宋体"/>
                <w:kern w:val="0"/>
                <w:sz w:val="24"/>
                <w:szCs w:val="24"/>
                <w:lang w:val="en-US" w:eastAsia="zh-CN" w:bidi="ar"/>
              </w:rPr>
              <w:t>1. 物料入库 / 出库 / 退库数据完整录入，库存台账实时更新2. 合格物料完成一物一码赋码，支持批次全流程追溯3. 备料发料与生产工单精准关联，物料消耗可查可核4. 所有仓储操作留痕可审计，库存数据准确无误</w:t>
            </w:r>
          </w:p>
        </w:tc>
      </w:tr>
      <w:tr w14:paraId="51413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5000" w:type="pct"/>
            <w:gridSpan w:val="3"/>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8956C49">
            <w:pPr>
              <w:keepNext w:val="0"/>
              <w:keepLines w:val="0"/>
              <w:widowControl/>
              <w:suppressLineNumbers w:val="0"/>
              <w:jc w:val="left"/>
              <w:rPr>
                <w:b/>
                <w:bCs/>
              </w:rPr>
            </w:pPr>
            <w:r>
              <w:rPr>
                <w:rFonts w:ascii="宋体" w:hAnsi="宋体" w:eastAsia="宋体" w:cs="宋体"/>
                <w:b/>
                <w:bCs/>
                <w:kern w:val="0"/>
                <w:sz w:val="24"/>
                <w:szCs w:val="24"/>
                <w:lang w:val="en-US" w:eastAsia="zh-CN" w:bidi="ar"/>
              </w:rPr>
              <w:t>内容</w:t>
            </w:r>
          </w:p>
        </w:tc>
      </w:tr>
      <w:tr w14:paraId="42D1CF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0" w:type="pct"/>
            <w:gridSpan w:val="3"/>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C58F3BF">
            <w:pPr>
              <w:keepNext w:val="0"/>
              <w:keepLines w:val="0"/>
              <w:widowControl/>
              <w:suppressLineNumbers w:val="0"/>
              <w:jc w:val="left"/>
              <w:rPr>
                <w:rStyle w:val="14"/>
                <w:rFonts w:ascii="宋体" w:hAnsi="宋体" w:eastAsia="宋体" w:cs="宋体"/>
                <w:kern w:val="0"/>
                <w:sz w:val="24"/>
                <w:szCs w:val="24"/>
                <w:lang w:val="en-US" w:eastAsia="zh-CN" w:bidi="ar"/>
              </w:rPr>
            </w:pPr>
            <w:r>
              <w:rPr>
                <w:rStyle w:val="14"/>
                <w:rFonts w:ascii="宋体" w:hAnsi="宋体" w:eastAsia="宋体" w:cs="宋体"/>
                <w:kern w:val="0"/>
                <w:sz w:val="24"/>
                <w:szCs w:val="24"/>
                <w:lang w:val="en-US" w:eastAsia="zh-CN" w:bidi="ar"/>
              </w:rPr>
              <w:t>基本事件流</w:t>
            </w:r>
          </w:p>
          <w:p w14:paraId="47D88D5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该用例起始于仓库管理员接收入库、发料、出库或退库业务请求。</w:t>
            </w:r>
          </w:p>
          <w:p w14:paraId="35FB4DD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针对合格来料，执行 “物料入库与赋码” 子流程（S-1）。</w:t>
            </w:r>
          </w:p>
          <w:p w14:paraId="2739B5F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 针对生产工单需求，执行 “生产备料与发料” 子流程（S-2）。</w:t>
            </w:r>
          </w:p>
          <w:p w14:paraId="4722AE4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(4) 针对物料退库、废料处理等场景，执行 “物料退库与核销” 子流程（S-3）。</w:t>
            </w:r>
          </w:p>
          <w:p w14:paraId="7EA9E002">
            <w:pPr>
              <w:keepNext w:val="0"/>
              <w:keepLines w:val="0"/>
              <w:widowControl/>
              <w:suppressLineNumbers w:val="0"/>
              <w:jc w:val="left"/>
            </w:pPr>
            <w:r>
              <w:rPr>
                <w:rFonts w:ascii="宋体" w:hAnsi="宋体" w:eastAsia="宋体" w:cs="宋体"/>
                <w:kern w:val="0"/>
                <w:sz w:val="24"/>
                <w:szCs w:val="24"/>
                <w:lang w:val="en-US" w:eastAsia="zh-CN" w:bidi="ar"/>
              </w:rPr>
              <w:t>(5) 所有操作完成，系统自动更新库存，结束用例。</w:t>
            </w:r>
          </w:p>
        </w:tc>
      </w:tr>
      <w:tr w14:paraId="1AC8D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0" w:type="pct"/>
            <w:gridSpan w:val="3"/>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B819D04">
            <w:pPr>
              <w:keepNext w:val="0"/>
              <w:keepLines w:val="0"/>
              <w:widowControl/>
              <w:suppressLineNumbers w:val="0"/>
              <w:jc w:val="left"/>
              <w:rPr>
                <w:rFonts w:ascii="宋体" w:hAnsi="宋体" w:eastAsia="宋体" w:cs="宋体"/>
                <w:kern w:val="0"/>
                <w:sz w:val="24"/>
                <w:szCs w:val="24"/>
                <w:lang w:val="en-US" w:eastAsia="zh-CN" w:bidi="ar"/>
              </w:rPr>
            </w:pPr>
            <w:r>
              <w:rPr>
                <w:rStyle w:val="14"/>
                <w:rFonts w:ascii="宋体" w:hAnsi="宋体" w:eastAsia="宋体" w:cs="宋体"/>
                <w:kern w:val="0"/>
                <w:sz w:val="24"/>
                <w:szCs w:val="24"/>
                <w:lang w:val="en-US" w:eastAsia="zh-CN" w:bidi="ar"/>
              </w:rPr>
              <w:t>子流程</w:t>
            </w:r>
            <w:r>
              <w:rPr>
                <w:rFonts w:ascii="宋体" w:hAnsi="宋体" w:eastAsia="宋体" w:cs="宋体"/>
                <w:kern w:val="0"/>
                <w:sz w:val="24"/>
                <w:szCs w:val="24"/>
                <w:lang w:val="en-US" w:eastAsia="zh-CN" w:bidi="ar"/>
              </w:rPr>
              <w:t>S-1：</w:t>
            </w:r>
          </w:p>
          <w:p w14:paraId="6199F50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物料入库与赋码</w:t>
            </w:r>
          </w:p>
          <w:p w14:paraId="1DC1C76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仓库管理员核对来料检验报告、物料批次、规格与数量。</w:t>
            </w:r>
          </w:p>
          <w:p w14:paraId="125A670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在系统中选择对应库位，执行入库登记操作。</w:t>
            </w:r>
          </w:p>
          <w:p w14:paraId="3372315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 对物料进行一物一码赋码，绑定批次、供应商、入库时间信息。</w:t>
            </w:r>
          </w:p>
          <w:p w14:paraId="121AFCF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(4) 系统更新库存台账，入库完成，结束该子流程。</w:t>
            </w:r>
          </w:p>
          <w:p w14:paraId="7C39F9D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S-2：生产备料与发料</w:t>
            </w:r>
          </w:p>
          <w:p w14:paraId="0AAE395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仓库管理员接收生产工单物料需求，核对库存与批次。</w:t>
            </w:r>
          </w:p>
          <w:p w14:paraId="3E92B0E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按工单要求拣选物料，扫码校验物料与工单匹配性。</w:t>
            </w:r>
          </w:p>
          <w:p w14:paraId="10C397A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 执行发料操作，系统扣减库存并记录发料信息。</w:t>
            </w:r>
          </w:p>
          <w:p w14:paraId="32332EF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(4) 物料移交生产操作员，双方确认签收，结束该子流程。</w:t>
            </w:r>
          </w:p>
          <w:p w14:paraId="200C742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S-3：物料退库与核销</w:t>
            </w:r>
          </w:p>
          <w:p w14:paraId="03DAC0B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仓库管理员接收生产退料 / 剩余物料，核对物料状态与批次。</w:t>
            </w:r>
          </w:p>
          <w:p w14:paraId="35C0817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在系统中登记退库数量、原因，关联对应生产工单。</w:t>
            </w:r>
          </w:p>
          <w:p w14:paraId="2D67659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 合格退料重新入库上架，不合格物料转入隔离区。</w:t>
            </w:r>
          </w:p>
          <w:p w14:paraId="76F19D5C">
            <w:pPr>
              <w:keepNext w:val="0"/>
              <w:keepLines w:val="0"/>
              <w:widowControl/>
              <w:suppressLineNumbers w:val="0"/>
              <w:jc w:val="left"/>
            </w:pPr>
            <w:r>
              <w:rPr>
                <w:rFonts w:ascii="宋体" w:hAnsi="宋体" w:eastAsia="宋体" w:cs="宋体"/>
                <w:kern w:val="0"/>
                <w:sz w:val="24"/>
                <w:szCs w:val="24"/>
                <w:lang w:val="en-US" w:eastAsia="zh-CN" w:bidi="ar"/>
              </w:rPr>
              <w:t>(4) 系统更新库存，退库流程闭环，结束该子流程。</w:t>
            </w:r>
          </w:p>
        </w:tc>
      </w:tr>
      <w:tr w14:paraId="6927B3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0" w:type="pct"/>
            <w:gridSpan w:val="3"/>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A630464">
            <w:pPr>
              <w:keepNext w:val="0"/>
              <w:keepLines w:val="0"/>
              <w:widowControl/>
              <w:suppressLineNumbers w:val="0"/>
              <w:jc w:val="left"/>
              <w:rPr>
                <w:rStyle w:val="14"/>
                <w:rFonts w:ascii="宋体" w:hAnsi="宋体" w:eastAsia="宋体" w:cs="宋体"/>
                <w:kern w:val="0"/>
                <w:sz w:val="24"/>
                <w:szCs w:val="24"/>
                <w:lang w:val="en-US" w:eastAsia="zh-CN" w:bidi="ar"/>
              </w:rPr>
            </w:pPr>
            <w:r>
              <w:rPr>
                <w:rStyle w:val="14"/>
                <w:rFonts w:ascii="宋体" w:hAnsi="宋体" w:eastAsia="宋体" w:cs="宋体"/>
                <w:kern w:val="0"/>
                <w:sz w:val="24"/>
                <w:szCs w:val="24"/>
                <w:lang w:val="en-US" w:eastAsia="zh-CN" w:bidi="ar"/>
              </w:rPr>
              <w:t>备选事件流</w:t>
            </w:r>
          </w:p>
          <w:p w14:paraId="39BD750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 仓储操作中途中止</w:t>
            </w:r>
          </w:p>
          <w:p w14:paraId="352ED47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仓库管理员在入库、发料、退库提交前可随时中止操作</w:t>
            </w:r>
          </w:p>
          <w:p w14:paraId="035B061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系统弹出确认提示，可保存当前数据或清空退出</w:t>
            </w:r>
          </w:p>
          <w:p w14:paraId="2121E4E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A-1 物料赋码失败</w:t>
            </w:r>
          </w:p>
          <w:p w14:paraId="4865A3B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系统提示条码生成 / 绑定失败，无法完成赋码</w:t>
            </w:r>
          </w:p>
          <w:p w14:paraId="16B75F7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核对物料信息与标签模板，重新执行赋码操作</w:t>
            </w:r>
          </w:p>
          <w:p w14:paraId="1DDF516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 仍失败则记录异常，通知系统管理员处理</w:t>
            </w:r>
          </w:p>
          <w:p w14:paraId="405AE22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A-2 发料时库存不足</w:t>
            </w:r>
          </w:p>
          <w:p w14:paraId="3E5C3C6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系统校验提示工单所需物料库存不足</w:t>
            </w:r>
          </w:p>
          <w:p w14:paraId="42E1BF0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标记缺料信息，同步通知生产计划员与采购专员</w:t>
            </w:r>
          </w:p>
          <w:p w14:paraId="70D4C6B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 待物料补库后，重新执行备料发料流程</w:t>
            </w:r>
          </w:p>
          <w:p w14:paraId="0EE1AEF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A-3 退料物料不合格</w:t>
            </w:r>
          </w:p>
          <w:p w14:paraId="7C98A1F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仓库管理员验收退料时发现物料损坏 / 过期</w:t>
            </w:r>
          </w:p>
          <w:p w14:paraId="7C36FB5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在系统中标记不良状态，转入不合格物料隔离区</w:t>
            </w:r>
          </w:p>
          <w:p w14:paraId="101C8A1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 触发异常记录，同步至质检与生产部门</w:t>
            </w:r>
          </w:p>
          <w:p w14:paraId="5087526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A-4 库存数据不一致</w:t>
            </w:r>
          </w:p>
          <w:p w14:paraId="6C1A855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系统库存与实物数量 / 批次不符</w:t>
            </w:r>
          </w:p>
          <w:p w14:paraId="0E58EFE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仓库管理员执行盘点核对，修正数据并标注修改说明</w:t>
            </w:r>
          </w:p>
          <w:p w14:paraId="5C0E4030">
            <w:pPr>
              <w:keepNext w:val="0"/>
              <w:keepLines w:val="0"/>
              <w:widowControl/>
              <w:suppressLineNumbers w:val="0"/>
              <w:jc w:val="left"/>
            </w:pPr>
            <w:r>
              <w:rPr>
                <w:rFonts w:ascii="宋体" w:hAnsi="宋体" w:eastAsia="宋体" w:cs="宋体"/>
                <w:kern w:val="0"/>
                <w:sz w:val="24"/>
                <w:szCs w:val="24"/>
                <w:lang w:val="en-US" w:eastAsia="zh-CN" w:bidi="ar"/>
              </w:rPr>
              <w:t>(3) 校验一致后，恢复正常仓储操作</w:t>
            </w:r>
          </w:p>
        </w:tc>
      </w:tr>
      <w:tr w14:paraId="5F86A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0" w:type="pct"/>
            <w:gridSpan w:val="3"/>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47AD97B">
            <w:pPr>
              <w:keepNext w:val="0"/>
              <w:keepLines w:val="0"/>
              <w:widowControl/>
              <w:suppressLineNumbers w:val="0"/>
              <w:jc w:val="left"/>
              <w:rPr>
                <w:rStyle w:val="14"/>
                <w:rFonts w:ascii="宋体" w:hAnsi="宋体" w:eastAsia="宋体" w:cs="宋体"/>
                <w:kern w:val="0"/>
                <w:sz w:val="24"/>
                <w:szCs w:val="24"/>
                <w:lang w:val="en-US" w:eastAsia="zh-CN" w:bidi="ar"/>
              </w:rPr>
            </w:pPr>
            <w:r>
              <w:rPr>
                <w:rStyle w:val="14"/>
                <w:rFonts w:ascii="宋体" w:hAnsi="宋体" w:eastAsia="宋体" w:cs="宋体"/>
                <w:kern w:val="0"/>
                <w:sz w:val="24"/>
                <w:szCs w:val="24"/>
                <w:lang w:val="en-US" w:eastAsia="zh-CN" w:bidi="ar"/>
              </w:rPr>
              <w:t>补充约束 - 业务规则</w:t>
            </w:r>
          </w:p>
          <w:p w14:paraId="17CE43A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B-1 未完成 IQC 检验或检验不合格的物料，严禁办理入库手续</w:t>
            </w:r>
          </w:p>
          <w:p w14:paraId="2F79398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B-2 物料必须执行一物一码赋码，无码物料不得进入生产领用环节</w:t>
            </w:r>
          </w:p>
          <w:p w14:paraId="3328989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B-3 发料必须严格关联生产工单，禁止无工单随意发料</w:t>
            </w:r>
          </w:p>
          <w:p w14:paraId="4ABE996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B-4 库存物料按批次先进先出，禁止混用、错发不同批次物料</w:t>
            </w:r>
          </w:p>
          <w:p w14:paraId="075D606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B-5 所有入库、发料、退库记录不可删除，仅可标注更正说明</w:t>
            </w:r>
          </w:p>
          <w:p w14:paraId="74484E08">
            <w:pPr>
              <w:keepNext w:val="0"/>
              <w:keepLines w:val="0"/>
              <w:widowControl/>
              <w:suppressLineNumbers w:val="0"/>
              <w:jc w:val="left"/>
            </w:pPr>
            <w:r>
              <w:rPr>
                <w:rFonts w:ascii="宋体" w:hAnsi="宋体" w:eastAsia="宋体" w:cs="宋体"/>
                <w:kern w:val="0"/>
                <w:sz w:val="24"/>
                <w:szCs w:val="24"/>
                <w:lang w:val="en-US" w:eastAsia="zh-CN" w:bidi="ar"/>
              </w:rPr>
              <w:t>B-6 仓库需定期盘点，系统自动生成盘点差异表并留存记录</w:t>
            </w:r>
          </w:p>
        </w:tc>
      </w:tr>
      <w:tr w14:paraId="38001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0" w:type="pct"/>
            <w:gridSpan w:val="3"/>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6ADAE52">
            <w:pPr>
              <w:keepNext w:val="0"/>
              <w:keepLines w:val="0"/>
              <w:widowControl/>
              <w:suppressLineNumbers w:val="0"/>
              <w:jc w:val="left"/>
              <w:rPr>
                <w:rStyle w:val="14"/>
                <w:rFonts w:ascii="宋体" w:hAnsi="宋体" w:eastAsia="宋体" w:cs="宋体"/>
                <w:kern w:val="0"/>
                <w:sz w:val="24"/>
                <w:szCs w:val="24"/>
                <w:lang w:val="en-US" w:eastAsia="zh-CN" w:bidi="ar"/>
              </w:rPr>
            </w:pPr>
            <w:r>
              <w:rPr>
                <w:rStyle w:val="14"/>
                <w:rFonts w:ascii="宋体" w:hAnsi="宋体" w:eastAsia="宋体" w:cs="宋体"/>
                <w:kern w:val="0"/>
                <w:sz w:val="24"/>
                <w:szCs w:val="24"/>
                <w:lang w:val="en-US" w:eastAsia="zh-CN" w:bidi="ar"/>
              </w:rPr>
              <w:t>补充约束 - 数据需求</w:t>
            </w:r>
          </w:p>
          <w:p w14:paraId="4B2A6EF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D-1 物料入库需关联：物料编码、批次号、供应商、数量、库位、检验报告号、入库时间</w:t>
            </w:r>
          </w:p>
          <w:p w14:paraId="4792985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D-2 备料发料需关联：工单号、物料编码、批次、发料数量、领用工位、操作人员</w:t>
            </w:r>
          </w:p>
          <w:p w14:paraId="2E9DE2C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D-3 退库核销需关联：工单号、退料原因、数量、物料状态、处理方式</w:t>
            </w:r>
          </w:p>
          <w:p w14:paraId="7C89B84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D-4 库存数据需关联：实时库存、可用库存、冻结库存、库位分布、批次清单</w:t>
            </w:r>
          </w:p>
          <w:p w14:paraId="6E434ED4">
            <w:pPr>
              <w:keepNext w:val="0"/>
              <w:keepLines w:val="0"/>
              <w:widowControl/>
              <w:suppressLineNumbers w:val="0"/>
              <w:jc w:val="left"/>
            </w:pPr>
            <w:r>
              <w:rPr>
                <w:rFonts w:ascii="宋体" w:hAnsi="宋体" w:eastAsia="宋体" w:cs="宋体"/>
                <w:kern w:val="0"/>
                <w:sz w:val="24"/>
                <w:szCs w:val="24"/>
                <w:lang w:val="en-US" w:eastAsia="zh-CN" w:bidi="ar"/>
              </w:rPr>
              <w:t>D-5 系统需存储全流程操作日志，支持按物料、批次、库位、时间多维追溯</w:t>
            </w:r>
          </w:p>
        </w:tc>
      </w:tr>
    </w:tbl>
    <w:p w14:paraId="3C716AA5">
      <w:pPr>
        <w:spacing w:line="360" w:lineRule="auto"/>
        <w:rPr>
          <w:rFonts w:hint="eastAsia"/>
          <w:sz w:val="24"/>
          <w:szCs w:val="24"/>
        </w:rPr>
      </w:pPr>
    </w:p>
    <w:p w14:paraId="1627B076">
      <w:pPr>
        <w:pStyle w:val="4"/>
        <w:bidi w:val="0"/>
        <w:rPr>
          <w:rFonts w:hint="eastAsia"/>
        </w:rPr>
      </w:pPr>
      <w:bookmarkStart w:id="42" w:name="_Toc16550"/>
      <w:r>
        <w:rPr>
          <w:rFonts w:hint="eastAsia"/>
        </w:rPr>
        <w:t>2.1.4 业务对象模型图</w:t>
      </w:r>
      <w:bookmarkEnd w:id="42"/>
    </w:p>
    <w:p w14:paraId="14E0EF2D">
      <w:pPr>
        <w:rPr>
          <w:rFonts w:hint="eastAsia"/>
        </w:rPr>
      </w:pPr>
      <w:r>
        <w:rPr>
          <w:rFonts w:hint="default"/>
          <w:lang w:val="en-US" w:eastAsia="zh-CN"/>
        </w:rPr>
        <w:drawing>
          <wp:inline distT="0" distB="0" distL="114300" distR="114300">
            <wp:extent cx="5263515" cy="2879725"/>
            <wp:effectExtent l="0" t="0" r="6985" b="3175"/>
            <wp:docPr id="35" name="图片 35" descr="cf0165c0-5406-4b4f-af0a-c7e6bffd9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cf0165c0-5406-4b4f-af0a-c7e6bffd977f"/>
                    <pic:cNvPicPr>
                      <a:picLocks noChangeAspect="1"/>
                    </pic:cNvPicPr>
                  </pic:nvPicPr>
                  <pic:blipFill>
                    <a:blip r:embed="rId11"/>
                    <a:stretch>
                      <a:fillRect/>
                    </a:stretch>
                  </pic:blipFill>
                  <pic:spPr>
                    <a:xfrm>
                      <a:off x="0" y="0"/>
                      <a:ext cx="5263515" cy="2879725"/>
                    </a:xfrm>
                    <a:prstGeom prst="rect">
                      <a:avLst/>
                    </a:prstGeom>
                  </pic:spPr>
                </pic:pic>
              </a:graphicData>
            </a:graphic>
          </wp:inline>
        </w:drawing>
      </w:r>
    </w:p>
    <w:p w14:paraId="5C971F50">
      <w:pPr>
        <w:spacing w:line="360" w:lineRule="auto"/>
        <w:jc w:val="center"/>
        <w:rPr>
          <w:rFonts w:hint="eastAsia" w:ascii="黑体" w:hAnsi="黑体" w:eastAsia="黑体" w:cs="黑体"/>
          <w:b/>
          <w:bCs/>
          <w:sz w:val="24"/>
          <w:szCs w:val="24"/>
        </w:rPr>
      </w:pPr>
      <w:r>
        <w:rPr>
          <w:rFonts w:hint="eastAsia" w:ascii="黑体" w:hAnsi="黑体" w:eastAsia="黑体" w:cs="黑体"/>
          <w:b/>
          <w:bCs/>
          <w:sz w:val="24"/>
          <w:szCs w:val="24"/>
        </w:rPr>
        <w:t>图2-</w:t>
      </w:r>
      <w:r>
        <w:rPr>
          <w:rFonts w:hint="eastAsia" w:ascii="黑体" w:hAnsi="黑体" w:eastAsia="黑体" w:cs="黑体"/>
          <w:b/>
          <w:bCs/>
          <w:sz w:val="24"/>
          <w:szCs w:val="24"/>
          <w:lang w:val="en-US" w:eastAsia="zh-CN"/>
        </w:rPr>
        <w:t>5</w:t>
      </w:r>
      <w:r>
        <w:rPr>
          <w:rFonts w:hint="eastAsia" w:ascii="黑体" w:hAnsi="黑体" w:eastAsia="黑体" w:cs="黑体"/>
          <w:b/>
          <w:bCs/>
          <w:sz w:val="24"/>
          <w:szCs w:val="24"/>
        </w:rPr>
        <w:t xml:space="preserve"> 业务对象模型图</w:t>
      </w:r>
    </w:p>
    <w:p w14:paraId="6BB15F44">
      <w:pPr>
        <w:spacing w:line="360" w:lineRule="auto"/>
        <w:ind w:firstLine="480" w:firstLineChars="200"/>
        <w:rPr>
          <w:rFonts w:hint="eastAsia"/>
          <w:sz w:val="24"/>
          <w:szCs w:val="24"/>
        </w:rPr>
      </w:pPr>
      <w:r>
        <w:rPr>
          <w:rFonts w:hint="eastAsia"/>
          <w:sz w:val="24"/>
          <w:szCs w:val="24"/>
        </w:rPr>
        <w:t>在梳理完功能用例和业务活动图之后，我们开始关注更深层的数据结构问题：那些每天在车间里完成各种操作的人，他们到底在和哪些业务实体打交道？这些实体之间又是怎样关联的？图2-2就是我们针对这个问题梳理出来的业务对象模型图。这张图的作用，有点类似于系统的“业务词汇表”，它把前面我们讨论的那些功能，落地成了具体的数据对象和业务角色之间的固定连接。</w:t>
      </w:r>
    </w:p>
    <w:p w14:paraId="46380A79">
      <w:pPr>
        <w:spacing w:line="360" w:lineRule="auto"/>
        <w:ind w:firstLine="480" w:firstLineChars="200"/>
        <w:rPr>
          <w:rFonts w:hint="eastAsia"/>
          <w:sz w:val="24"/>
          <w:szCs w:val="24"/>
        </w:rPr>
      </w:pPr>
      <w:r>
        <w:rPr>
          <w:rFonts w:hint="eastAsia"/>
          <w:sz w:val="24"/>
          <w:szCs w:val="24"/>
        </w:rPr>
        <w:t>图中最上方的一个聚合根是 “业务工人”，它作为一个抽象父类，向下泛化出了我们之前调研过的所有车间岗位角色，包括订单录入员、审核员、工艺工程师、生产计划员、生产操作员、仓库管理员、IQC质检员、设备管理员等。这些具体的业务角色并不是孤零零的，图中用连线和数量关系（1对1、1对多）把他们和具体的业务对象绑定在了一起。比如，订单录入员和审核员分别与“客户订单”发生关联，仓库管理员同时与“物料”、“配件”和“成品”有着直接的联系；而生产操作员不仅手握“生产派工单”，还直接关联着“物料”的消耗和组装过程。</w:t>
      </w:r>
    </w:p>
    <w:p w14:paraId="2C291A55">
      <w:pPr>
        <w:spacing w:line="360" w:lineRule="auto"/>
        <w:ind w:firstLine="480" w:firstLineChars="200"/>
        <w:rPr>
          <w:rFonts w:hint="eastAsia"/>
          <w:sz w:val="24"/>
          <w:szCs w:val="24"/>
        </w:rPr>
      </w:pPr>
      <w:r>
        <w:rPr>
          <w:rFonts w:hint="eastAsia"/>
          <w:sz w:val="24"/>
          <w:szCs w:val="24"/>
        </w:rPr>
        <w:t>这张图还揭示了不同业务对象之间的流转和派生关系。例如，生产计划员通过“生成”动作关联到“生产派工单”，而“生产派工单”又作为生产操作员执行任务的具体依据；同时，“生产派工单”聚合了“物料”，明确了生产一个批次的产品需要消耗哪些原材料。这种层层递进的关系，清晰地再现了智能手环从订单计划到物料消耗，再到成品产出的全链路。设备管理员与“设备”、人事管理员与“员工信息”的独立管理链条，也体现了系统中人、机、料、法、环各要素之间和谐且规范的对应关系。</w:t>
      </w:r>
    </w:p>
    <w:p w14:paraId="7E83C12C">
      <w:pPr>
        <w:spacing w:line="360" w:lineRule="auto"/>
        <w:ind w:firstLine="480" w:firstLineChars="200"/>
        <w:rPr>
          <w:rFonts w:hint="eastAsia"/>
          <w:sz w:val="24"/>
          <w:szCs w:val="24"/>
        </w:rPr>
      </w:pPr>
      <w:r>
        <w:rPr>
          <w:rFonts w:hint="eastAsia"/>
          <w:sz w:val="24"/>
          <w:szCs w:val="24"/>
        </w:rPr>
        <w:t>最终，这张业务对象模型图帮我们完成了从“业务需求”到“数据结构”的关键过渡。通过梳理这些固定的关联（如聚合、泛化、依赖），我们在后续进行数据库表结构设计以及Java实体类（Entity）定义时，就有了非常清晰的参照蓝图。它能确保我们在写代码的时候，底层的数据关联不会跑偏，真正让设计落地。</w:t>
      </w:r>
    </w:p>
    <w:p w14:paraId="59968491">
      <w:pPr>
        <w:pStyle w:val="3"/>
        <w:bidi w:val="0"/>
        <w:rPr>
          <w:rFonts w:hint="eastAsia"/>
        </w:rPr>
      </w:pPr>
      <w:bookmarkStart w:id="43" w:name="_Toc27521"/>
      <w:bookmarkStart w:id="44" w:name="_Toc30456"/>
      <w:r>
        <w:rPr>
          <w:rFonts w:hint="eastAsia"/>
        </w:rPr>
        <w:t>2.2 非功能需求与系统约束</w:t>
      </w:r>
      <w:bookmarkEnd w:id="43"/>
      <w:bookmarkEnd w:id="44"/>
    </w:p>
    <w:p w14:paraId="1D945265">
      <w:pPr>
        <w:spacing w:line="360" w:lineRule="auto"/>
        <w:ind w:firstLine="480" w:firstLineChars="200"/>
        <w:rPr>
          <w:rFonts w:hint="eastAsia"/>
          <w:sz w:val="24"/>
          <w:szCs w:val="24"/>
        </w:rPr>
      </w:pPr>
      <w:r>
        <w:rPr>
          <w:rFonts w:hint="eastAsia"/>
          <w:sz w:val="24"/>
          <w:szCs w:val="24"/>
        </w:rPr>
        <w:t>系统在满足上述功能需求的同时，还必须达到一定的质量属性与运行约束指标。结合MES系统在智能手环车间实际部署与高频交互的场景，我们制定了以下非功能性指标与约束条件：</w:t>
      </w:r>
    </w:p>
    <w:p w14:paraId="7E8F654C">
      <w:pPr>
        <w:pStyle w:val="4"/>
        <w:bidi w:val="0"/>
        <w:rPr>
          <w:rFonts w:hint="eastAsia"/>
        </w:rPr>
      </w:pPr>
      <w:bookmarkStart w:id="45" w:name="_Toc28800"/>
      <w:r>
        <w:rPr>
          <w:rFonts w:hint="eastAsia"/>
        </w:rPr>
        <w:t>2.2.1 性能需求</w:t>
      </w:r>
      <w:bookmarkEnd w:id="45"/>
    </w:p>
    <w:p w14:paraId="66C194BC">
      <w:pPr>
        <w:spacing w:line="360" w:lineRule="auto"/>
        <w:ind w:firstLine="480" w:firstLineChars="200"/>
        <w:rPr>
          <w:rFonts w:hint="eastAsia"/>
          <w:sz w:val="24"/>
          <w:szCs w:val="24"/>
        </w:rPr>
      </w:pPr>
      <w:r>
        <w:rPr>
          <w:rFonts w:hint="eastAsia"/>
          <w:sz w:val="24"/>
          <w:szCs w:val="24"/>
        </w:rPr>
        <w:t>车间生产节拍比较紧凑，系统响应速度直接关系到工人的操作效率。因此系统要求常规的页面切换、数据录入、扫码枪绑定等操作响应时间需控制在2秒以内；质检报告生成、生产报表统计等相对复杂的计算操作，响应时间不能超过5秒。系统需支持至少100人的并发在线操作，保证在早班高峰期，各工位同时操作时系统不会出现明显的排队超时现象。</w:t>
      </w:r>
    </w:p>
    <w:p w14:paraId="1C1BCDC3">
      <w:pPr>
        <w:pStyle w:val="4"/>
        <w:bidi w:val="0"/>
        <w:rPr>
          <w:rFonts w:hint="eastAsia"/>
        </w:rPr>
      </w:pPr>
      <w:bookmarkStart w:id="46" w:name="_Toc5150"/>
      <w:r>
        <w:rPr>
          <w:rFonts w:hint="eastAsia"/>
        </w:rPr>
        <w:t>2.2.2 可靠性与可用性</w:t>
      </w:r>
      <w:bookmarkEnd w:id="46"/>
    </w:p>
    <w:p w14:paraId="6D1E0751">
      <w:pPr>
        <w:spacing w:line="360" w:lineRule="auto"/>
        <w:ind w:firstLine="480" w:firstLineChars="200"/>
        <w:rPr>
          <w:rFonts w:hint="eastAsia"/>
          <w:sz w:val="24"/>
          <w:szCs w:val="24"/>
        </w:rPr>
      </w:pPr>
      <w:r>
        <w:rPr>
          <w:rFonts w:hint="eastAsia"/>
          <w:sz w:val="24"/>
          <w:szCs w:val="24"/>
        </w:rPr>
        <w:t>MES系统一旦停摆，就会直接造成产线停工的损失。因此系统必须具备7×24小时的持续稳定运行能力，避免非计划内的停机。在系统层需要部署自动化的数据备份机制，确保在发生意外断电或服务器宕机后，重启时能够恢复已经报工的生产记录和库存状态，防止业务数据的丢失。关键业务操作必须支持断网续传或事务回滚，以保证数据的一致性。</w:t>
      </w:r>
    </w:p>
    <w:p w14:paraId="3E0372EF">
      <w:pPr>
        <w:pStyle w:val="4"/>
        <w:bidi w:val="0"/>
        <w:rPr>
          <w:rFonts w:hint="eastAsia"/>
        </w:rPr>
      </w:pPr>
      <w:bookmarkStart w:id="47" w:name="_Toc1935"/>
      <w:r>
        <w:rPr>
          <w:rFonts w:hint="eastAsia"/>
        </w:rPr>
        <w:t>2.2.3 安全性需求</w:t>
      </w:r>
      <w:bookmarkEnd w:id="47"/>
    </w:p>
    <w:p w14:paraId="7C13C23D">
      <w:pPr>
        <w:spacing w:line="360" w:lineRule="auto"/>
        <w:ind w:firstLine="480" w:firstLineChars="200"/>
        <w:rPr>
          <w:rFonts w:hint="eastAsia"/>
          <w:sz w:val="24"/>
          <w:szCs w:val="24"/>
        </w:rPr>
      </w:pPr>
      <w:r>
        <w:rPr>
          <w:rFonts w:hint="eastAsia"/>
          <w:sz w:val="24"/>
          <w:szCs w:val="24"/>
        </w:rPr>
        <w:t>智能手环的生产工艺、BOM（物料清单）以及质检数据属于车间核心数据资产。系统必须实现严格的登录验证机制，并引入按岗授权的权限控制逻辑，坚决杜绝跨角色的越权访问。例如，普通操作员仅能查看本人工序的任务，无权导出整体生产报表或修改工艺参数。所有涉及物料出库、质检判定、订单结案等关键操作，必须保留不可删除的操作日志，以满足后续质量审计与问题追溯的需要。</w:t>
      </w:r>
    </w:p>
    <w:p w14:paraId="2169FC2A">
      <w:pPr>
        <w:pStyle w:val="4"/>
        <w:bidi w:val="0"/>
        <w:rPr>
          <w:rFonts w:hint="eastAsia"/>
        </w:rPr>
      </w:pPr>
      <w:bookmarkStart w:id="48" w:name="_Toc9612"/>
      <w:r>
        <w:rPr>
          <w:rFonts w:hint="eastAsia"/>
        </w:rPr>
        <w:t>2.2.4 易用性与可追溯性需求</w:t>
      </w:r>
      <w:bookmarkEnd w:id="48"/>
    </w:p>
    <w:p w14:paraId="4B6DAB6A">
      <w:pPr>
        <w:spacing w:line="360" w:lineRule="auto"/>
        <w:ind w:firstLine="480" w:firstLineChars="200"/>
        <w:rPr>
          <w:rFonts w:hint="eastAsia"/>
          <w:sz w:val="24"/>
          <w:szCs w:val="24"/>
        </w:rPr>
      </w:pPr>
      <w:r>
        <w:rPr>
          <w:rFonts w:hint="eastAsia"/>
          <w:sz w:val="24"/>
          <w:szCs w:val="24"/>
        </w:rPr>
        <w:t>考虑到车间操作工的人员流动与操作习惯，系统的交互界面必须做到“流程直观，一目了然”。在日常工单接收、扫码物料及报工录入的核心操作中，交互步数尽量控制在3步以内，确保新入职的操作员在1-2小时的简单培训后即可独立上岗。在追溯能力上，系统必须具备“一物一码”的全生命周期追溯能力，任何一个物料或成品，都能通过唯一编码，反向串联起采购、生产、工序、质检与物流的全部数据链条。</w:t>
      </w:r>
    </w:p>
    <w:p w14:paraId="3ACA51B5">
      <w:pPr>
        <w:pStyle w:val="4"/>
        <w:bidi w:val="0"/>
        <w:rPr>
          <w:rFonts w:hint="eastAsia"/>
        </w:rPr>
      </w:pPr>
      <w:bookmarkStart w:id="49" w:name="_Toc26905"/>
      <w:r>
        <w:rPr>
          <w:rFonts w:hint="eastAsia"/>
        </w:rPr>
        <w:t>2.2.5 可维护性与扩展性需求</w:t>
      </w:r>
      <w:bookmarkEnd w:id="49"/>
    </w:p>
    <w:p w14:paraId="01FB173B">
      <w:pPr>
        <w:spacing w:line="360" w:lineRule="auto"/>
        <w:ind w:firstLine="480" w:firstLineChars="200"/>
        <w:rPr>
          <w:rFonts w:hint="eastAsia"/>
          <w:sz w:val="24"/>
          <w:szCs w:val="24"/>
        </w:rPr>
      </w:pPr>
      <w:r>
        <w:rPr>
          <w:rFonts w:hint="eastAsia"/>
          <w:sz w:val="24"/>
          <w:szCs w:val="24"/>
        </w:rPr>
        <w:t>为适应智能手环产业型号更新快、工艺流程变动频繁的特点，系统架构需采用高内聚、低耦合的模块化设计，各业务域之间通过标准接口进行交互。同时，在底层架构上，系统必须预留与未来车间设备和外部ERP系统的标准化通信接口，确保当硬件升级或业务规模扩大时，不需要推翻现有系统，就能平滑扩展。</w:t>
      </w:r>
    </w:p>
    <w:p w14:paraId="26F7D20A">
      <w:pPr>
        <w:pStyle w:val="4"/>
        <w:bidi w:val="0"/>
        <w:rPr>
          <w:rFonts w:hint="eastAsia"/>
        </w:rPr>
      </w:pPr>
      <w:bookmarkStart w:id="50" w:name="_Toc29336"/>
      <w:r>
        <w:rPr>
          <w:rFonts w:hint="eastAsia"/>
        </w:rPr>
        <w:t>2.2.6 运行环境与交付约束</w:t>
      </w:r>
      <w:bookmarkEnd w:id="50"/>
    </w:p>
    <w:p w14:paraId="7149D954">
      <w:pPr>
        <w:spacing w:line="360" w:lineRule="auto"/>
        <w:ind w:firstLine="480" w:firstLineChars="200"/>
        <w:rPr>
          <w:rFonts w:hint="eastAsia"/>
          <w:sz w:val="24"/>
          <w:szCs w:val="24"/>
        </w:rPr>
      </w:pPr>
      <w:r>
        <w:rPr>
          <w:rFonts w:hint="eastAsia"/>
          <w:sz w:val="24"/>
          <w:szCs w:val="24"/>
        </w:rPr>
        <w:t>系统整体基于B/S（浏览器/服务器）架构开发，前端兼容主流浏览器。后端技术栈优先选用开源技术框架，以降低采购成本。部署环境需兼容Windows及Linux主流服务器操作系统。交付方面，需提供完整的UML设计文档、系统源代码与测试报告，并能直接部署于现有的车间服务器或普通PC上，不再额外增添昂贵的硬件购置成本。</w:t>
      </w:r>
    </w:p>
    <w:p w14:paraId="59709267">
      <w:pPr>
        <w:spacing w:line="360" w:lineRule="auto"/>
        <w:ind w:firstLine="480" w:firstLineChars="200"/>
        <w:rPr>
          <w:rFonts w:hint="eastAsia"/>
          <w:sz w:val="24"/>
          <w:szCs w:val="24"/>
        </w:rPr>
      </w:pPr>
    </w:p>
    <w:p w14:paraId="61E70E75">
      <w:pPr>
        <w:pStyle w:val="2"/>
        <w:bidi w:val="0"/>
        <w:rPr>
          <w:rFonts w:hint="eastAsia"/>
        </w:rPr>
      </w:pPr>
      <w:bookmarkStart w:id="51" w:name="_Toc2450"/>
      <w:bookmarkStart w:id="52" w:name="_Toc5018"/>
      <w:r>
        <w:rPr>
          <w:rFonts w:hint="eastAsia"/>
        </w:rPr>
        <w:t>3. 软件分析模型</w:t>
      </w:r>
      <w:bookmarkEnd w:id="51"/>
      <w:bookmarkEnd w:id="52"/>
    </w:p>
    <w:p w14:paraId="58E07B19">
      <w:pPr>
        <w:spacing w:line="360" w:lineRule="auto"/>
        <w:ind w:firstLine="482" w:firstLineChars="200"/>
        <w:rPr>
          <w:rFonts w:hint="eastAsia"/>
          <w:sz w:val="24"/>
          <w:szCs w:val="24"/>
        </w:rPr>
      </w:pPr>
      <w:r>
        <w:rPr>
          <w:rFonts w:hint="eastAsia"/>
          <w:b/>
          <w:bCs/>
          <w:sz w:val="24"/>
          <w:szCs w:val="24"/>
        </w:rPr>
        <w:t>需求分析明确了系统要“做什么”，接下来我们进入软件分析模型阶段。</w:t>
      </w:r>
      <w:r>
        <w:rPr>
          <w:rFonts w:hint="eastAsia"/>
          <w:sz w:val="24"/>
          <w:szCs w:val="24"/>
        </w:rPr>
        <w:t>这个阶段是在不涉及具体实现技术的前提下，把“业务需求”转化为“面向对象的初步设计”。我们需要先把业务中的核心概念和关系梳理清楚，再通过引入分析类结构、配合时序图和定义系统操作契约，初步界定了系统各部分的逻辑与职责，为后续的具体代码设计和架构搭建做好衔接。</w:t>
      </w:r>
    </w:p>
    <w:p w14:paraId="143AE964">
      <w:pPr>
        <w:pStyle w:val="3"/>
        <w:bidi w:val="0"/>
        <w:rPr>
          <w:rFonts w:hint="eastAsia"/>
        </w:rPr>
      </w:pPr>
      <w:bookmarkStart w:id="53" w:name="_Toc4048"/>
      <w:bookmarkStart w:id="54" w:name="_Toc2631"/>
      <w:r>
        <w:rPr>
          <w:rFonts w:hint="eastAsia"/>
        </w:rPr>
        <w:t>3.1 概念层领域模型类图</w:t>
      </w:r>
      <w:bookmarkEnd w:id="53"/>
      <w:bookmarkEnd w:id="54"/>
    </w:p>
    <w:p w14:paraId="1F1F89DF">
      <w:pPr>
        <w:rPr>
          <w:rFonts w:hint="eastAsia"/>
        </w:rPr>
      </w:pPr>
      <w:r>
        <w:rPr>
          <w:rFonts w:hint="default"/>
          <w:lang w:val="en-US" w:eastAsia="zh-CN"/>
        </w:rPr>
        <w:drawing>
          <wp:inline distT="0" distB="0" distL="114300" distR="114300">
            <wp:extent cx="5273040" cy="4351655"/>
            <wp:effectExtent l="0" t="0" r="10160" b="4445"/>
            <wp:docPr id="8" name="图片 8" descr="e419407eb799bcd999a78178faa69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419407eb799bcd999a78178faa69340"/>
                    <pic:cNvPicPr>
                      <a:picLocks noChangeAspect="1"/>
                    </pic:cNvPicPr>
                  </pic:nvPicPr>
                  <pic:blipFill>
                    <a:blip r:embed="rId12"/>
                    <a:stretch>
                      <a:fillRect/>
                    </a:stretch>
                  </pic:blipFill>
                  <pic:spPr>
                    <a:xfrm>
                      <a:off x="0" y="0"/>
                      <a:ext cx="5273040" cy="4351655"/>
                    </a:xfrm>
                    <a:prstGeom prst="rect">
                      <a:avLst/>
                    </a:prstGeom>
                  </pic:spPr>
                </pic:pic>
              </a:graphicData>
            </a:graphic>
          </wp:inline>
        </w:drawing>
      </w:r>
    </w:p>
    <w:p w14:paraId="5BD42830">
      <w:pPr>
        <w:spacing w:line="360" w:lineRule="auto"/>
        <w:jc w:val="center"/>
        <w:rPr>
          <w:rFonts w:hint="eastAsia" w:ascii="黑体" w:hAnsi="黑体" w:eastAsia="黑体" w:cs="黑体"/>
          <w:b/>
          <w:bCs/>
          <w:sz w:val="24"/>
          <w:szCs w:val="24"/>
        </w:rPr>
      </w:pPr>
      <w:r>
        <w:rPr>
          <w:rFonts w:hint="eastAsia" w:ascii="黑体" w:hAnsi="黑体" w:eastAsia="黑体" w:cs="黑体"/>
          <w:b/>
          <w:bCs/>
          <w:sz w:val="24"/>
          <w:szCs w:val="24"/>
        </w:rPr>
        <w:t>图3-</w:t>
      </w:r>
      <w:r>
        <w:rPr>
          <w:rFonts w:hint="eastAsia" w:ascii="黑体" w:hAnsi="黑体" w:eastAsia="黑体" w:cs="黑体"/>
          <w:b/>
          <w:bCs/>
          <w:sz w:val="24"/>
          <w:szCs w:val="24"/>
          <w:lang w:val="en-US" w:eastAsia="zh-CN"/>
        </w:rPr>
        <w:t>1</w:t>
      </w:r>
      <w:r>
        <w:rPr>
          <w:rFonts w:hint="eastAsia" w:ascii="黑体" w:hAnsi="黑体" w:eastAsia="黑体" w:cs="黑体"/>
          <w:b/>
          <w:bCs/>
          <w:sz w:val="24"/>
          <w:szCs w:val="24"/>
        </w:rPr>
        <w:t xml:space="preserve"> 本项目概念类图</w:t>
      </w:r>
    </w:p>
    <w:p w14:paraId="744CEE7F">
      <w:pPr>
        <w:spacing w:line="360" w:lineRule="auto"/>
        <w:rPr>
          <w:rFonts w:hint="eastAsia"/>
          <w:sz w:val="24"/>
          <w:szCs w:val="24"/>
        </w:rPr>
      </w:pPr>
    </w:p>
    <w:p w14:paraId="61D6CB1A">
      <w:pPr>
        <w:spacing w:line="360" w:lineRule="auto"/>
        <w:ind w:firstLine="480" w:firstLineChars="200"/>
        <w:rPr>
          <w:rFonts w:hint="eastAsia"/>
          <w:sz w:val="24"/>
          <w:szCs w:val="24"/>
        </w:rPr>
      </w:pPr>
      <w:r>
        <w:rPr>
          <w:rFonts w:hint="eastAsia"/>
          <w:sz w:val="24"/>
          <w:szCs w:val="24"/>
        </w:rPr>
        <w:t>在需求分析阶段，我们重点关注的是“系统要提供哪些功能”；而进入到分析模型阶段，我们首先要弄清楚“系统要处理哪些业务实体及其相互关系”。图3-3就是我们建立的概念层领域模型类图，它基于实际生产场景，抽象出了系统的核心业务实体（如企业、仓库、订单、产品、物料、员工等）以及它们之间的逻辑关联。</w:t>
      </w:r>
    </w:p>
    <w:p w14:paraId="11903DD4">
      <w:pPr>
        <w:spacing w:line="360" w:lineRule="auto"/>
        <w:ind w:firstLine="480" w:firstLineChars="200"/>
        <w:rPr>
          <w:rFonts w:hint="eastAsia"/>
          <w:sz w:val="24"/>
          <w:szCs w:val="24"/>
        </w:rPr>
      </w:pPr>
      <w:r>
        <w:rPr>
          <w:rFonts w:hint="eastAsia"/>
          <w:sz w:val="24"/>
          <w:szCs w:val="24"/>
        </w:rPr>
        <w:t>从图中可以看到，我们以“企业”作为顶层业务主体，往下聚合了“仓库”、“订单”和“产品”三大核心业务对象。“订单”与“订单明细”的关联，确保我们能精确记录客户对智能手环的具体型号、数量和交付需求；而“产品”与“物料”、“生产完工报表”的关联，则为后续的BOM（物料清单）追溯提供了数据结构上的基础。同时，这张图里以“员工”为父类，构建了一个角色泛化体系。生产计划员、生产操作员、质检员、设备管理员等不同岗位，分别与“生产计划”、“工单”、“巡检工单”、“设备”等业务对象产生关联，体现了实际车间中各司其职的管理逻辑。</w:t>
      </w:r>
    </w:p>
    <w:p w14:paraId="162E6AF4">
      <w:pPr>
        <w:spacing w:line="360" w:lineRule="auto"/>
        <w:ind w:firstLine="480" w:firstLineChars="200"/>
        <w:rPr>
          <w:rFonts w:hint="eastAsia"/>
          <w:sz w:val="24"/>
          <w:szCs w:val="24"/>
        </w:rPr>
      </w:pPr>
      <w:r>
        <w:rPr>
          <w:rFonts w:hint="eastAsia"/>
          <w:sz w:val="24"/>
          <w:szCs w:val="24"/>
        </w:rPr>
        <w:t>这张概念领域模型图是我们进行后续软件分析、数据库设计以及系统核心逻辑实现的重要参照。它明确了业务数据的边界和流转方向，确保了我们在后续阶段设计出来的功能模块，能够做到数据层面的逻辑自洽。</w:t>
      </w:r>
    </w:p>
    <w:p w14:paraId="6135FFB1">
      <w:pPr>
        <w:pStyle w:val="3"/>
        <w:bidi w:val="0"/>
        <w:rPr>
          <w:rFonts w:hint="eastAsia"/>
        </w:rPr>
      </w:pPr>
      <w:bookmarkStart w:id="55" w:name="_Toc32505"/>
      <w:bookmarkStart w:id="56" w:name="_Toc8853"/>
      <w:r>
        <w:rPr>
          <w:rFonts w:hint="eastAsia"/>
        </w:rPr>
        <w:t>3.2 关键业务用例的分析类结构与系统时序图</w:t>
      </w:r>
      <w:bookmarkEnd w:id="55"/>
      <w:bookmarkEnd w:id="56"/>
    </w:p>
    <w:p w14:paraId="50157A5A">
      <w:pPr>
        <w:spacing w:line="360" w:lineRule="auto"/>
        <w:ind w:firstLine="480" w:firstLineChars="200"/>
        <w:rPr>
          <w:rFonts w:hint="eastAsia"/>
          <w:sz w:val="24"/>
          <w:szCs w:val="24"/>
        </w:rPr>
      </w:pPr>
      <w:r>
        <w:rPr>
          <w:rFonts w:hint="eastAsia"/>
          <w:sz w:val="24"/>
          <w:szCs w:val="24"/>
        </w:rPr>
        <w:t>有了领域模型打底，我们需要给它赋予动态的“行为”和“职责”。引入分析类（分为边界类、控制类、实体类），能够将静态的领域模型转化为可处理业务请求的动态结构。在设计时，我们将分析类图和系统时序图结合起来对照着看：分析类图界定“每个对象该负责什么”，时序图则验证“这些对象在运行时如何交互”。我们针对系统中最核心的几个业务用例，分别对照绘制了这两类图。</w:t>
      </w:r>
    </w:p>
    <w:p w14:paraId="53CA6886">
      <w:pPr>
        <w:pStyle w:val="4"/>
        <w:bidi w:val="0"/>
        <w:rPr>
          <w:rFonts w:hint="eastAsia"/>
        </w:rPr>
      </w:pPr>
      <w:bookmarkStart w:id="57" w:name="_Toc2138"/>
      <w:r>
        <w:rPr>
          <w:rFonts w:hint="eastAsia"/>
        </w:rPr>
        <w:t>3.2.1 质检分析用例</w:t>
      </w:r>
      <w:bookmarkEnd w:id="57"/>
    </w:p>
    <w:p w14:paraId="034CB3B9">
      <w:pPr>
        <w:spacing w:line="360" w:lineRule="auto"/>
        <w:ind w:firstLine="480" w:firstLineChars="200"/>
        <w:rPr>
          <w:rFonts w:hint="eastAsia"/>
          <w:sz w:val="24"/>
          <w:szCs w:val="24"/>
        </w:rPr>
      </w:pPr>
      <w:r>
        <w:rPr>
          <w:rFonts w:hint="eastAsia"/>
          <w:sz w:val="24"/>
          <w:szCs w:val="24"/>
        </w:rPr>
        <w:t>我们先来看质检分析这个核心模块。质检业务直接关系到产品的质量安全，里面涉及到的对象交互比较多，非常适合用分析类图和时序图来检验我们设计的合理性。</w:t>
      </w:r>
    </w:p>
    <w:p w14:paraId="54EF577E">
      <w:pPr>
        <w:spacing w:line="360" w:lineRule="auto"/>
        <w:jc w:val="center"/>
      </w:pPr>
      <w:r>
        <w:drawing>
          <wp:inline distT="0" distB="0" distL="114300" distR="114300">
            <wp:extent cx="4274185" cy="3102610"/>
            <wp:effectExtent l="0" t="0" r="5715" b="889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3"/>
                    <a:stretch>
                      <a:fillRect/>
                    </a:stretch>
                  </pic:blipFill>
                  <pic:spPr>
                    <a:xfrm>
                      <a:off x="0" y="0"/>
                      <a:ext cx="4274185" cy="3102610"/>
                    </a:xfrm>
                    <a:prstGeom prst="rect">
                      <a:avLst/>
                    </a:prstGeom>
                    <a:noFill/>
                    <a:ln>
                      <a:noFill/>
                    </a:ln>
                  </pic:spPr>
                </pic:pic>
              </a:graphicData>
            </a:graphic>
          </wp:inline>
        </w:drawing>
      </w:r>
    </w:p>
    <w:p w14:paraId="07A647D3">
      <w:pPr>
        <w:spacing w:line="360" w:lineRule="auto"/>
        <w:jc w:val="center"/>
        <w:rPr>
          <w:rFonts w:hint="eastAsia" w:ascii="黑体" w:hAnsi="黑体" w:eastAsia="黑体" w:cs="黑体"/>
          <w:b/>
          <w:bCs/>
          <w:sz w:val="24"/>
          <w:szCs w:val="24"/>
        </w:rPr>
      </w:pPr>
      <w:r>
        <w:rPr>
          <w:rFonts w:hint="eastAsia" w:ascii="黑体" w:hAnsi="黑体" w:eastAsia="黑体" w:cs="黑体"/>
          <w:b/>
          <w:bCs/>
          <w:sz w:val="24"/>
          <w:szCs w:val="24"/>
        </w:rPr>
        <w:t>图</w:t>
      </w:r>
      <w:r>
        <w:rPr>
          <w:rFonts w:hint="eastAsia" w:ascii="黑体" w:hAnsi="黑体" w:eastAsia="黑体" w:cs="黑体"/>
          <w:b/>
          <w:bCs/>
          <w:sz w:val="24"/>
          <w:szCs w:val="24"/>
          <w:lang w:val="en-US" w:eastAsia="zh-CN"/>
        </w:rPr>
        <w:t>3</w:t>
      </w:r>
      <w:r>
        <w:rPr>
          <w:rFonts w:hint="eastAsia" w:ascii="黑体" w:hAnsi="黑体" w:eastAsia="黑体" w:cs="黑体"/>
          <w:b/>
          <w:bCs/>
          <w:sz w:val="24"/>
          <w:szCs w:val="24"/>
        </w:rPr>
        <w:t>-2 质检分析阶段分析类图</w:t>
      </w:r>
    </w:p>
    <w:p w14:paraId="1CDA5C17">
      <w:pPr>
        <w:spacing w:line="360" w:lineRule="auto"/>
        <w:rPr>
          <w:rFonts w:hint="eastAsia"/>
          <w:sz w:val="24"/>
          <w:szCs w:val="24"/>
        </w:rPr>
      </w:pPr>
    </w:p>
    <w:p w14:paraId="3C47A4EB">
      <w:pPr>
        <w:spacing w:line="360" w:lineRule="auto"/>
        <w:ind w:firstLine="480" w:firstLineChars="200"/>
        <w:rPr>
          <w:rFonts w:hint="eastAsia"/>
          <w:sz w:val="24"/>
          <w:szCs w:val="24"/>
        </w:rPr>
      </w:pPr>
      <w:r>
        <w:rPr>
          <w:rFonts w:hint="eastAsia"/>
          <w:sz w:val="24"/>
          <w:szCs w:val="24"/>
        </w:rPr>
        <w:t>在分析类图（图</w:t>
      </w:r>
      <w:r>
        <w:rPr>
          <w:rFonts w:hint="eastAsia"/>
          <w:sz w:val="24"/>
          <w:szCs w:val="24"/>
          <w:lang w:val="en-US" w:eastAsia="zh-CN"/>
        </w:rPr>
        <w:t>3</w:t>
      </w:r>
      <w:r>
        <w:rPr>
          <w:rFonts w:hint="eastAsia"/>
          <w:sz w:val="24"/>
          <w:szCs w:val="24"/>
        </w:rPr>
        <w:t>-2）中，我们拆解出了核心的“边界-控制-实体”结构。质检员通过 “质检操作界面类” 发起业务请求，比如查看任务、录入数值； “质检流程控制类” 作为业务流程的调度中枢，负责接收界面类的指令，协调数据查询和校验逻辑；而 “质检任务”、“质检项”、“质检记录” 这些实体类，则直接存储着业务运转所依赖的数据。这种分层设计，使得界面调整和业务规则修改可以互相独立。</w:t>
      </w:r>
    </w:p>
    <w:p w14:paraId="51BCF0BF">
      <w:pPr>
        <w:spacing w:line="360" w:lineRule="auto"/>
        <w:rPr>
          <w:rFonts w:hint="eastAsia"/>
          <w:sz w:val="24"/>
          <w:szCs w:val="24"/>
        </w:rPr>
      </w:pPr>
      <w:r>
        <w:rPr>
          <w:rFonts w:hint="default" w:ascii="宋体" w:hAnsi="宋体" w:eastAsia="宋体" w:cs="宋体"/>
          <w:b w:val="0"/>
          <w:bCs w:val="0"/>
          <w:color w:val="000000"/>
          <w:kern w:val="0"/>
          <w:sz w:val="24"/>
          <w:szCs w:val="24"/>
          <w:lang w:val="en-US" w:eastAsia="zh-CN" w:bidi="ar"/>
        </w:rPr>
        <w:drawing>
          <wp:inline distT="0" distB="0" distL="114300" distR="114300">
            <wp:extent cx="5227955" cy="5119370"/>
            <wp:effectExtent l="0" t="0" r="4445" b="11430"/>
            <wp:docPr id="11" name="图片 11" descr="质检员用例分析类图与顺序图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质检员用例分析类图与顺序图_01"/>
                    <pic:cNvPicPr>
                      <a:picLocks noChangeAspect="1"/>
                    </pic:cNvPicPr>
                  </pic:nvPicPr>
                  <pic:blipFill>
                    <a:blip r:embed="rId14"/>
                    <a:srcRect b="28541"/>
                    <a:stretch>
                      <a:fillRect/>
                    </a:stretch>
                  </pic:blipFill>
                  <pic:spPr>
                    <a:xfrm>
                      <a:off x="0" y="0"/>
                      <a:ext cx="5227955" cy="5119370"/>
                    </a:xfrm>
                    <a:prstGeom prst="rect">
                      <a:avLst/>
                    </a:prstGeom>
                  </pic:spPr>
                </pic:pic>
              </a:graphicData>
            </a:graphic>
          </wp:inline>
        </w:drawing>
      </w:r>
    </w:p>
    <w:p w14:paraId="6342AA0D">
      <w:pPr>
        <w:spacing w:line="360" w:lineRule="auto"/>
        <w:jc w:val="center"/>
        <w:rPr>
          <w:rFonts w:hint="eastAsia" w:ascii="黑体" w:hAnsi="黑体" w:eastAsia="黑体" w:cs="黑体"/>
          <w:b/>
          <w:bCs/>
          <w:sz w:val="24"/>
          <w:szCs w:val="24"/>
        </w:rPr>
      </w:pPr>
      <w:r>
        <w:rPr>
          <w:rFonts w:hint="eastAsia" w:ascii="黑体" w:hAnsi="黑体" w:eastAsia="黑体" w:cs="黑体"/>
          <w:b/>
          <w:bCs/>
          <w:sz w:val="24"/>
          <w:szCs w:val="24"/>
        </w:rPr>
        <w:t>图</w:t>
      </w:r>
      <w:r>
        <w:rPr>
          <w:rFonts w:hint="eastAsia" w:ascii="黑体" w:hAnsi="黑体" w:eastAsia="黑体" w:cs="黑体"/>
          <w:b/>
          <w:bCs/>
          <w:sz w:val="24"/>
          <w:szCs w:val="24"/>
          <w:lang w:val="en-US" w:eastAsia="zh-CN"/>
        </w:rPr>
        <w:t>3</w:t>
      </w:r>
      <w:r>
        <w:rPr>
          <w:rFonts w:hint="eastAsia" w:ascii="黑体" w:hAnsi="黑体" w:eastAsia="黑体" w:cs="黑体"/>
          <w:b/>
          <w:bCs/>
          <w:sz w:val="24"/>
          <w:szCs w:val="24"/>
        </w:rPr>
        <w:t>-3 质检分析阶段顺序图</w:t>
      </w:r>
    </w:p>
    <w:p w14:paraId="4EAB47D3">
      <w:pPr>
        <w:spacing w:line="360" w:lineRule="auto"/>
        <w:rPr>
          <w:rFonts w:hint="eastAsia"/>
          <w:sz w:val="24"/>
          <w:szCs w:val="24"/>
        </w:rPr>
      </w:pPr>
    </w:p>
    <w:p w14:paraId="4D954E49">
      <w:pPr>
        <w:spacing w:line="360" w:lineRule="auto"/>
        <w:ind w:firstLine="480" w:firstLineChars="200"/>
        <w:rPr>
          <w:rFonts w:hint="eastAsia"/>
          <w:sz w:val="24"/>
          <w:szCs w:val="24"/>
        </w:rPr>
      </w:pPr>
      <w:r>
        <w:rPr>
          <w:rFonts w:hint="eastAsia"/>
          <w:sz w:val="24"/>
          <w:szCs w:val="24"/>
        </w:rPr>
        <w:t>对应地，时序图（图</w:t>
      </w:r>
      <w:r>
        <w:rPr>
          <w:rFonts w:hint="eastAsia"/>
          <w:sz w:val="24"/>
          <w:szCs w:val="24"/>
          <w:lang w:val="en-US" w:eastAsia="zh-CN"/>
        </w:rPr>
        <w:t>3</w:t>
      </w:r>
      <w:r>
        <w:rPr>
          <w:rFonts w:hint="eastAsia"/>
          <w:sz w:val="24"/>
          <w:szCs w:val="24"/>
        </w:rPr>
        <w:t>-3）把操作步骤拉直了看。质检员在界面上点击查看任务时，控制类先获取当前日期，再向“质检任务”实体查询数据；选中待检产品后，控制类进一步向“质检项”查询具体指标；质检员录入实测值并提交保存，控制类触发内部的“数据校验控制类”验证数据合规，校验通过后由“质检记录”实体保存数据。整个过程形成了完整的“请求-&gt;调度-&gt;查询-&gt;校验-&gt;存储”链条，验证了我们设计的三层结构能够顺畅运转。</w:t>
      </w:r>
    </w:p>
    <w:p w14:paraId="6821429F">
      <w:pPr>
        <w:spacing w:line="360" w:lineRule="auto"/>
        <w:rPr>
          <w:rFonts w:hint="eastAsia"/>
          <w:sz w:val="24"/>
          <w:szCs w:val="24"/>
        </w:rPr>
      </w:pPr>
    </w:p>
    <w:p w14:paraId="7727ED3C">
      <w:pPr>
        <w:pStyle w:val="4"/>
        <w:bidi w:val="0"/>
        <w:rPr>
          <w:rFonts w:hint="eastAsia"/>
        </w:rPr>
      </w:pPr>
      <w:bookmarkStart w:id="58" w:name="_Toc8171"/>
      <w:r>
        <w:rPr>
          <w:rFonts w:hint="eastAsia"/>
        </w:rPr>
        <w:t>3.2.2 订单入库阶段用例</w:t>
      </w:r>
      <w:bookmarkEnd w:id="58"/>
    </w:p>
    <w:p w14:paraId="254B0495">
      <w:pPr>
        <w:spacing w:line="360" w:lineRule="auto"/>
        <w:ind w:firstLine="480" w:firstLineChars="200"/>
        <w:rPr>
          <w:rFonts w:hint="eastAsia"/>
          <w:sz w:val="24"/>
          <w:szCs w:val="24"/>
        </w:rPr>
      </w:pPr>
      <w:r>
        <w:rPr>
          <w:rFonts w:hint="eastAsia"/>
          <w:sz w:val="24"/>
          <w:szCs w:val="24"/>
        </w:rPr>
        <w:t>在订单入库阶段，我们重点分析了“订单审核”与“物料入库”这两个核心操作。这两个环节一个决定了生产指令能否发出，一个决定了原材料能否进入库存，是整个MES系统物料流转中的关键关卡。下面分别用分析类图和顺序图来展示这两个场景的设计逻辑。</w:t>
      </w:r>
    </w:p>
    <w:p w14:paraId="1798388E">
      <w:pPr>
        <w:spacing w:line="360" w:lineRule="auto"/>
        <w:jc w:val="center"/>
        <w:rPr>
          <w:rFonts w:hint="eastAsia"/>
          <w:sz w:val="24"/>
          <w:szCs w:val="24"/>
        </w:rPr>
      </w:pPr>
      <w:r>
        <w:rPr>
          <w:rFonts w:hint="eastAsia" w:eastAsiaTheme="minorEastAsia"/>
          <w:lang w:eastAsia="zh-CN"/>
        </w:rPr>
        <w:drawing>
          <wp:inline distT="0" distB="0" distL="114300" distR="114300">
            <wp:extent cx="4576445" cy="3118485"/>
            <wp:effectExtent l="0" t="0" r="8255" b="5715"/>
            <wp:docPr id="25" name="图片 25" descr="IMG_20260410_204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IMG_20260410_204414"/>
                    <pic:cNvPicPr>
                      <a:picLocks noChangeAspect="1"/>
                    </pic:cNvPicPr>
                  </pic:nvPicPr>
                  <pic:blipFill>
                    <a:blip r:embed="rId15"/>
                    <a:stretch>
                      <a:fillRect/>
                    </a:stretch>
                  </pic:blipFill>
                  <pic:spPr>
                    <a:xfrm>
                      <a:off x="0" y="0"/>
                      <a:ext cx="4576445" cy="3118485"/>
                    </a:xfrm>
                    <a:prstGeom prst="rect">
                      <a:avLst/>
                    </a:prstGeom>
                  </pic:spPr>
                </pic:pic>
              </a:graphicData>
            </a:graphic>
          </wp:inline>
        </w:drawing>
      </w:r>
    </w:p>
    <w:p w14:paraId="5AC6F64A">
      <w:pPr>
        <w:spacing w:line="360" w:lineRule="auto"/>
        <w:jc w:val="center"/>
        <w:rPr>
          <w:rFonts w:hint="eastAsia" w:ascii="黑体" w:hAnsi="黑体" w:eastAsia="黑体" w:cs="黑体"/>
          <w:b/>
          <w:bCs/>
          <w:sz w:val="24"/>
          <w:szCs w:val="24"/>
        </w:rPr>
      </w:pPr>
      <w:r>
        <w:rPr>
          <w:rFonts w:hint="eastAsia" w:ascii="黑体" w:hAnsi="黑体" w:eastAsia="黑体" w:cs="黑体"/>
          <w:b/>
          <w:bCs/>
          <w:sz w:val="24"/>
          <w:szCs w:val="24"/>
        </w:rPr>
        <w:t>图3-4 订单审核分析类图</w:t>
      </w:r>
    </w:p>
    <w:p w14:paraId="518B2284">
      <w:pPr>
        <w:spacing w:line="360" w:lineRule="auto"/>
        <w:jc w:val="left"/>
        <w:rPr>
          <w:rFonts w:hint="eastAsia"/>
          <w:sz w:val="24"/>
          <w:szCs w:val="24"/>
        </w:rPr>
      </w:pPr>
      <w:r>
        <w:rPr>
          <w:rFonts w:hint="eastAsia"/>
          <w:sz w:val="24"/>
          <w:szCs w:val="24"/>
        </w:rPr>
        <w:br w:type="textWrapping"/>
      </w:r>
      <w:r>
        <w:rPr>
          <w:rFonts w:hint="eastAsia"/>
          <w:sz w:val="24"/>
          <w:szCs w:val="24"/>
          <w:lang w:val="en-US" w:eastAsia="zh-CN"/>
        </w:rPr>
        <w:t xml:space="preserve">    </w:t>
      </w:r>
      <w:r>
        <w:rPr>
          <w:rFonts w:hint="eastAsia"/>
          <w:sz w:val="24"/>
          <w:szCs w:val="24"/>
        </w:rPr>
        <w:t>图3-4是针对订单审核业务设计的分析类图。在这个结构中，我们明确划分了界面、控制与实体三个部分。订单管理员和客户通过“订单界面类”与系统进行交互，这个界面类负责接收外部发来的订单数据以及审核动作指令。“订单控制类”则作为业务调度中心，它不直接存储订单数据，而是接收界面传来的请求，负责协调与“订单”实体类的交互，比如创建新订单、查询待审核的订单列表、或者更新订单的审核状态。在这个设计里，“订单”实体类承担了核心数据的存储职责，包括了订单编号、客户信息、产品型号、状态标识等关键属性。而“订单审核员”则被抽象为一个关联角色，在实际运行时，他通过操作界面发起审核请求，触发控制类去修改订单的状态数据。</w:t>
      </w:r>
    </w:p>
    <w:p w14:paraId="54F37840">
      <w:pPr>
        <w:spacing w:line="360" w:lineRule="auto"/>
        <w:jc w:val="center"/>
        <w:rPr>
          <w:rFonts w:hint="eastAsia"/>
          <w:sz w:val="24"/>
          <w:szCs w:val="24"/>
        </w:rPr>
      </w:pPr>
      <w:r>
        <w:rPr>
          <w:rFonts w:hint="eastAsia" w:eastAsiaTheme="minorEastAsia"/>
          <w:lang w:eastAsia="zh-CN"/>
        </w:rPr>
        <w:drawing>
          <wp:inline distT="0" distB="0" distL="114300" distR="114300">
            <wp:extent cx="4855845" cy="4789805"/>
            <wp:effectExtent l="0" t="0" r="8255" b="10795"/>
            <wp:docPr id="26" name="图片 26" descr="b7f95812-48a0-41b4-8222-60e0c21db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b7f95812-48a0-41b4-8222-60e0c21db29c"/>
                    <pic:cNvPicPr>
                      <a:picLocks noChangeAspect="1"/>
                    </pic:cNvPicPr>
                  </pic:nvPicPr>
                  <pic:blipFill>
                    <a:blip r:embed="rId16"/>
                    <a:stretch>
                      <a:fillRect/>
                    </a:stretch>
                  </pic:blipFill>
                  <pic:spPr>
                    <a:xfrm>
                      <a:off x="0" y="0"/>
                      <a:ext cx="4855845" cy="4789805"/>
                    </a:xfrm>
                    <a:prstGeom prst="rect">
                      <a:avLst/>
                    </a:prstGeom>
                  </pic:spPr>
                </pic:pic>
              </a:graphicData>
            </a:graphic>
          </wp:inline>
        </w:drawing>
      </w:r>
    </w:p>
    <w:p w14:paraId="6E949D87">
      <w:pPr>
        <w:spacing w:line="360" w:lineRule="auto"/>
        <w:jc w:val="center"/>
        <w:rPr>
          <w:rFonts w:hint="eastAsia" w:ascii="黑体" w:hAnsi="黑体" w:eastAsia="黑体" w:cs="黑体"/>
          <w:b/>
          <w:bCs/>
          <w:sz w:val="24"/>
          <w:szCs w:val="24"/>
        </w:rPr>
      </w:pPr>
      <w:r>
        <w:rPr>
          <w:rFonts w:hint="eastAsia" w:ascii="黑体" w:hAnsi="黑体" w:eastAsia="黑体" w:cs="黑体"/>
          <w:b/>
          <w:bCs/>
          <w:sz w:val="24"/>
          <w:szCs w:val="24"/>
        </w:rPr>
        <w:t>图3-5 订单审核顺序图</w:t>
      </w:r>
    </w:p>
    <w:p w14:paraId="706354D2">
      <w:pPr>
        <w:spacing w:line="360" w:lineRule="auto"/>
        <w:jc w:val="center"/>
        <w:rPr>
          <w:rFonts w:hint="eastAsia"/>
          <w:b/>
          <w:bCs/>
          <w:sz w:val="24"/>
          <w:szCs w:val="24"/>
        </w:rPr>
      </w:pPr>
    </w:p>
    <w:p w14:paraId="240851EF">
      <w:pPr>
        <w:spacing w:line="360" w:lineRule="auto"/>
        <w:ind w:firstLine="480" w:firstLineChars="200"/>
        <w:jc w:val="left"/>
        <w:rPr>
          <w:rFonts w:hint="eastAsia"/>
          <w:sz w:val="24"/>
          <w:szCs w:val="24"/>
        </w:rPr>
      </w:pPr>
      <w:r>
        <w:rPr>
          <w:rFonts w:hint="eastAsia"/>
          <w:sz w:val="24"/>
          <w:szCs w:val="24"/>
        </w:rPr>
        <w:t>图3-5的顺序图则把图3-4里那些静态的类，还原成了订单审核过程中的具体动态交互。整个流程分为“客户下单”与“审核员审核”两个阶段。</w:t>
      </w:r>
    </w:p>
    <w:p w14:paraId="53DCD133">
      <w:pPr>
        <w:spacing w:line="360" w:lineRule="auto"/>
        <w:ind w:firstLine="480" w:firstLineChars="200"/>
        <w:jc w:val="left"/>
        <w:rPr>
          <w:rFonts w:hint="eastAsia"/>
          <w:sz w:val="24"/>
          <w:szCs w:val="24"/>
        </w:rPr>
      </w:pPr>
      <w:r>
        <w:rPr>
          <w:rFonts w:hint="eastAsia"/>
          <w:sz w:val="24"/>
          <w:szCs w:val="24"/>
        </w:rPr>
        <w:t>首先，客户在界面提交订单信息，系统接收到请求后，由“订单控制类”接管，并向“订单”实体发起创建订单的操作。实体类保存数据后，将新订单的信息层层返回给界面，提示客户订单提交成功。进入审核阶段后，订单审核员在界面中查看待审核的订单列表，并向控制类发起获取待审核订单的请求；控制类接到请求后，从“订单”实体中查询出对应的订单详情数据并返回展示给审核员。最后，审核员根据订单信息提交审核结果，控制类接收到审核结果后，直接向“订单”实体发起更改订单状态的指令（比如将状态从“待审核”更新为“已审核”），状态更新成功后，系统在界面提示审核完成。这种基于请求与响应的时序设计，让订单流转的每一步都有明确的数据对象负责。</w:t>
      </w:r>
    </w:p>
    <w:p w14:paraId="37C9C6D7">
      <w:pPr>
        <w:spacing w:line="360" w:lineRule="auto"/>
        <w:rPr>
          <w:rFonts w:hint="eastAsia"/>
          <w:sz w:val="24"/>
          <w:szCs w:val="24"/>
        </w:rPr>
      </w:pPr>
      <w:r>
        <w:rPr>
          <w:rFonts w:ascii="宋体" w:hAnsi="宋体" w:eastAsia="宋体" w:cs="宋体"/>
          <w:sz w:val="24"/>
          <w:szCs w:val="24"/>
        </w:rPr>
        <w:drawing>
          <wp:inline distT="0" distB="0" distL="114300" distR="114300">
            <wp:extent cx="5521960" cy="2988310"/>
            <wp:effectExtent l="0" t="0" r="2540" b="8890"/>
            <wp:docPr id="2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IMG_256"/>
                    <pic:cNvPicPr>
                      <a:picLocks noChangeAspect="1"/>
                    </pic:cNvPicPr>
                  </pic:nvPicPr>
                  <pic:blipFill>
                    <a:blip r:embed="rId17"/>
                    <a:stretch>
                      <a:fillRect/>
                    </a:stretch>
                  </pic:blipFill>
                  <pic:spPr>
                    <a:xfrm>
                      <a:off x="0" y="0"/>
                      <a:ext cx="5521960" cy="2988310"/>
                    </a:xfrm>
                    <a:prstGeom prst="rect">
                      <a:avLst/>
                    </a:prstGeom>
                    <a:noFill/>
                    <a:ln w="9525">
                      <a:noFill/>
                    </a:ln>
                  </pic:spPr>
                </pic:pic>
              </a:graphicData>
            </a:graphic>
          </wp:inline>
        </w:drawing>
      </w:r>
    </w:p>
    <w:p w14:paraId="32E4D115">
      <w:pPr>
        <w:spacing w:line="360" w:lineRule="auto"/>
        <w:jc w:val="center"/>
        <w:rPr>
          <w:rFonts w:hint="eastAsia" w:ascii="黑体" w:hAnsi="黑体" w:eastAsia="黑体" w:cs="黑体"/>
          <w:b/>
          <w:bCs/>
          <w:sz w:val="24"/>
          <w:szCs w:val="24"/>
        </w:rPr>
      </w:pPr>
      <w:r>
        <w:rPr>
          <w:rFonts w:hint="eastAsia" w:ascii="黑体" w:hAnsi="黑体" w:eastAsia="黑体" w:cs="黑体"/>
          <w:b/>
          <w:bCs/>
          <w:sz w:val="24"/>
          <w:szCs w:val="24"/>
        </w:rPr>
        <w:t>图3-6 物料入库分析类图</w:t>
      </w:r>
    </w:p>
    <w:p w14:paraId="3FF2AAB9">
      <w:pPr>
        <w:spacing w:line="360" w:lineRule="auto"/>
        <w:jc w:val="both"/>
        <w:rPr>
          <w:rFonts w:hint="eastAsia"/>
          <w:sz w:val="24"/>
          <w:szCs w:val="24"/>
        </w:rPr>
      </w:pPr>
    </w:p>
    <w:p w14:paraId="4AF1812B">
      <w:pPr>
        <w:spacing w:line="360" w:lineRule="auto"/>
        <w:ind w:firstLine="480" w:firstLineChars="200"/>
        <w:jc w:val="both"/>
        <w:rPr>
          <w:rFonts w:hint="eastAsia"/>
          <w:sz w:val="24"/>
          <w:szCs w:val="24"/>
        </w:rPr>
      </w:pPr>
      <w:r>
        <w:rPr>
          <w:rFonts w:hint="eastAsia"/>
          <w:sz w:val="24"/>
          <w:szCs w:val="24"/>
        </w:rPr>
        <w:t>图3-6展示的是物料入库环节的分析类结构。在这个设计中，“入库界面类”是仓库管理员操作入口，所有关于物料数量和存放位置的录入，都要先经过这个边界类。“入库控制类”主要负责调度入库相关的逻辑，当仓库管理员提交入库数据时，它负责协调多个实体类共同完成任务。实体类方面，我们识别出了“物料”、“入库明细”和“库存清单”三个核心。“物料”类维护着物料的基础信息和当前状态；“入库明细”专门用来记录这次入库操作的细节（如入库时间、数量、批次号）；而“库存清单”则直接对应着仓库的实时库存台账，用来更新总的库存量。这种设计把“操作记录”和“库存总量”分开存储，为后续物料追溯打下了数据基础。</w:t>
      </w:r>
    </w:p>
    <w:p w14:paraId="32DAEDF1">
      <w:pPr>
        <w:spacing w:line="360" w:lineRule="auto"/>
        <w:jc w:val="both"/>
        <w:rPr>
          <w:rFonts w:hint="eastAsia"/>
          <w:sz w:val="24"/>
          <w:szCs w:val="24"/>
        </w:rPr>
      </w:pPr>
      <w:r>
        <w:rPr>
          <w:rFonts w:hint="eastAsia" w:eastAsia="宋体"/>
          <w:lang w:eastAsia="zh-CN"/>
        </w:rPr>
        <w:drawing>
          <wp:inline distT="0" distB="0" distL="114300" distR="114300">
            <wp:extent cx="5269865" cy="4625975"/>
            <wp:effectExtent l="0" t="0" r="635" b="9525"/>
            <wp:docPr id="28" name="图片 28" descr="f450d9dc-d147-4d44-9855-d6fc0e065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f450d9dc-d147-4d44-9855-d6fc0e065330"/>
                    <pic:cNvPicPr>
                      <a:picLocks noChangeAspect="1"/>
                    </pic:cNvPicPr>
                  </pic:nvPicPr>
                  <pic:blipFill>
                    <a:blip r:embed="rId18"/>
                    <a:stretch>
                      <a:fillRect/>
                    </a:stretch>
                  </pic:blipFill>
                  <pic:spPr>
                    <a:xfrm>
                      <a:off x="0" y="0"/>
                      <a:ext cx="5269865" cy="4625975"/>
                    </a:xfrm>
                    <a:prstGeom prst="rect">
                      <a:avLst/>
                    </a:prstGeom>
                  </pic:spPr>
                </pic:pic>
              </a:graphicData>
            </a:graphic>
          </wp:inline>
        </w:drawing>
      </w:r>
    </w:p>
    <w:p w14:paraId="05A50403">
      <w:pPr>
        <w:spacing w:line="360" w:lineRule="auto"/>
        <w:jc w:val="center"/>
        <w:rPr>
          <w:rFonts w:hint="eastAsia" w:ascii="黑体" w:hAnsi="黑体" w:eastAsia="黑体" w:cs="黑体"/>
          <w:b/>
          <w:bCs/>
          <w:sz w:val="24"/>
          <w:szCs w:val="24"/>
        </w:rPr>
      </w:pPr>
      <w:r>
        <w:rPr>
          <w:rFonts w:hint="eastAsia" w:ascii="黑体" w:hAnsi="黑体" w:eastAsia="黑体" w:cs="黑体"/>
          <w:b/>
          <w:bCs/>
          <w:sz w:val="24"/>
          <w:szCs w:val="24"/>
        </w:rPr>
        <w:t>图3-7 物料入库顺序图</w:t>
      </w:r>
    </w:p>
    <w:p w14:paraId="7E55A5ED">
      <w:pPr>
        <w:spacing w:line="360" w:lineRule="auto"/>
        <w:rPr>
          <w:rFonts w:hint="eastAsia"/>
          <w:sz w:val="24"/>
          <w:szCs w:val="24"/>
        </w:rPr>
      </w:pPr>
    </w:p>
    <w:p w14:paraId="07F24D51">
      <w:pPr>
        <w:spacing w:line="360" w:lineRule="auto"/>
        <w:ind w:firstLine="480" w:firstLineChars="200"/>
        <w:jc w:val="left"/>
        <w:rPr>
          <w:rFonts w:hint="eastAsia"/>
          <w:sz w:val="24"/>
          <w:szCs w:val="24"/>
        </w:rPr>
      </w:pPr>
      <w:r>
        <w:rPr>
          <w:rFonts w:hint="eastAsia"/>
          <w:sz w:val="24"/>
          <w:szCs w:val="24"/>
        </w:rPr>
        <w:t>图3-7是物料入库的动态交互顺序图，还原了一次完整的入库操作。仓库管理员首先在界面中录入入库信息并提交数据。控制类收到请求后，第一步是去“物料”实体里查询该物料的基础信息（比如规格、默认库位），核对无误后把信息返回给界面展示，方便管理员再次确认。</w:t>
      </w:r>
    </w:p>
    <w:p w14:paraId="351BC4D4">
      <w:pPr>
        <w:spacing w:line="360" w:lineRule="auto"/>
        <w:ind w:firstLine="480" w:firstLineChars="200"/>
        <w:rPr>
          <w:rFonts w:hint="eastAsia"/>
          <w:sz w:val="24"/>
          <w:szCs w:val="24"/>
        </w:rPr>
      </w:pPr>
      <w:r>
        <w:rPr>
          <w:rFonts w:hint="eastAsia"/>
          <w:sz w:val="24"/>
          <w:szCs w:val="24"/>
        </w:rPr>
        <w:t>管理员在界面上确认无误，点击确认入库后，控制类再次接手。它先向“入库明细”实体类发送指令，创建一条入库记录，记录下这次操作的具体信息；紧接着，控制类将这批物料的数量更新到“库存清单”实体里，更新可用库存，确保库存账目实时准确。库存更新成功后，系统将入库成功的提示返回给界面。在流程的末尾，控制类还会触发“生成库存清单”的操作，最终把更新后的库存清单返回给界面展示出来。通过这两个步骤的交互验证，确保了物料入库在“记录明细”和“更新库存”两个环节上都不会遗漏。</w:t>
      </w:r>
    </w:p>
    <w:p w14:paraId="0C907C87">
      <w:pPr>
        <w:spacing w:line="360" w:lineRule="auto"/>
        <w:rPr>
          <w:rFonts w:hint="eastAsia"/>
          <w:sz w:val="24"/>
          <w:szCs w:val="24"/>
        </w:rPr>
      </w:pPr>
      <w:r>
        <w:rPr>
          <w:rFonts w:hint="eastAsia"/>
          <w:sz w:val="24"/>
          <w:szCs w:val="24"/>
        </w:rPr>
        <w:t>职责不清的风险。</w:t>
      </w:r>
    </w:p>
    <w:p w14:paraId="48860699">
      <w:pPr>
        <w:spacing w:line="360" w:lineRule="auto"/>
        <w:rPr>
          <w:rFonts w:hint="eastAsia"/>
          <w:sz w:val="24"/>
          <w:szCs w:val="24"/>
        </w:rPr>
      </w:pPr>
    </w:p>
    <w:p w14:paraId="6241FCEA">
      <w:pPr>
        <w:pStyle w:val="3"/>
        <w:bidi w:val="0"/>
        <w:rPr>
          <w:rFonts w:hint="eastAsia"/>
        </w:rPr>
      </w:pPr>
      <w:bookmarkStart w:id="59" w:name="_Toc582"/>
      <w:bookmarkStart w:id="60" w:name="_Toc16333"/>
      <w:r>
        <w:rPr>
          <w:rFonts w:hint="eastAsia"/>
        </w:rPr>
        <w:t>3.3 系统操作契约详述</w:t>
      </w:r>
      <w:bookmarkEnd w:id="59"/>
      <w:bookmarkEnd w:id="60"/>
    </w:p>
    <w:p w14:paraId="0A1791B5">
      <w:pPr>
        <w:spacing w:line="360" w:lineRule="auto"/>
        <w:ind w:firstLine="480" w:firstLineChars="200"/>
        <w:rPr>
          <w:rFonts w:hint="eastAsia"/>
          <w:sz w:val="24"/>
          <w:szCs w:val="24"/>
        </w:rPr>
      </w:pPr>
      <w:r>
        <w:rPr>
          <w:rFonts w:hint="eastAsia"/>
          <w:sz w:val="24"/>
          <w:szCs w:val="24"/>
        </w:rPr>
        <w:t>经过前面分析类图与顺序图的梳理，我们已经明确了各个业务操作的具体时序。现在我们需要把这些业务的交互，正式定义为系统对外公开的操作接口。我们按照“操作名称”、“前置条件”、“输入参数”、“后置条件”和“异常处理”这几个维度，为系统关键业务定制了以下详细的操作契约。通过明确的契约约束，我们可以保证后续在设计类、编写方法时，业务逻辑的边界是清晰且不可动摇的。</w:t>
      </w:r>
    </w:p>
    <w:p w14:paraId="3CCC6350">
      <w:pPr>
        <w:spacing w:line="360" w:lineRule="auto"/>
        <w:rPr>
          <w:rFonts w:hint="eastAsia"/>
          <w:b/>
          <w:bCs/>
          <w:sz w:val="28"/>
          <w:szCs w:val="28"/>
        </w:rPr>
      </w:pPr>
      <w:r>
        <w:rPr>
          <w:rFonts w:ascii="宋体" w:hAnsi="宋体" w:eastAsia="宋体" w:cs="宋体"/>
          <w:b/>
          <w:bCs/>
          <w:sz w:val="28"/>
          <w:szCs w:val="28"/>
        </w:rPr>
        <w:t>契约一：提交客户订单</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466"/>
      </w:tblGrid>
      <w:tr w14:paraId="75331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4F61482">
            <w:pPr>
              <w:keepNext w:val="0"/>
              <w:keepLines w:val="0"/>
              <w:widowControl/>
              <w:suppressLineNumbers w:val="0"/>
              <w:jc w:val="left"/>
              <w:rPr>
                <w:b/>
                <w:bCs/>
              </w:rPr>
            </w:pPr>
            <w:r>
              <w:rPr>
                <w:rFonts w:ascii="宋体" w:hAnsi="宋体" w:eastAsia="宋体" w:cs="宋体"/>
                <w:b/>
                <w:bCs/>
                <w:kern w:val="0"/>
                <w:sz w:val="24"/>
                <w:szCs w:val="24"/>
                <w:lang w:val="en-US" w:eastAsia="zh-CN" w:bidi="ar"/>
              </w:rPr>
              <w:t>内容</w:t>
            </w:r>
          </w:p>
        </w:tc>
      </w:tr>
      <w:tr w14:paraId="4E1852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02500A2">
            <w:pPr>
              <w:keepNext w:val="0"/>
              <w:keepLines w:val="0"/>
              <w:widowControl/>
              <w:suppressLineNumbers w:val="0"/>
              <w:jc w:val="left"/>
            </w:pPr>
            <w:r>
              <w:rPr>
                <w:rStyle w:val="14"/>
                <w:rFonts w:ascii="宋体" w:hAnsi="宋体" w:eastAsia="宋体" w:cs="宋体"/>
                <w:kern w:val="0"/>
                <w:sz w:val="24"/>
                <w:szCs w:val="24"/>
                <w:lang w:val="en-US" w:eastAsia="zh-CN" w:bidi="ar"/>
              </w:rPr>
              <w:t>操作名称</w:t>
            </w:r>
            <w:r>
              <w:rPr>
                <w:rFonts w:ascii="宋体" w:hAnsi="宋体" w:eastAsia="宋体" w:cs="宋体"/>
                <w:kern w:val="0"/>
                <w:sz w:val="24"/>
                <w:szCs w:val="24"/>
                <w:lang w:val="en-US" w:eastAsia="zh-CN" w:bidi="ar"/>
              </w:rPr>
              <w:t>：submitOrder(orderInfo)</w:t>
            </w:r>
          </w:p>
        </w:tc>
      </w:tr>
      <w:tr w14:paraId="26C24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A8B603E">
            <w:pPr>
              <w:keepNext w:val="0"/>
              <w:keepLines w:val="0"/>
              <w:widowControl/>
              <w:suppressLineNumbers w:val="0"/>
              <w:jc w:val="left"/>
              <w:rPr>
                <w:rFonts w:ascii="宋体" w:hAnsi="宋体" w:eastAsia="宋体" w:cs="宋体"/>
                <w:kern w:val="0"/>
                <w:sz w:val="24"/>
                <w:szCs w:val="24"/>
                <w:lang w:val="en-US" w:eastAsia="zh-CN" w:bidi="ar"/>
              </w:rPr>
            </w:pPr>
            <w:r>
              <w:rPr>
                <w:rStyle w:val="14"/>
                <w:rFonts w:ascii="宋体" w:hAnsi="宋体" w:eastAsia="宋体" w:cs="宋体"/>
                <w:kern w:val="0"/>
                <w:sz w:val="24"/>
                <w:szCs w:val="24"/>
                <w:lang w:val="en-US" w:eastAsia="zh-CN" w:bidi="ar"/>
              </w:rPr>
              <w:t>前置条件</w:t>
            </w:r>
            <w:r>
              <w:rPr>
                <w:rFonts w:ascii="宋体" w:hAnsi="宋体" w:eastAsia="宋体" w:cs="宋体"/>
                <w:kern w:val="0"/>
                <w:sz w:val="24"/>
                <w:szCs w:val="24"/>
                <w:lang w:val="en-US" w:eastAsia="zh-CN" w:bidi="ar"/>
              </w:rPr>
              <w:t>：</w:t>
            </w:r>
          </w:p>
          <w:p w14:paraId="71BDDC9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操作员（订单管理员）已成功登录系统，且具备 “订单录入” 的权限。</w:t>
            </w:r>
          </w:p>
          <w:p w14:paraId="2179D7D5">
            <w:pPr>
              <w:keepNext w:val="0"/>
              <w:keepLines w:val="0"/>
              <w:widowControl/>
              <w:suppressLineNumbers w:val="0"/>
              <w:jc w:val="left"/>
            </w:pPr>
            <w:r>
              <w:rPr>
                <w:rFonts w:ascii="宋体" w:hAnsi="宋体" w:eastAsia="宋体" w:cs="宋体"/>
                <w:kern w:val="0"/>
                <w:sz w:val="24"/>
                <w:szCs w:val="24"/>
                <w:lang w:val="en-US" w:eastAsia="zh-CN" w:bidi="ar"/>
              </w:rPr>
              <w:t>2. 订单中包含的产品型号、数量、交付日期等核心信息已经填写完整。</w:t>
            </w:r>
          </w:p>
        </w:tc>
      </w:tr>
      <w:tr w14:paraId="75FC4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AD7E9E2">
            <w:pPr>
              <w:keepNext w:val="0"/>
              <w:keepLines w:val="0"/>
              <w:widowControl/>
              <w:suppressLineNumbers w:val="0"/>
              <w:jc w:val="left"/>
              <w:rPr>
                <w:rFonts w:ascii="宋体" w:hAnsi="宋体" w:eastAsia="宋体" w:cs="宋体"/>
                <w:kern w:val="0"/>
                <w:sz w:val="24"/>
                <w:szCs w:val="24"/>
                <w:lang w:val="en-US" w:eastAsia="zh-CN" w:bidi="ar"/>
              </w:rPr>
            </w:pPr>
            <w:r>
              <w:rPr>
                <w:rStyle w:val="14"/>
                <w:rFonts w:ascii="宋体" w:hAnsi="宋体" w:eastAsia="宋体" w:cs="宋体"/>
                <w:kern w:val="0"/>
                <w:sz w:val="24"/>
                <w:szCs w:val="24"/>
                <w:lang w:val="en-US" w:eastAsia="zh-CN" w:bidi="ar"/>
              </w:rPr>
              <w:t>输入参数</w:t>
            </w:r>
            <w:r>
              <w:rPr>
                <w:rFonts w:ascii="宋体" w:hAnsi="宋体" w:eastAsia="宋体" w:cs="宋体"/>
                <w:kern w:val="0"/>
                <w:sz w:val="24"/>
                <w:szCs w:val="24"/>
                <w:lang w:val="en-US" w:eastAsia="zh-CN" w:bidi="ar"/>
              </w:rPr>
              <w:t>：</w:t>
            </w:r>
          </w:p>
          <w:p w14:paraId="2124DD1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客户基本信息（名称、联系方式）。</w:t>
            </w:r>
          </w:p>
          <w:p w14:paraId="064EE48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订购的产品型号及具体规格要求。</w:t>
            </w:r>
          </w:p>
          <w:p w14:paraId="52923F3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 订购数量与期望的交付日期。</w:t>
            </w:r>
          </w:p>
          <w:p w14:paraId="0D4D4F79">
            <w:pPr>
              <w:keepNext w:val="0"/>
              <w:keepLines w:val="0"/>
              <w:widowControl/>
              <w:suppressLineNumbers w:val="0"/>
              <w:jc w:val="left"/>
            </w:pPr>
            <w:r>
              <w:rPr>
                <w:rFonts w:ascii="宋体" w:hAnsi="宋体" w:eastAsia="宋体" w:cs="宋体"/>
                <w:kern w:val="0"/>
                <w:sz w:val="24"/>
                <w:szCs w:val="24"/>
                <w:lang w:val="en-US" w:eastAsia="zh-CN" w:bidi="ar"/>
              </w:rPr>
              <w:t>4. 特殊工艺要求（如定制化外观或配件）。</w:t>
            </w:r>
          </w:p>
        </w:tc>
      </w:tr>
      <w:tr w14:paraId="216632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11C7757">
            <w:pPr>
              <w:keepNext w:val="0"/>
              <w:keepLines w:val="0"/>
              <w:widowControl/>
              <w:suppressLineNumbers w:val="0"/>
              <w:jc w:val="left"/>
              <w:rPr>
                <w:rFonts w:ascii="宋体" w:hAnsi="宋体" w:eastAsia="宋体" w:cs="宋体"/>
                <w:kern w:val="0"/>
                <w:sz w:val="24"/>
                <w:szCs w:val="24"/>
                <w:lang w:val="en-US" w:eastAsia="zh-CN" w:bidi="ar"/>
              </w:rPr>
            </w:pPr>
            <w:r>
              <w:rPr>
                <w:rStyle w:val="14"/>
                <w:rFonts w:ascii="宋体" w:hAnsi="宋体" w:eastAsia="宋体" w:cs="宋体"/>
                <w:kern w:val="0"/>
                <w:sz w:val="24"/>
                <w:szCs w:val="24"/>
                <w:lang w:val="en-US" w:eastAsia="zh-CN" w:bidi="ar"/>
              </w:rPr>
              <w:t>后置条件</w:t>
            </w:r>
            <w:r>
              <w:rPr>
                <w:rFonts w:ascii="宋体" w:hAnsi="宋体" w:eastAsia="宋体" w:cs="宋体"/>
                <w:kern w:val="0"/>
                <w:sz w:val="24"/>
                <w:szCs w:val="24"/>
                <w:lang w:val="en-US" w:eastAsia="zh-CN" w:bidi="ar"/>
              </w:rPr>
              <w:t>：</w:t>
            </w:r>
          </w:p>
          <w:p w14:paraId="12255F3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系统在领域模型中创建了一个新的 “订单” 对象（Order），其状态被初始化为 “待审核”。</w:t>
            </w:r>
          </w:p>
          <w:p w14:paraId="113CD5E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系统在该订单对象下关联了对应的 “订单明细” 对象（OrderItem），用以记录具体的产品型号和订购数量。</w:t>
            </w:r>
          </w:p>
          <w:p w14:paraId="35378F58">
            <w:pPr>
              <w:keepNext w:val="0"/>
              <w:keepLines w:val="0"/>
              <w:widowControl/>
              <w:suppressLineNumbers w:val="0"/>
              <w:jc w:val="left"/>
            </w:pPr>
            <w:r>
              <w:rPr>
                <w:rFonts w:ascii="宋体" w:hAnsi="宋体" w:eastAsia="宋体" w:cs="宋体"/>
                <w:kern w:val="0"/>
                <w:sz w:val="24"/>
                <w:szCs w:val="24"/>
                <w:lang w:val="en-US" w:eastAsia="zh-CN" w:bidi="ar"/>
              </w:rPr>
              <w:t>3. 如果产品配置已完成，系统会尝试校验该产品的 BOM（物料清单）配置是否存在。</w:t>
            </w:r>
          </w:p>
        </w:tc>
      </w:tr>
      <w:tr w14:paraId="4B626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E9218AB">
            <w:pPr>
              <w:keepNext w:val="0"/>
              <w:keepLines w:val="0"/>
              <w:widowControl/>
              <w:suppressLineNumbers w:val="0"/>
              <w:jc w:val="left"/>
            </w:pPr>
            <w:r>
              <w:rPr>
                <w:rStyle w:val="14"/>
                <w:rFonts w:ascii="宋体" w:hAnsi="宋体" w:eastAsia="宋体" w:cs="宋体"/>
                <w:kern w:val="0"/>
                <w:sz w:val="24"/>
                <w:szCs w:val="24"/>
                <w:lang w:val="en-US" w:eastAsia="zh-CN" w:bidi="ar"/>
              </w:rPr>
              <w:t>异常处理</w:t>
            </w:r>
            <w:r>
              <w:rPr>
                <w:rFonts w:ascii="宋体" w:hAnsi="宋体" w:eastAsia="宋体" w:cs="宋体"/>
                <w:kern w:val="0"/>
                <w:sz w:val="24"/>
                <w:szCs w:val="24"/>
                <w:lang w:val="en-US" w:eastAsia="zh-CN" w:bidi="ar"/>
              </w:rPr>
              <w:t>：如果系统发现客户提交的产品型号在基础数据库中不存在，或者该产品未配置相应的工艺路线，系统将拒绝此操作，并抛出 “产品配置缺失” 的提示。</w:t>
            </w:r>
          </w:p>
        </w:tc>
      </w:tr>
    </w:tbl>
    <w:p w14:paraId="10506805">
      <w:pPr>
        <w:spacing w:line="360" w:lineRule="auto"/>
        <w:rPr>
          <w:rFonts w:hint="eastAsia"/>
          <w:sz w:val="24"/>
          <w:szCs w:val="24"/>
        </w:rPr>
      </w:pPr>
    </w:p>
    <w:p w14:paraId="25B39494">
      <w:pPr>
        <w:spacing w:line="360" w:lineRule="auto"/>
        <w:rPr>
          <w:rFonts w:hint="eastAsia" w:ascii="宋体" w:hAnsi="宋体" w:eastAsia="宋体" w:cs="宋体"/>
          <w:b/>
          <w:bCs/>
          <w:sz w:val="28"/>
          <w:szCs w:val="28"/>
        </w:rPr>
      </w:pPr>
      <w:r>
        <w:rPr>
          <w:rFonts w:hint="eastAsia" w:ascii="宋体" w:hAnsi="宋体" w:eastAsia="宋体" w:cs="宋体"/>
          <w:b/>
          <w:bCs/>
          <w:sz w:val="28"/>
          <w:szCs w:val="28"/>
        </w:rPr>
        <w:t>契约二：物料入库登记</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466"/>
      </w:tblGrid>
      <w:tr w14:paraId="653BF0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7DF2889">
            <w:pPr>
              <w:keepNext w:val="0"/>
              <w:keepLines w:val="0"/>
              <w:widowControl/>
              <w:suppressLineNumbers w:val="0"/>
              <w:jc w:val="left"/>
              <w:rPr>
                <w:b/>
                <w:bCs/>
              </w:rPr>
            </w:pPr>
            <w:r>
              <w:rPr>
                <w:rFonts w:ascii="宋体" w:hAnsi="宋体" w:eastAsia="宋体" w:cs="宋体"/>
                <w:b/>
                <w:bCs/>
                <w:kern w:val="0"/>
                <w:sz w:val="24"/>
                <w:szCs w:val="24"/>
                <w:lang w:val="en-US" w:eastAsia="zh-CN" w:bidi="ar"/>
              </w:rPr>
              <w:t>内容</w:t>
            </w:r>
          </w:p>
        </w:tc>
      </w:tr>
      <w:tr w14:paraId="657E1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2FA91B2">
            <w:pPr>
              <w:keepNext w:val="0"/>
              <w:keepLines w:val="0"/>
              <w:widowControl/>
              <w:suppressLineNumbers w:val="0"/>
              <w:jc w:val="left"/>
            </w:pPr>
            <w:r>
              <w:rPr>
                <w:rStyle w:val="14"/>
                <w:rFonts w:ascii="宋体" w:hAnsi="宋体" w:eastAsia="宋体" w:cs="宋体"/>
                <w:kern w:val="0"/>
                <w:sz w:val="24"/>
                <w:szCs w:val="24"/>
                <w:lang w:val="en-US" w:eastAsia="zh-CN" w:bidi="ar"/>
              </w:rPr>
              <w:t>操作名称</w:t>
            </w:r>
            <w:r>
              <w:rPr>
                <w:rFonts w:ascii="宋体" w:hAnsi="宋体" w:eastAsia="宋体" w:cs="宋体"/>
                <w:kern w:val="0"/>
                <w:sz w:val="24"/>
                <w:szCs w:val="24"/>
                <w:lang w:val="en-US" w:eastAsia="zh-CN" w:bidi="ar"/>
              </w:rPr>
              <w:t>：materialInbound(materialInfo)</w:t>
            </w:r>
          </w:p>
        </w:tc>
      </w:tr>
      <w:tr w14:paraId="3A5D3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6B9356E">
            <w:pPr>
              <w:keepNext w:val="0"/>
              <w:keepLines w:val="0"/>
              <w:widowControl/>
              <w:suppressLineNumbers w:val="0"/>
              <w:jc w:val="left"/>
              <w:rPr>
                <w:rFonts w:ascii="宋体" w:hAnsi="宋体" w:eastAsia="宋体" w:cs="宋体"/>
                <w:kern w:val="0"/>
                <w:sz w:val="24"/>
                <w:szCs w:val="24"/>
                <w:lang w:val="en-US" w:eastAsia="zh-CN" w:bidi="ar"/>
              </w:rPr>
            </w:pPr>
            <w:r>
              <w:rPr>
                <w:rStyle w:val="14"/>
                <w:rFonts w:ascii="宋体" w:hAnsi="宋体" w:eastAsia="宋体" w:cs="宋体"/>
                <w:kern w:val="0"/>
                <w:sz w:val="24"/>
                <w:szCs w:val="24"/>
                <w:lang w:val="en-US" w:eastAsia="zh-CN" w:bidi="ar"/>
              </w:rPr>
              <w:t>前置条件</w:t>
            </w:r>
            <w:r>
              <w:rPr>
                <w:rFonts w:ascii="宋体" w:hAnsi="宋体" w:eastAsia="宋体" w:cs="宋体"/>
                <w:kern w:val="0"/>
                <w:sz w:val="24"/>
                <w:szCs w:val="24"/>
                <w:lang w:val="en-US" w:eastAsia="zh-CN" w:bidi="ar"/>
              </w:rPr>
              <w:t>：</w:t>
            </w:r>
          </w:p>
          <w:p w14:paraId="44CC005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该批物料已经由 IQC 质检员完成来料检验，且在系统中对应的质检报告状态为 “合格”。</w:t>
            </w:r>
          </w:p>
          <w:p w14:paraId="03C8FB25">
            <w:pPr>
              <w:keepNext w:val="0"/>
              <w:keepLines w:val="0"/>
              <w:widowControl/>
              <w:suppressLineNumbers w:val="0"/>
              <w:jc w:val="left"/>
            </w:pPr>
            <w:r>
              <w:rPr>
                <w:rFonts w:ascii="宋体" w:hAnsi="宋体" w:eastAsia="宋体" w:cs="宋体"/>
                <w:kern w:val="0"/>
                <w:sz w:val="24"/>
                <w:szCs w:val="24"/>
                <w:lang w:val="en-US" w:eastAsia="zh-CN" w:bidi="ar"/>
              </w:rPr>
              <w:t>2. 仓库管理员已登录系统并具备 “物料入库” 的操作权限。</w:t>
            </w:r>
          </w:p>
        </w:tc>
      </w:tr>
      <w:tr w14:paraId="268DF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7220F26">
            <w:pPr>
              <w:keepNext w:val="0"/>
              <w:keepLines w:val="0"/>
              <w:widowControl/>
              <w:suppressLineNumbers w:val="0"/>
              <w:jc w:val="left"/>
              <w:rPr>
                <w:rFonts w:ascii="宋体" w:hAnsi="宋体" w:eastAsia="宋体" w:cs="宋体"/>
                <w:kern w:val="0"/>
                <w:sz w:val="24"/>
                <w:szCs w:val="24"/>
                <w:lang w:val="en-US" w:eastAsia="zh-CN" w:bidi="ar"/>
              </w:rPr>
            </w:pPr>
            <w:r>
              <w:rPr>
                <w:rStyle w:val="14"/>
                <w:rFonts w:ascii="宋体" w:hAnsi="宋体" w:eastAsia="宋体" w:cs="宋体"/>
                <w:kern w:val="0"/>
                <w:sz w:val="24"/>
                <w:szCs w:val="24"/>
                <w:lang w:val="en-US" w:eastAsia="zh-CN" w:bidi="ar"/>
              </w:rPr>
              <w:t>输入参数</w:t>
            </w:r>
            <w:r>
              <w:rPr>
                <w:rFonts w:ascii="宋体" w:hAnsi="宋体" w:eastAsia="宋体" w:cs="宋体"/>
                <w:kern w:val="0"/>
                <w:sz w:val="24"/>
                <w:szCs w:val="24"/>
                <w:lang w:val="en-US" w:eastAsia="zh-CN" w:bidi="ar"/>
              </w:rPr>
              <w:t>：</w:t>
            </w:r>
          </w:p>
          <w:p w14:paraId="39C249D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待入库物料的基础编码与规格型号。</w:t>
            </w:r>
          </w:p>
          <w:p w14:paraId="2DC54B5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入库数量。</w:t>
            </w:r>
          </w:p>
          <w:p w14:paraId="17DB960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 物料的批次号。</w:t>
            </w:r>
          </w:p>
          <w:p w14:paraId="72B6B923">
            <w:pPr>
              <w:keepNext w:val="0"/>
              <w:keepLines w:val="0"/>
              <w:widowControl/>
              <w:suppressLineNumbers w:val="0"/>
              <w:jc w:val="left"/>
            </w:pPr>
            <w:r>
              <w:rPr>
                <w:rFonts w:ascii="宋体" w:hAnsi="宋体" w:eastAsia="宋体" w:cs="宋体"/>
                <w:kern w:val="0"/>
                <w:sz w:val="24"/>
                <w:szCs w:val="24"/>
                <w:lang w:val="en-US" w:eastAsia="zh-CN" w:bidi="ar"/>
              </w:rPr>
              <w:t>4. 对应存放的库位编号。</w:t>
            </w:r>
          </w:p>
        </w:tc>
      </w:tr>
      <w:tr w14:paraId="34E11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5958A85">
            <w:pPr>
              <w:keepNext w:val="0"/>
              <w:keepLines w:val="0"/>
              <w:widowControl/>
              <w:suppressLineNumbers w:val="0"/>
              <w:jc w:val="left"/>
              <w:rPr>
                <w:rFonts w:ascii="宋体" w:hAnsi="宋体" w:eastAsia="宋体" w:cs="宋体"/>
                <w:kern w:val="0"/>
                <w:sz w:val="24"/>
                <w:szCs w:val="24"/>
                <w:lang w:val="en-US" w:eastAsia="zh-CN" w:bidi="ar"/>
              </w:rPr>
            </w:pPr>
            <w:r>
              <w:rPr>
                <w:rStyle w:val="14"/>
                <w:rFonts w:ascii="宋体" w:hAnsi="宋体" w:eastAsia="宋体" w:cs="宋体"/>
                <w:kern w:val="0"/>
                <w:sz w:val="24"/>
                <w:szCs w:val="24"/>
                <w:lang w:val="en-US" w:eastAsia="zh-CN" w:bidi="ar"/>
              </w:rPr>
              <w:t>后置条件</w:t>
            </w:r>
            <w:r>
              <w:rPr>
                <w:rFonts w:ascii="宋体" w:hAnsi="宋体" w:eastAsia="宋体" w:cs="宋体"/>
                <w:kern w:val="0"/>
                <w:sz w:val="24"/>
                <w:szCs w:val="24"/>
                <w:lang w:val="en-US" w:eastAsia="zh-CN" w:bidi="ar"/>
              </w:rPr>
              <w:t>：</w:t>
            </w:r>
          </w:p>
          <w:p w14:paraId="17DB58A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系统在领域模型中创建了一个新的 “入库明细” 对象（InboundRecord），精确记录了本次入库的时间、操作员信息、物料批次和数量。</w:t>
            </w:r>
          </w:p>
          <w:p w14:paraId="0058BDF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系统自动执行 “一物一码” 的赋码逻辑，为该批物料生成唯一的追溯条码，并绑定条码信息至物料对象上。</w:t>
            </w:r>
          </w:p>
          <w:p w14:paraId="09CDDA3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 系统更新 “库存清单” 对象（InventoryList）中的可用库存数量，增加与入库数量相等的数值，并关联到具体的库位。</w:t>
            </w:r>
          </w:p>
          <w:p w14:paraId="745711D2">
            <w:pPr>
              <w:keepNext w:val="0"/>
              <w:keepLines w:val="0"/>
              <w:widowControl/>
              <w:suppressLineNumbers w:val="0"/>
              <w:jc w:val="left"/>
            </w:pPr>
            <w:r>
              <w:rPr>
                <w:rFonts w:ascii="宋体" w:hAnsi="宋体" w:eastAsia="宋体" w:cs="宋体"/>
                <w:kern w:val="0"/>
                <w:sz w:val="24"/>
                <w:szCs w:val="24"/>
                <w:lang w:val="en-US" w:eastAsia="zh-CN" w:bidi="ar"/>
              </w:rPr>
              <w:t>4. 系统在该物料的属性中，变更其最新状态为 “库存可用”。</w:t>
            </w:r>
          </w:p>
        </w:tc>
      </w:tr>
      <w:tr w14:paraId="4E492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CD8F271">
            <w:pPr>
              <w:keepNext w:val="0"/>
              <w:keepLines w:val="0"/>
              <w:widowControl/>
              <w:suppressLineNumbers w:val="0"/>
              <w:jc w:val="left"/>
            </w:pPr>
            <w:r>
              <w:rPr>
                <w:rStyle w:val="14"/>
                <w:rFonts w:ascii="宋体" w:hAnsi="宋体" w:eastAsia="宋体" w:cs="宋体"/>
                <w:kern w:val="0"/>
                <w:sz w:val="24"/>
                <w:szCs w:val="24"/>
                <w:lang w:val="en-US" w:eastAsia="zh-CN" w:bidi="ar"/>
              </w:rPr>
              <w:t>异常处理</w:t>
            </w:r>
            <w:r>
              <w:rPr>
                <w:rFonts w:ascii="宋体" w:hAnsi="宋体" w:eastAsia="宋体" w:cs="宋体"/>
                <w:kern w:val="0"/>
                <w:sz w:val="24"/>
                <w:szCs w:val="24"/>
                <w:lang w:val="en-US" w:eastAsia="zh-CN" w:bidi="ar"/>
              </w:rPr>
              <w:t>：若系统在校验时发现该批次物料的 IQC 检验单不存在或状态为 “不合格”，将直接拒绝入库操作，并抛出 “未通过来料检验，禁止入库” 的错误提示。</w:t>
            </w:r>
          </w:p>
        </w:tc>
      </w:tr>
    </w:tbl>
    <w:p w14:paraId="7000E5D2">
      <w:pPr>
        <w:spacing w:line="360" w:lineRule="auto"/>
        <w:rPr>
          <w:rFonts w:hint="eastAsia"/>
          <w:sz w:val="24"/>
          <w:szCs w:val="24"/>
        </w:rPr>
      </w:pPr>
    </w:p>
    <w:p w14:paraId="30144384">
      <w:pPr>
        <w:spacing w:line="360" w:lineRule="auto"/>
        <w:rPr>
          <w:rFonts w:hint="eastAsia"/>
          <w:b/>
          <w:bCs/>
          <w:sz w:val="28"/>
          <w:szCs w:val="28"/>
        </w:rPr>
      </w:pPr>
      <w:r>
        <w:rPr>
          <w:rFonts w:hint="eastAsia"/>
          <w:b/>
          <w:bCs/>
          <w:sz w:val="28"/>
          <w:szCs w:val="28"/>
        </w:rPr>
        <w:t>契约三：工单工序报工</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466"/>
      </w:tblGrid>
      <w:tr w14:paraId="1FB39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7077D7C">
            <w:pPr>
              <w:keepNext w:val="0"/>
              <w:keepLines w:val="0"/>
              <w:widowControl/>
              <w:suppressLineNumbers w:val="0"/>
              <w:jc w:val="left"/>
              <w:rPr>
                <w:b/>
                <w:bCs/>
              </w:rPr>
            </w:pPr>
            <w:r>
              <w:rPr>
                <w:rFonts w:ascii="宋体" w:hAnsi="宋体" w:eastAsia="宋体" w:cs="宋体"/>
                <w:b/>
                <w:bCs/>
                <w:kern w:val="0"/>
                <w:sz w:val="24"/>
                <w:szCs w:val="24"/>
                <w:lang w:val="en-US" w:eastAsia="zh-CN" w:bidi="ar"/>
              </w:rPr>
              <w:t>内容</w:t>
            </w:r>
          </w:p>
        </w:tc>
      </w:tr>
      <w:tr w14:paraId="2F9FF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D62F463">
            <w:pPr>
              <w:keepNext w:val="0"/>
              <w:keepLines w:val="0"/>
              <w:widowControl/>
              <w:suppressLineNumbers w:val="0"/>
              <w:jc w:val="left"/>
            </w:pPr>
            <w:r>
              <w:rPr>
                <w:rStyle w:val="14"/>
                <w:rFonts w:ascii="宋体" w:hAnsi="宋体" w:eastAsia="宋体" w:cs="宋体"/>
                <w:kern w:val="0"/>
                <w:sz w:val="24"/>
                <w:szCs w:val="24"/>
                <w:lang w:val="en-US" w:eastAsia="zh-CN" w:bidi="ar"/>
              </w:rPr>
              <w:t>操作名称</w:t>
            </w:r>
            <w:r>
              <w:rPr>
                <w:rFonts w:ascii="宋体" w:hAnsi="宋体" w:eastAsia="宋体" w:cs="宋体"/>
                <w:kern w:val="0"/>
                <w:sz w:val="24"/>
                <w:szCs w:val="24"/>
                <w:lang w:val="en-US" w:eastAsia="zh-CN" w:bidi="ar"/>
              </w:rPr>
              <w:t>：reportProductionProgress(workOrderId, processId, qualifiedQty, defectiveQty)</w:t>
            </w:r>
          </w:p>
        </w:tc>
      </w:tr>
      <w:tr w14:paraId="19888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213C1B9">
            <w:pPr>
              <w:keepNext w:val="0"/>
              <w:keepLines w:val="0"/>
              <w:widowControl/>
              <w:suppressLineNumbers w:val="0"/>
              <w:jc w:val="left"/>
              <w:rPr>
                <w:rFonts w:ascii="宋体" w:hAnsi="宋体" w:eastAsia="宋体" w:cs="宋体"/>
                <w:kern w:val="0"/>
                <w:sz w:val="24"/>
                <w:szCs w:val="24"/>
                <w:lang w:val="en-US" w:eastAsia="zh-CN" w:bidi="ar"/>
              </w:rPr>
            </w:pPr>
            <w:r>
              <w:rPr>
                <w:rStyle w:val="14"/>
                <w:rFonts w:ascii="宋体" w:hAnsi="宋体" w:eastAsia="宋体" w:cs="宋体"/>
                <w:kern w:val="0"/>
                <w:sz w:val="24"/>
                <w:szCs w:val="24"/>
                <w:lang w:val="en-US" w:eastAsia="zh-CN" w:bidi="ar"/>
              </w:rPr>
              <w:t>前置条件</w:t>
            </w:r>
            <w:r>
              <w:rPr>
                <w:rFonts w:ascii="宋体" w:hAnsi="宋体" w:eastAsia="宋体" w:cs="宋体"/>
                <w:kern w:val="0"/>
                <w:sz w:val="24"/>
                <w:szCs w:val="24"/>
                <w:lang w:val="en-US" w:eastAsia="zh-CN" w:bidi="ar"/>
              </w:rPr>
              <w:t>：</w:t>
            </w:r>
          </w:p>
          <w:p w14:paraId="502C8D0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生产操作员已登录系统，且当前生产工单（ProductionWorkOrder）的状态为 “生产中”。</w:t>
            </w:r>
          </w:p>
          <w:p w14:paraId="019842BC">
            <w:pPr>
              <w:keepNext w:val="0"/>
              <w:keepLines w:val="0"/>
              <w:widowControl/>
              <w:suppressLineNumbers w:val="0"/>
              <w:jc w:val="left"/>
            </w:pPr>
            <w:r>
              <w:rPr>
                <w:rFonts w:ascii="宋体" w:hAnsi="宋体" w:eastAsia="宋体" w:cs="宋体"/>
                <w:kern w:val="0"/>
                <w:sz w:val="24"/>
                <w:szCs w:val="24"/>
                <w:lang w:val="en-US" w:eastAsia="zh-CN" w:bidi="ar"/>
              </w:rPr>
              <w:t>2. 报工前，系统已完成该工序对应的物料绑定和设备校验。</w:t>
            </w:r>
          </w:p>
        </w:tc>
      </w:tr>
      <w:tr w14:paraId="75C88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FCA5BBB">
            <w:pPr>
              <w:keepNext w:val="0"/>
              <w:keepLines w:val="0"/>
              <w:widowControl/>
              <w:suppressLineNumbers w:val="0"/>
              <w:jc w:val="left"/>
              <w:rPr>
                <w:rFonts w:ascii="宋体" w:hAnsi="宋体" w:eastAsia="宋体" w:cs="宋体"/>
                <w:kern w:val="0"/>
                <w:sz w:val="24"/>
                <w:szCs w:val="24"/>
                <w:lang w:val="en-US" w:eastAsia="zh-CN" w:bidi="ar"/>
              </w:rPr>
            </w:pPr>
            <w:r>
              <w:rPr>
                <w:rStyle w:val="14"/>
                <w:rFonts w:ascii="宋体" w:hAnsi="宋体" w:eastAsia="宋体" w:cs="宋体"/>
                <w:kern w:val="0"/>
                <w:sz w:val="24"/>
                <w:szCs w:val="24"/>
                <w:lang w:val="en-US" w:eastAsia="zh-CN" w:bidi="ar"/>
              </w:rPr>
              <w:t>输入参数</w:t>
            </w:r>
            <w:r>
              <w:rPr>
                <w:rFonts w:ascii="宋体" w:hAnsi="宋体" w:eastAsia="宋体" w:cs="宋体"/>
                <w:kern w:val="0"/>
                <w:sz w:val="24"/>
                <w:szCs w:val="24"/>
                <w:lang w:val="en-US" w:eastAsia="zh-CN" w:bidi="ar"/>
              </w:rPr>
              <w:t>：</w:t>
            </w:r>
          </w:p>
          <w:p w14:paraId="48B6E88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当前进行报工的生产工单号（workOrderId）。</w:t>
            </w:r>
          </w:p>
          <w:p w14:paraId="3F7D9A5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当前完成的工序编号（processId）。</w:t>
            </w:r>
          </w:p>
          <w:p w14:paraId="6AD5E24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 该工序生产出的合格品数量（qualifiedQty）。</w:t>
            </w:r>
          </w:p>
          <w:p w14:paraId="48B4209F">
            <w:pPr>
              <w:keepNext w:val="0"/>
              <w:keepLines w:val="0"/>
              <w:widowControl/>
              <w:suppressLineNumbers w:val="0"/>
              <w:jc w:val="left"/>
            </w:pPr>
            <w:r>
              <w:rPr>
                <w:rFonts w:ascii="宋体" w:hAnsi="宋体" w:eastAsia="宋体" w:cs="宋体"/>
                <w:kern w:val="0"/>
                <w:sz w:val="24"/>
                <w:szCs w:val="24"/>
                <w:lang w:val="en-US" w:eastAsia="zh-CN" w:bidi="ar"/>
              </w:rPr>
              <w:t>4. 该工序产生的不良品数量（defectiveQty）。</w:t>
            </w:r>
          </w:p>
        </w:tc>
      </w:tr>
      <w:tr w14:paraId="64661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41941F1">
            <w:pPr>
              <w:keepNext w:val="0"/>
              <w:keepLines w:val="0"/>
              <w:widowControl/>
              <w:suppressLineNumbers w:val="0"/>
              <w:jc w:val="left"/>
              <w:rPr>
                <w:rFonts w:ascii="宋体" w:hAnsi="宋体" w:eastAsia="宋体" w:cs="宋体"/>
                <w:kern w:val="0"/>
                <w:sz w:val="24"/>
                <w:szCs w:val="24"/>
                <w:lang w:val="en-US" w:eastAsia="zh-CN" w:bidi="ar"/>
              </w:rPr>
            </w:pPr>
            <w:r>
              <w:rPr>
                <w:rStyle w:val="14"/>
                <w:rFonts w:ascii="宋体" w:hAnsi="宋体" w:eastAsia="宋体" w:cs="宋体"/>
                <w:kern w:val="0"/>
                <w:sz w:val="24"/>
                <w:szCs w:val="24"/>
                <w:lang w:val="en-US" w:eastAsia="zh-CN" w:bidi="ar"/>
              </w:rPr>
              <w:t>后置条件</w:t>
            </w:r>
            <w:r>
              <w:rPr>
                <w:rFonts w:ascii="宋体" w:hAnsi="宋体" w:eastAsia="宋体" w:cs="宋体"/>
                <w:kern w:val="0"/>
                <w:sz w:val="24"/>
                <w:szCs w:val="24"/>
                <w:lang w:val="en-US" w:eastAsia="zh-CN" w:bidi="ar"/>
              </w:rPr>
              <w:t>：</w:t>
            </w:r>
          </w:p>
          <w:p w14:paraId="0CA6946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系统在领域模型中创建或追加了一条 “工序报工记录”，记录了合格数量、不良数量以及具体报工时间。</w:t>
            </w:r>
          </w:p>
          <w:p w14:paraId="7BE7058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系统更新该生产工单对象（ProductionWorkOrder）中的当前完成进度（例如：假设有 5 道工序，刚完成第 2 道，进度更新为 40%）。</w:t>
            </w:r>
          </w:p>
          <w:p w14:paraId="5BFC138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 系统核减该工单关联的物料库存消耗数据。</w:t>
            </w:r>
          </w:p>
          <w:p w14:paraId="09E03E58">
            <w:pPr>
              <w:keepNext w:val="0"/>
              <w:keepLines w:val="0"/>
              <w:widowControl/>
              <w:suppressLineNumbers w:val="0"/>
              <w:jc w:val="left"/>
            </w:pPr>
            <w:r>
              <w:rPr>
                <w:rFonts w:ascii="宋体" w:hAnsi="宋体" w:eastAsia="宋体" w:cs="宋体"/>
                <w:kern w:val="0"/>
                <w:sz w:val="24"/>
                <w:szCs w:val="24"/>
                <w:lang w:val="en-US" w:eastAsia="zh-CN" w:bidi="ar"/>
              </w:rPr>
              <w:t>4. 如果所有工序都已报工完毕，系统会自动将工单对象（ProductionWorkOrder）的状态变更为 “待质检”。</w:t>
            </w:r>
          </w:p>
        </w:tc>
      </w:tr>
      <w:tr w14:paraId="37E4E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E2E6FB3">
            <w:pPr>
              <w:keepNext w:val="0"/>
              <w:keepLines w:val="0"/>
              <w:widowControl/>
              <w:suppressLineNumbers w:val="0"/>
              <w:jc w:val="left"/>
            </w:pPr>
            <w:r>
              <w:rPr>
                <w:rStyle w:val="14"/>
                <w:rFonts w:ascii="宋体" w:hAnsi="宋体" w:eastAsia="宋体" w:cs="宋体"/>
                <w:kern w:val="0"/>
                <w:sz w:val="24"/>
                <w:szCs w:val="24"/>
                <w:lang w:val="en-US" w:eastAsia="zh-CN" w:bidi="ar"/>
              </w:rPr>
              <w:t>异常处理</w:t>
            </w:r>
            <w:r>
              <w:rPr>
                <w:rFonts w:ascii="宋体" w:hAnsi="宋体" w:eastAsia="宋体" w:cs="宋体"/>
                <w:kern w:val="0"/>
                <w:sz w:val="24"/>
                <w:szCs w:val="24"/>
                <w:lang w:val="en-US" w:eastAsia="zh-CN" w:bidi="ar"/>
              </w:rPr>
              <w:t>：如果报工数量（合格品 + 不良品）超过了该工单的计划总产量，系统将判定为数据异常，拒绝保存，并抛出 “报工数量超出计划总量” 的提示。</w:t>
            </w:r>
          </w:p>
        </w:tc>
      </w:tr>
    </w:tbl>
    <w:p w14:paraId="6C7720B8">
      <w:pPr>
        <w:spacing w:line="360" w:lineRule="auto"/>
        <w:rPr>
          <w:rFonts w:hint="eastAsia"/>
          <w:sz w:val="24"/>
          <w:szCs w:val="24"/>
        </w:rPr>
      </w:pPr>
    </w:p>
    <w:p w14:paraId="1F947152">
      <w:pPr>
        <w:spacing w:line="360" w:lineRule="auto"/>
        <w:rPr>
          <w:rFonts w:hint="eastAsia"/>
          <w:b/>
          <w:bCs/>
          <w:sz w:val="28"/>
          <w:szCs w:val="28"/>
        </w:rPr>
      </w:pPr>
      <w:r>
        <w:rPr>
          <w:rFonts w:hint="eastAsia"/>
          <w:b/>
          <w:bCs/>
          <w:sz w:val="28"/>
          <w:szCs w:val="28"/>
        </w:rPr>
        <w:t>契约四：生产异常上报</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466"/>
      </w:tblGrid>
      <w:tr w14:paraId="713C90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BEC228F">
            <w:pPr>
              <w:keepNext w:val="0"/>
              <w:keepLines w:val="0"/>
              <w:widowControl/>
              <w:suppressLineNumbers w:val="0"/>
              <w:jc w:val="left"/>
              <w:rPr>
                <w:b/>
                <w:bCs/>
              </w:rPr>
            </w:pPr>
            <w:r>
              <w:rPr>
                <w:rFonts w:ascii="宋体" w:hAnsi="宋体" w:eastAsia="宋体" w:cs="宋体"/>
                <w:b/>
                <w:bCs/>
                <w:kern w:val="0"/>
                <w:sz w:val="24"/>
                <w:szCs w:val="24"/>
                <w:lang w:val="en-US" w:eastAsia="zh-CN" w:bidi="ar"/>
              </w:rPr>
              <w:t>内容</w:t>
            </w:r>
          </w:p>
        </w:tc>
      </w:tr>
      <w:tr w14:paraId="62BB8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0F617F6">
            <w:pPr>
              <w:keepNext w:val="0"/>
              <w:keepLines w:val="0"/>
              <w:widowControl/>
              <w:suppressLineNumbers w:val="0"/>
              <w:jc w:val="left"/>
            </w:pPr>
            <w:r>
              <w:rPr>
                <w:rStyle w:val="14"/>
                <w:rFonts w:ascii="宋体" w:hAnsi="宋体" w:eastAsia="宋体" w:cs="宋体"/>
                <w:kern w:val="0"/>
                <w:sz w:val="24"/>
                <w:szCs w:val="24"/>
                <w:lang w:val="en-US" w:eastAsia="zh-CN" w:bidi="ar"/>
              </w:rPr>
              <w:t>操作名称</w:t>
            </w:r>
            <w:r>
              <w:rPr>
                <w:rFonts w:ascii="宋体" w:hAnsi="宋体" w:eastAsia="宋体" w:cs="宋体"/>
                <w:kern w:val="0"/>
                <w:sz w:val="24"/>
                <w:szCs w:val="24"/>
                <w:lang w:val="en-US" w:eastAsia="zh-CN" w:bidi="ar"/>
              </w:rPr>
              <w:t>：reportException(exceptionInfo)</w:t>
            </w:r>
          </w:p>
        </w:tc>
      </w:tr>
      <w:tr w14:paraId="03A2B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454491C">
            <w:pPr>
              <w:keepNext w:val="0"/>
              <w:keepLines w:val="0"/>
              <w:widowControl/>
              <w:suppressLineNumbers w:val="0"/>
              <w:jc w:val="left"/>
              <w:rPr>
                <w:rFonts w:ascii="宋体" w:hAnsi="宋体" w:eastAsia="宋体" w:cs="宋体"/>
                <w:kern w:val="0"/>
                <w:sz w:val="24"/>
                <w:szCs w:val="24"/>
                <w:lang w:val="en-US" w:eastAsia="zh-CN" w:bidi="ar"/>
              </w:rPr>
            </w:pPr>
            <w:r>
              <w:rPr>
                <w:rStyle w:val="14"/>
                <w:rFonts w:ascii="宋体" w:hAnsi="宋体" w:eastAsia="宋体" w:cs="宋体"/>
                <w:kern w:val="0"/>
                <w:sz w:val="24"/>
                <w:szCs w:val="24"/>
                <w:lang w:val="en-US" w:eastAsia="zh-CN" w:bidi="ar"/>
              </w:rPr>
              <w:t>前置条件</w:t>
            </w:r>
            <w:r>
              <w:rPr>
                <w:rFonts w:ascii="宋体" w:hAnsi="宋体" w:eastAsia="宋体" w:cs="宋体"/>
                <w:kern w:val="0"/>
                <w:sz w:val="24"/>
                <w:szCs w:val="24"/>
                <w:lang w:val="en-US" w:eastAsia="zh-CN" w:bidi="ar"/>
              </w:rPr>
              <w:t>：</w:t>
            </w:r>
          </w:p>
          <w:p w14:paraId="320D7A7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质检员或生产操作员在巡检或生产中，发现了不良品或设备异常。</w:t>
            </w:r>
          </w:p>
          <w:p w14:paraId="1D8E7AC0">
            <w:pPr>
              <w:keepNext w:val="0"/>
              <w:keepLines w:val="0"/>
              <w:widowControl/>
              <w:suppressLineNumbers w:val="0"/>
              <w:jc w:val="left"/>
            </w:pPr>
            <w:r>
              <w:rPr>
                <w:rFonts w:ascii="宋体" w:hAnsi="宋体" w:eastAsia="宋体" w:cs="宋体"/>
                <w:kern w:val="0"/>
                <w:sz w:val="24"/>
                <w:szCs w:val="24"/>
                <w:lang w:val="en-US" w:eastAsia="zh-CN" w:bidi="ar"/>
              </w:rPr>
              <w:t>2. 操作员具备异常上报的系统权限。</w:t>
            </w:r>
          </w:p>
        </w:tc>
      </w:tr>
      <w:tr w14:paraId="3115C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A0F9504">
            <w:pPr>
              <w:keepNext w:val="0"/>
              <w:keepLines w:val="0"/>
              <w:widowControl/>
              <w:suppressLineNumbers w:val="0"/>
              <w:jc w:val="left"/>
              <w:rPr>
                <w:rFonts w:ascii="宋体" w:hAnsi="宋体" w:eastAsia="宋体" w:cs="宋体"/>
                <w:kern w:val="0"/>
                <w:sz w:val="24"/>
                <w:szCs w:val="24"/>
                <w:lang w:val="en-US" w:eastAsia="zh-CN" w:bidi="ar"/>
              </w:rPr>
            </w:pPr>
            <w:r>
              <w:rPr>
                <w:rStyle w:val="14"/>
                <w:rFonts w:ascii="宋体" w:hAnsi="宋体" w:eastAsia="宋体" w:cs="宋体"/>
                <w:kern w:val="0"/>
                <w:sz w:val="24"/>
                <w:szCs w:val="24"/>
                <w:lang w:val="en-US" w:eastAsia="zh-CN" w:bidi="ar"/>
              </w:rPr>
              <w:t>输入参数</w:t>
            </w:r>
            <w:r>
              <w:rPr>
                <w:rFonts w:ascii="宋体" w:hAnsi="宋体" w:eastAsia="宋体" w:cs="宋体"/>
                <w:kern w:val="0"/>
                <w:sz w:val="24"/>
                <w:szCs w:val="24"/>
                <w:lang w:val="en-US" w:eastAsia="zh-CN" w:bidi="ar"/>
              </w:rPr>
              <w:t>：</w:t>
            </w:r>
          </w:p>
          <w:p w14:paraId="6FE3A8D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异常现象的详细描述（如屏幕坏点、电池无法充电）。</w:t>
            </w:r>
          </w:p>
          <w:p w14:paraId="70DE1E4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对应的生产批次号（batchNo）与工单号。</w:t>
            </w:r>
          </w:p>
          <w:p w14:paraId="60122A42">
            <w:pPr>
              <w:keepNext w:val="0"/>
              <w:keepLines w:val="0"/>
              <w:widowControl/>
              <w:suppressLineNumbers w:val="0"/>
              <w:jc w:val="left"/>
            </w:pPr>
            <w:r>
              <w:rPr>
                <w:rFonts w:ascii="宋体" w:hAnsi="宋体" w:eastAsia="宋体" w:cs="宋体"/>
                <w:kern w:val="0"/>
                <w:sz w:val="24"/>
                <w:szCs w:val="24"/>
                <w:lang w:val="en-US" w:eastAsia="zh-CN" w:bidi="ar"/>
              </w:rPr>
              <w:t>3. 不良品照片或现场监测数据。</w:t>
            </w:r>
          </w:p>
        </w:tc>
      </w:tr>
      <w:tr w14:paraId="45F3A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10FBECD">
            <w:pPr>
              <w:keepNext w:val="0"/>
              <w:keepLines w:val="0"/>
              <w:widowControl/>
              <w:suppressLineNumbers w:val="0"/>
              <w:jc w:val="left"/>
              <w:rPr>
                <w:rFonts w:ascii="宋体" w:hAnsi="宋体" w:eastAsia="宋体" w:cs="宋体"/>
                <w:kern w:val="0"/>
                <w:sz w:val="24"/>
                <w:szCs w:val="24"/>
                <w:lang w:val="en-US" w:eastAsia="zh-CN" w:bidi="ar"/>
              </w:rPr>
            </w:pPr>
            <w:r>
              <w:rPr>
                <w:rStyle w:val="14"/>
                <w:rFonts w:ascii="宋体" w:hAnsi="宋体" w:eastAsia="宋体" w:cs="宋体"/>
                <w:kern w:val="0"/>
                <w:sz w:val="24"/>
                <w:szCs w:val="24"/>
                <w:lang w:val="en-US" w:eastAsia="zh-CN" w:bidi="ar"/>
              </w:rPr>
              <w:t>后置条件</w:t>
            </w:r>
            <w:r>
              <w:rPr>
                <w:rFonts w:ascii="宋体" w:hAnsi="宋体" w:eastAsia="宋体" w:cs="宋体"/>
                <w:kern w:val="0"/>
                <w:sz w:val="24"/>
                <w:szCs w:val="24"/>
                <w:lang w:val="en-US" w:eastAsia="zh-CN" w:bidi="ar"/>
              </w:rPr>
              <w:t>：</w:t>
            </w:r>
          </w:p>
          <w:p w14:paraId="5455B5B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系统在领域模型中创建了一个新的 “异常记录” 对象（ExceptionRecord），并为它分配了唯一的异常单号，初始状态为 “待处理”。</w:t>
            </w:r>
          </w:p>
          <w:p w14:paraId="35153E3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系统将该异常记录关联到对应的生产批次和物料对象。</w:t>
            </w:r>
          </w:p>
          <w:p w14:paraId="5D70A6E4">
            <w:pPr>
              <w:keepNext w:val="0"/>
              <w:keepLines w:val="0"/>
              <w:widowControl/>
              <w:suppressLineNumbers w:val="0"/>
              <w:jc w:val="left"/>
            </w:pPr>
            <w:r>
              <w:rPr>
                <w:rFonts w:ascii="宋体" w:hAnsi="宋体" w:eastAsia="宋体" w:cs="宋体"/>
                <w:kern w:val="0"/>
                <w:sz w:val="24"/>
                <w:szCs w:val="24"/>
                <w:lang w:val="en-US" w:eastAsia="zh-CN" w:bidi="ar"/>
              </w:rPr>
              <w:t>3. 系统触发了异常通知的观察者机制，将异常事件推送到异常处理员的系统客户端，提醒其介入处理。</w:t>
            </w:r>
          </w:p>
        </w:tc>
      </w:tr>
      <w:tr w14:paraId="08FB6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30A5560">
            <w:pPr>
              <w:keepNext w:val="0"/>
              <w:keepLines w:val="0"/>
              <w:widowControl/>
              <w:suppressLineNumbers w:val="0"/>
              <w:jc w:val="left"/>
            </w:pPr>
            <w:r>
              <w:rPr>
                <w:rStyle w:val="14"/>
                <w:rFonts w:ascii="宋体" w:hAnsi="宋体" w:eastAsia="宋体" w:cs="宋体"/>
                <w:kern w:val="0"/>
                <w:sz w:val="24"/>
                <w:szCs w:val="24"/>
                <w:lang w:val="en-US" w:eastAsia="zh-CN" w:bidi="ar"/>
              </w:rPr>
              <w:t>异常处理</w:t>
            </w:r>
            <w:r>
              <w:rPr>
                <w:rFonts w:ascii="宋体" w:hAnsi="宋体" w:eastAsia="宋体" w:cs="宋体"/>
                <w:kern w:val="0"/>
                <w:sz w:val="24"/>
                <w:szCs w:val="24"/>
                <w:lang w:val="en-US" w:eastAsia="zh-CN" w:bidi="ar"/>
              </w:rPr>
              <w:t>：如果上报的异常信息中缺失了关键字段（如批次号、不良现象描述），系统将认为信息不完整，拒绝提交，并提示 “异常上报信息不完整”。</w:t>
            </w:r>
          </w:p>
        </w:tc>
      </w:tr>
    </w:tbl>
    <w:p w14:paraId="2FD62F29">
      <w:pPr>
        <w:spacing w:line="360" w:lineRule="auto"/>
        <w:rPr>
          <w:rFonts w:hint="eastAsia"/>
          <w:b/>
          <w:bCs/>
          <w:sz w:val="28"/>
          <w:szCs w:val="28"/>
        </w:rPr>
      </w:pPr>
    </w:p>
    <w:p w14:paraId="423D82CF">
      <w:pPr>
        <w:spacing w:line="360" w:lineRule="auto"/>
        <w:rPr>
          <w:rFonts w:hint="eastAsia"/>
          <w:b/>
          <w:bCs/>
          <w:sz w:val="28"/>
          <w:szCs w:val="28"/>
        </w:rPr>
      </w:pPr>
      <w:r>
        <w:rPr>
          <w:rFonts w:hint="eastAsia"/>
          <w:b/>
          <w:bCs/>
          <w:sz w:val="28"/>
          <w:szCs w:val="28"/>
        </w:rPr>
        <w:t>契约五：异常闭环处理</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466"/>
      </w:tblGrid>
      <w:tr w14:paraId="3921B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DC29946">
            <w:pPr>
              <w:keepNext w:val="0"/>
              <w:keepLines w:val="0"/>
              <w:widowControl/>
              <w:suppressLineNumbers w:val="0"/>
              <w:jc w:val="left"/>
              <w:rPr>
                <w:b/>
                <w:bCs/>
              </w:rPr>
            </w:pPr>
            <w:r>
              <w:rPr>
                <w:rFonts w:ascii="宋体" w:hAnsi="宋体" w:eastAsia="宋体" w:cs="宋体"/>
                <w:b/>
                <w:bCs/>
                <w:kern w:val="0"/>
                <w:sz w:val="24"/>
                <w:szCs w:val="24"/>
                <w:lang w:val="en-US" w:eastAsia="zh-CN" w:bidi="ar"/>
              </w:rPr>
              <w:t>内容</w:t>
            </w:r>
          </w:p>
        </w:tc>
      </w:tr>
      <w:tr w14:paraId="34B8E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C2EEE03">
            <w:pPr>
              <w:keepNext w:val="0"/>
              <w:keepLines w:val="0"/>
              <w:widowControl/>
              <w:suppressLineNumbers w:val="0"/>
              <w:jc w:val="left"/>
            </w:pPr>
            <w:r>
              <w:rPr>
                <w:rStyle w:val="14"/>
                <w:rFonts w:ascii="宋体" w:hAnsi="宋体" w:eastAsia="宋体" w:cs="宋体"/>
                <w:kern w:val="0"/>
                <w:sz w:val="24"/>
                <w:szCs w:val="24"/>
                <w:lang w:val="en-US" w:eastAsia="zh-CN" w:bidi="ar"/>
              </w:rPr>
              <w:t>操作名称</w:t>
            </w:r>
            <w:r>
              <w:rPr>
                <w:rFonts w:ascii="宋体" w:hAnsi="宋体" w:eastAsia="宋体" w:cs="宋体"/>
                <w:kern w:val="0"/>
                <w:sz w:val="24"/>
                <w:szCs w:val="24"/>
                <w:lang w:val="en-US" w:eastAsia="zh-CN" w:bidi="ar"/>
              </w:rPr>
              <w:t>：handleException(exceptionId, handlerId, actionType, reportContent)</w:t>
            </w:r>
          </w:p>
        </w:tc>
      </w:tr>
      <w:tr w14:paraId="53DC6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0A31146">
            <w:pPr>
              <w:keepNext w:val="0"/>
              <w:keepLines w:val="0"/>
              <w:widowControl/>
              <w:suppressLineNumbers w:val="0"/>
              <w:jc w:val="left"/>
              <w:rPr>
                <w:rFonts w:ascii="宋体" w:hAnsi="宋体" w:eastAsia="宋体" w:cs="宋体"/>
                <w:kern w:val="0"/>
                <w:sz w:val="24"/>
                <w:szCs w:val="24"/>
                <w:lang w:val="en-US" w:eastAsia="zh-CN" w:bidi="ar"/>
              </w:rPr>
            </w:pPr>
            <w:r>
              <w:rPr>
                <w:rStyle w:val="14"/>
                <w:rFonts w:ascii="宋体" w:hAnsi="宋体" w:eastAsia="宋体" w:cs="宋体"/>
                <w:kern w:val="0"/>
                <w:sz w:val="24"/>
                <w:szCs w:val="24"/>
                <w:lang w:val="en-US" w:eastAsia="zh-CN" w:bidi="ar"/>
              </w:rPr>
              <w:t>前置条件</w:t>
            </w:r>
            <w:r>
              <w:rPr>
                <w:rFonts w:ascii="宋体" w:hAnsi="宋体" w:eastAsia="宋体" w:cs="宋体"/>
                <w:kern w:val="0"/>
                <w:sz w:val="24"/>
                <w:szCs w:val="24"/>
                <w:lang w:val="en-US" w:eastAsia="zh-CN" w:bidi="ar"/>
              </w:rPr>
              <w:t>：</w:t>
            </w:r>
          </w:p>
          <w:p w14:paraId="412642C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系统内已存在一条状态为 “待处理” 或 “处理中” 的异常记录。</w:t>
            </w:r>
          </w:p>
          <w:p w14:paraId="5334736E">
            <w:pPr>
              <w:keepNext w:val="0"/>
              <w:keepLines w:val="0"/>
              <w:widowControl/>
              <w:suppressLineNumbers w:val="0"/>
              <w:jc w:val="left"/>
            </w:pPr>
            <w:r>
              <w:rPr>
                <w:rFonts w:ascii="宋体" w:hAnsi="宋体" w:eastAsia="宋体" w:cs="宋体"/>
                <w:kern w:val="0"/>
                <w:sz w:val="24"/>
                <w:szCs w:val="24"/>
                <w:lang w:val="en-US" w:eastAsia="zh-CN" w:bidi="ar"/>
              </w:rPr>
              <w:t>2. 当前登录的异常处理员具备处理该异常的权限。</w:t>
            </w:r>
          </w:p>
        </w:tc>
      </w:tr>
      <w:tr w14:paraId="07A60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87AEA7A">
            <w:pPr>
              <w:keepNext w:val="0"/>
              <w:keepLines w:val="0"/>
              <w:widowControl/>
              <w:suppressLineNumbers w:val="0"/>
              <w:jc w:val="left"/>
              <w:rPr>
                <w:rFonts w:ascii="宋体" w:hAnsi="宋体" w:eastAsia="宋体" w:cs="宋体"/>
                <w:kern w:val="0"/>
                <w:sz w:val="24"/>
                <w:szCs w:val="24"/>
                <w:lang w:val="en-US" w:eastAsia="zh-CN" w:bidi="ar"/>
              </w:rPr>
            </w:pPr>
            <w:r>
              <w:rPr>
                <w:rStyle w:val="14"/>
                <w:rFonts w:ascii="宋体" w:hAnsi="宋体" w:eastAsia="宋体" w:cs="宋体"/>
                <w:kern w:val="0"/>
                <w:sz w:val="24"/>
                <w:szCs w:val="24"/>
                <w:lang w:val="en-US" w:eastAsia="zh-CN" w:bidi="ar"/>
              </w:rPr>
              <w:t>输入参数</w:t>
            </w:r>
            <w:r>
              <w:rPr>
                <w:rFonts w:ascii="宋体" w:hAnsi="宋体" w:eastAsia="宋体" w:cs="宋体"/>
                <w:kern w:val="0"/>
                <w:sz w:val="24"/>
                <w:szCs w:val="24"/>
                <w:lang w:val="en-US" w:eastAsia="zh-CN" w:bidi="ar"/>
              </w:rPr>
              <w:t>：</w:t>
            </w:r>
          </w:p>
          <w:p w14:paraId="4809884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异常编号（exceptionId）。</w:t>
            </w:r>
          </w:p>
          <w:p w14:paraId="1AD004C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处理人信息（handlerId）。</w:t>
            </w:r>
          </w:p>
          <w:p w14:paraId="3C927B1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 处理动作（actionType，枚举值：返修、报废、恢复生产、申请退料）。</w:t>
            </w:r>
          </w:p>
          <w:p w14:paraId="42584FC1">
            <w:pPr>
              <w:keepNext w:val="0"/>
              <w:keepLines w:val="0"/>
              <w:widowControl/>
              <w:suppressLineNumbers w:val="0"/>
              <w:jc w:val="left"/>
            </w:pPr>
            <w:r>
              <w:rPr>
                <w:rFonts w:ascii="宋体" w:hAnsi="宋体" w:eastAsia="宋体" w:cs="宋体"/>
                <w:kern w:val="0"/>
                <w:sz w:val="24"/>
                <w:szCs w:val="24"/>
                <w:lang w:val="en-US" w:eastAsia="zh-CN" w:bidi="ar"/>
              </w:rPr>
              <w:t>4. 异常处理报告内容（reportContent，包含定级、原因分析等）。</w:t>
            </w:r>
          </w:p>
        </w:tc>
      </w:tr>
      <w:tr w14:paraId="0B0F1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5F95803">
            <w:pPr>
              <w:keepNext w:val="0"/>
              <w:keepLines w:val="0"/>
              <w:widowControl/>
              <w:suppressLineNumbers w:val="0"/>
              <w:jc w:val="left"/>
              <w:rPr>
                <w:rFonts w:ascii="宋体" w:hAnsi="宋体" w:eastAsia="宋体" w:cs="宋体"/>
                <w:kern w:val="0"/>
                <w:sz w:val="24"/>
                <w:szCs w:val="24"/>
                <w:lang w:val="en-US" w:eastAsia="zh-CN" w:bidi="ar"/>
              </w:rPr>
            </w:pPr>
            <w:r>
              <w:rPr>
                <w:rStyle w:val="14"/>
                <w:rFonts w:ascii="宋体" w:hAnsi="宋体" w:eastAsia="宋体" w:cs="宋体"/>
                <w:kern w:val="0"/>
                <w:sz w:val="24"/>
                <w:szCs w:val="24"/>
                <w:lang w:val="en-US" w:eastAsia="zh-CN" w:bidi="ar"/>
              </w:rPr>
              <w:t>后置条件</w:t>
            </w:r>
            <w:r>
              <w:rPr>
                <w:rFonts w:ascii="宋体" w:hAnsi="宋体" w:eastAsia="宋体" w:cs="宋体"/>
                <w:kern w:val="0"/>
                <w:sz w:val="24"/>
                <w:szCs w:val="24"/>
                <w:lang w:val="en-US" w:eastAsia="zh-CN" w:bidi="ar"/>
              </w:rPr>
              <w:t>：</w:t>
            </w:r>
          </w:p>
          <w:p w14:paraId="61899E6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系统会更新该 “异常记录” 对象（ExceptionRecord）的处理状态为 “已完结”，并将处理结果与处理人信息回写至该对象中。</w:t>
            </w:r>
          </w:p>
          <w:p w14:paraId="77B56DA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如果处理动作为 “报废”，系统会同步更新 “物料库存清单” 对象，将对应的不良品数量从 “可用库存” 中核减，转入 “报废区”。</w:t>
            </w:r>
          </w:p>
          <w:p w14:paraId="6CED544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 如果处理动作为 “恢复生产”，系统会变更对应的生产工单（ProductionWorkOrder）状态为 “生产中”，允许继续执行。</w:t>
            </w:r>
          </w:p>
          <w:p w14:paraId="429240D7">
            <w:pPr>
              <w:keepNext w:val="0"/>
              <w:keepLines w:val="0"/>
              <w:widowControl/>
              <w:suppressLineNumbers w:val="0"/>
              <w:jc w:val="left"/>
            </w:pPr>
            <w:r>
              <w:rPr>
                <w:rFonts w:ascii="宋体" w:hAnsi="宋体" w:eastAsia="宋体" w:cs="宋体"/>
                <w:kern w:val="0"/>
                <w:sz w:val="24"/>
                <w:szCs w:val="24"/>
                <w:lang w:val="en-US" w:eastAsia="zh-CN" w:bidi="ar"/>
              </w:rPr>
              <w:t>4. 系统在该异常对象下追加异常处理的操作日志，用于后续审计。</w:t>
            </w:r>
          </w:p>
        </w:tc>
      </w:tr>
      <w:tr w14:paraId="3F245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9985E0B">
            <w:pPr>
              <w:keepNext w:val="0"/>
              <w:keepLines w:val="0"/>
              <w:widowControl/>
              <w:suppressLineNumbers w:val="0"/>
              <w:jc w:val="left"/>
            </w:pPr>
            <w:r>
              <w:rPr>
                <w:rStyle w:val="14"/>
                <w:rFonts w:ascii="宋体" w:hAnsi="宋体" w:eastAsia="宋体" w:cs="宋体"/>
                <w:kern w:val="0"/>
                <w:sz w:val="24"/>
                <w:szCs w:val="24"/>
                <w:lang w:val="en-US" w:eastAsia="zh-CN" w:bidi="ar"/>
              </w:rPr>
              <w:t>异常处理</w:t>
            </w:r>
            <w:r>
              <w:rPr>
                <w:rFonts w:ascii="宋体" w:hAnsi="宋体" w:eastAsia="宋体" w:cs="宋体"/>
                <w:kern w:val="0"/>
                <w:sz w:val="24"/>
                <w:szCs w:val="24"/>
                <w:lang w:val="en-US" w:eastAsia="zh-CN" w:bidi="ar"/>
              </w:rPr>
              <w:t>：如果处理报告的内容非常模糊，缺少定级和具体的处理建议，或者缺少必要的现场追溯截图，系统将拒绝归档，并提示 “处理报告内容不满足闭环要求”。</w:t>
            </w:r>
          </w:p>
        </w:tc>
      </w:tr>
    </w:tbl>
    <w:p w14:paraId="2F0A9B7E">
      <w:pPr>
        <w:spacing w:line="360" w:lineRule="auto"/>
        <w:rPr>
          <w:rFonts w:hint="eastAsia"/>
          <w:sz w:val="24"/>
          <w:szCs w:val="24"/>
        </w:rPr>
      </w:pPr>
    </w:p>
    <w:p w14:paraId="4CCFAB60">
      <w:pPr>
        <w:pStyle w:val="2"/>
        <w:bidi w:val="0"/>
        <w:rPr>
          <w:rFonts w:hint="eastAsia"/>
        </w:rPr>
      </w:pPr>
      <w:bookmarkStart w:id="61" w:name="_Toc17080"/>
      <w:bookmarkStart w:id="62" w:name="_Toc10456"/>
      <w:r>
        <w:rPr>
          <w:rFonts w:hint="eastAsia"/>
        </w:rPr>
        <w:t>4. 软件设计模型</w:t>
      </w:r>
      <w:bookmarkEnd w:id="61"/>
      <w:bookmarkEnd w:id="62"/>
    </w:p>
    <w:p w14:paraId="3F55EA60">
      <w:pPr>
        <w:spacing w:line="360" w:lineRule="auto"/>
        <w:ind w:firstLine="480" w:firstLineChars="200"/>
        <w:rPr>
          <w:rFonts w:hint="eastAsia"/>
          <w:sz w:val="24"/>
          <w:szCs w:val="24"/>
        </w:rPr>
      </w:pPr>
      <w:r>
        <w:rPr>
          <w:rFonts w:hint="eastAsia"/>
          <w:sz w:val="24"/>
          <w:szCs w:val="24"/>
        </w:rPr>
        <w:t>经过了前面的需求分析与软件分析模型阶段，我们明确了系统“做什么”以及业务对象“如何协作”的问题。进入软件设计模型阶段，我们要把抽象的分析模型转化为可以直接指导编码实现的详细设计。这一章将重点说明系统的整体架构模式、领域模型向数据实体的转化过程、代码层面的分包结构、具体用例的设计类图与交互图，以及最终各个包中类之间的依赖关系。</w:t>
      </w:r>
    </w:p>
    <w:p w14:paraId="4E2DC19E">
      <w:pPr>
        <w:pStyle w:val="3"/>
        <w:bidi w:val="0"/>
        <w:rPr>
          <w:rFonts w:hint="eastAsia"/>
        </w:rPr>
      </w:pPr>
      <w:bookmarkStart w:id="63" w:name="_Toc11331"/>
      <w:bookmarkStart w:id="64" w:name="_Toc24144"/>
      <w:r>
        <w:rPr>
          <w:rFonts w:hint="eastAsia"/>
        </w:rPr>
        <w:t>4.1 架构模式与架构基线选型</w:t>
      </w:r>
      <w:bookmarkEnd w:id="63"/>
      <w:bookmarkEnd w:id="64"/>
    </w:p>
    <w:p w14:paraId="2BE24522">
      <w:pPr>
        <w:spacing w:line="360" w:lineRule="auto"/>
        <w:ind w:firstLine="480" w:firstLineChars="200"/>
        <w:rPr>
          <w:rFonts w:hint="eastAsia"/>
          <w:sz w:val="24"/>
          <w:szCs w:val="24"/>
        </w:rPr>
      </w:pPr>
      <w:r>
        <w:rPr>
          <w:rFonts w:hint="eastAsia"/>
          <w:sz w:val="24"/>
          <w:szCs w:val="24"/>
        </w:rPr>
        <w:t>在确定系统的整体技术架构时，我们并没有盲目追求最新、最复杂的技术方案，而是结合了我们所面向的“中小型智能手环生产车间”的实际环境做了细致的权衡。这类车间通常没有专门的IT运维团队，硬件配置也以普通的PC和车间局域网为主；同时，生产流程和工艺标准可能会随着客户需求变化而调整，系统不能是“死”的。所以，我们最终决定采用 B/S（浏览器/服务器）架构 作为系统的交互形态，并选择成熟的 MVC（模型-视图-控制器）分层架构模式 作为系统设计的核心基线。</w:t>
      </w:r>
    </w:p>
    <w:p w14:paraId="100E1AAC">
      <w:pPr>
        <w:spacing w:line="360" w:lineRule="auto"/>
        <w:jc w:val="center"/>
        <w:rPr>
          <w:rFonts w:hint="eastAsia" w:ascii="黑体" w:hAnsi="黑体" w:eastAsia="黑体" w:cs="黑体"/>
          <w:b/>
          <w:bCs/>
          <w:sz w:val="24"/>
          <w:szCs w:val="24"/>
          <w:lang w:eastAsia="zh-CN"/>
        </w:rPr>
      </w:pPr>
      <w:r>
        <w:rPr>
          <w:rFonts w:hint="default"/>
          <w:lang w:val="en-US" w:eastAsia="zh-CN"/>
        </w:rPr>
        <w:drawing>
          <wp:inline distT="0" distB="0" distL="114300" distR="114300">
            <wp:extent cx="5271135" cy="5846445"/>
            <wp:effectExtent l="0" t="0" r="12065" b="8255"/>
            <wp:docPr id="9" name="图片 9" descr="cda66526c8427700387b04594ea19e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da66526c8427700387b04594ea19e7e"/>
                    <pic:cNvPicPr>
                      <a:picLocks noChangeAspect="1"/>
                    </pic:cNvPicPr>
                  </pic:nvPicPr>
                  <pic:blipFill>
                    <a:blip r:embed="rId19"/>
                    <a:stretch>
                      <a:fillRect/>
                    </a:stretch>
                  </pic:blipFill>
                  <pic:spPr>
                    <a:xfrm>
                      <a:off x="0" y="0"/>
                      <a:ext cx="5271135" cy="5846445"/>
                    </a:xfrm>
                    <a:prstGeom prst="rect">
                      <a:avLst/>
                    </a:prstGeom>
                  </pic:spPr>
                </pic:pic>
              </a:graphicData>
            </a:graphic>
          </wp:inline>
        </w:drawing>
      </w:r>
      <w:r>
        <w:rPr>
          <w:rFonts w:hint="eastAsia" w:ascii="黑体" w:hAnsi="黑体" w:eastAsia="黑体" w:cs="黑体"/>
          <w:b/>
          <w:bCs/>
          <w:sz w:val="24"/>
          <w:szCs w:val="24"/>
        </w:rPr>
        <w:t>图4-1 本项目分层架构图</w:t>
      </w:r>
      <w:r>
        <w:rPr>
          <w:rFonts w:hint="eastAsia" w:ascii="黑体" w:hAnsi="黑体" w:eastAsia="黑体" w:cs="黑体"/>
          <w:b/>
          <w:bCs/>
          <w:sz w:val="24"/>
          <w:szCs w:val="24"/>
          <w:lang w:eastAsia="zh-CN"/>
        </w:rPr>
        <w:t>（</w:t>
      </w:r>
      <w:r>
        <w:rPr>
          <w:rFonts w:hint="eastAsia" w:ascii="黑体" w:hAnsi="黑体" w:eastAsia="黑体" w:cs="黑体"/>
          <w:b/>
          <w:bCs/>
          <w:sz w:val="24"/>
          <w:szCs w:val="24"/>
          <w:lang w:val="en-US" w:eastAsia="zh-CN"/>
        </w:rPr>
        <w:t>英文</w:t>
      </w:r>
      <w:r>
        <w:rPr>
          <w:rFonts w:hint="eastAsia" w:ascii="黑体" w:hAnsi="黑体" w:eastAsia="黑体" w:cs="黑体"/>
          <w:b/>
          <w:bCs/>
          <w:sz w:val="24"/>
          <w:szCs w:val="24"/>
          <w:lang w:eastAsia="zh-CN"/>
        </w:rPr>
        <w:t>）</w:t>
      </w:r>
    </w:p>
    <w:p w14:paraId="5DDC5361">
      <w:pPr>
        <w:spacing w:line="360" w:lineRule="auto"/>
        <w:jc w:val="center"/>
        <w:rPr>
          <w:rFonts w:hint="default"/>
          <w:lang w:val="en-US" w:eastAsia="zh-CN"/>
        </w:rPr>
      </w:pPr>
      <w:r>
        <w:rPr>
          <w:rFonts w:hint="default"/>
          <w:lang w:val="en-US" w:eastAsia="zh-CN"/>
        </w:rPr>
        <w:drawing>
          <wp:inline distT="0" distB="0" distL="114300" distR="114300">
            <wp:extent cx="5239385" cy="5683250"/>
            <wp:effectExtent l="0" t="0" r="5715" b="6350"/>
            <wp:docPr id="252" name="图片 252" descr="f137374b875a99790d96990e85fb5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252" descr="f137374b875a99790d96990e85fb5eed"/>
                    <pic:cNvPicPr>
                      <a:picLocks noChangeAspect="1"/>
                    </pic:cNvPicPr>
                  </pic:nvPicPr>
                  <pic:blipFill>
                    <a:blip r:embed="rId20"/>
                    <a:stretch>
                      <a:fillRect/>
                    </a:stretch>
                  </pic:blipFill>
                  <pic:spPr>
                    <a:xfrm>
                      <a:off x="0" y="0"/>
                      <a:ext cx="5239385" cy="5683250"/>
                    </a:xfrm>
                    <a:prstGeom prst="rect">
                      <a:avLst/>
                    </a:prstGeom>
                  </pic:spPr>
                </pic:pic>
              </a:graphicData>
            </a:graphic>
          </wp:inline>
        </w:drawing>
      </w:r>
    </w:p>
    <w:p w14:paraId="03B62BB7">
      <w:pPr>
        <w:spacing w:line="360" w:lineRule="auto"/>
        <w:jc w:val="center"/>
        <w:rPr>
          <w:rFonts w:hint="eastAsia"/>
          <w:lang w:val="en-US" w:eastAsia="zh-CN"/>
        </w:rPr>
      </w:pPr>
      <w:r>
        <w:rPr>
          <w:rFonts w:hint="eastAsia" w:ascii="黑体" w:hAnsi="黑体" w:eastAsia="黑体" w:cs="黑体"/>
          <w:b/>
          <w:bCs/>
          <w:sz w:val="24"/>
          <w:szCs w:val="24"/>
        </w:rPr>
        <w:t>图4-</w:t>
      </w:r>
      <w:r>
        <w:rPr>
          <w:rFonts w:hint="eastAsia" w:ascii="黑体" w:hAnsi="黑体" w:eastAsia="黑体" w:cs="黑体"/>
          <w:b/>
          <w:bCs/>
          <w:sz w:val="24"/>
          <w:szCs w:val="24"/>
          <w:lang w:val="en-US" w:eastAsia="zh-CN"/>
        </w:rPr>
        <w:t>2</w:t>
      </w:r>
      <w:r>
        <w:rPr>
          <w:rFonts w:hint="eastAsia" w:ascii="黑体" w:hAnsi="黑体" w:eastAsia="黑体" w:cs="黑体"/>
          <w:b/>
          <w:bCs/>
          <w:sz w:val="24"/>
          <w:szCs w:val="24"/>
        </w:rPr>
        <w:t xml:space="preserve"> 本项目分层架构图</w:t>
      </w:r>
      <w:r>
        <w:rPr>
          <w:rFonts w:hint="eastAsia" w:ascii="黑体" w:hAnsi="黑体" w:eastAsia="黑体" w:cs="黑体"/>
          <w:b/>
          <w:bCs/>
          <w:sz w:val="24"/>
          <w:szCs w:val="24"/>
          <w:lang w:eastAsia="zh-CN"/>
        </w:rPr>
        <w:t>（</w:t>
      </w:r>
      <w:r>
        <w:rPr>
          <w:rFonts w:hint="eastAsia" w:ascii="黑体" w:hAnsi="黑体" w:eastAsia="黑体" w:cs="黑体"/>
          <w:b/>
          <w:bCs/>
          <w:sz w:val="24"/>
          <w:szCs w:val="24"/>
          <w:lang w:val="en-US" w:eastAsia="zh-CN"/>
        </w:rPr>
        <w:t>中文</w:t>
      </w:r>
      <w:r>
        <w:rPr>
          <w:rFonts w:hint="eastAsia" w:ascii="黑体" w:hAnsi="黑体" w:eastAsia="黑体" w:cs="黑体"/>
          <w:b/>
          <w:bCs/>
          <w:sz w:val="24"/>
          <w:szCs w:val="24"/>
          <w:lang w:eastAsia="zh-CN"/>
        </w:rPr>
        <w:t>）</w:t>
      </w:r>
    </w:p>
    <w:p w14:paraId="676948CE">
      <w:pPr>
        <w:spacing w:line="360" w:lineRule="auto"/>
        <w:ind w:firstLine="480" w:firstLineChars="200"/>
        <w:rPr>
          <w:rFonts w:hint="eastAsia"/>
          <w:sz w:val="24"/>
          <w:szCs w:val="24"/>
        </w:rPr>
      </w:pPr>
      <w:r>
        <w:rPr>
          <w:rFonts w:hint="eastAsia"/>
          <w:sz w:val="24"/>
          <w:szCs w:val="24"/>
        </w:rPr>
        <w:t>之所以选择B/S架构，是因为它具备天然的“零客户端部署”优势。车间工人不需要在工位电脑上安装任何额外的软件，只要打开浏览器就能访问MES系统，这极大地降低了系统推广初期的培训和运维成本。而选择MVC分层架构，则是为了应对业务逻辑的复杂度和未来可能的变动。</w:t>
      </w:r>
    </w:p>
    <w:p w14:paraId="339C568B">
      <w:pPr>
        <w:spacing w:line="360" w:lineRule="auto"/>
        <w:rPr>
          <w:rFonts w:hint="eastAsia"/>
          <w:sz w:val="24"/>
          <w:szCs w:val="24"/>
        </w:rPr>
      </w:pPr>
    </w:p>
    <w:p w14:paraId="663AFF1E">
      <w:pPr>
        <w:spacing w:line="360" w:lineRule="auto"/>
        <w:ind w:firstLine="480" w:firstLineChars="200"/>
        <w:rPr>
          <w:rFonts w:hint="eastAsia"/>
          <w:sz w:val="24"/>
          <w:szCs w:val="24"/>
        </w:rPr>
      </w:pPr>
      <w:r>
        <w:rPr>
          <w:rFonts w:hint="eastAsia"/>
          <w:sz w:val="24"/>
          <w:szCs w:val="24"/>
        </w:rPr>
        <w:t>具体到技术栈的选型上，前端我们计划选用成熟的主流前端框架来构建交互页面，以提升用户操作的流畅度；后端基于Java技术栈（Spring体系），利用其成熟的IoC（控制反转）和AOP（面向切面编程）能力，来管理对象依赖和实现日志、事务等横切关注点；数据持久层选用MySQL关系型数据库，保证业务数据的可靠存储与事务一致性。图4-1展示的就是我们最终定下来的五层架构图，从下往上依次是：数据层（存储所有业务数据）、数据访问层（DAO）（封装数据库的增删改查操作）、业务层（Business）（承载系统核心业务逻辑与规则）、控制层（Control）（接收前端请求、调度业务层）、用户界面层（UI）（用户操作的入口）。</w:t>
      </w:r>
    </w:p>
    <w:p w14:paraId="69BC7EEE">
      <w:pPr>
        <w:spacing w:line="360" w:lineRule="auto"/>
        <w:ind w:firstLine="480" w:firstLineChars="200"/>
        <w:rPr>
          <w:rFonts w:hint="eastAsia"/>
          <w:sz w:val="24"/>
          <w:szCs w:val="24"/>
        </w:rPr>
      </w:pPr>
      <w:r>
        <w:rPr>
          <w:rFonts w:hint="eastAsia"/>
          <w:sz w:val="24"/>
          <w:szCs w:val="24"/>
        </w:rPr>
        <w:t>在架构基线的协作机制上，我们严格遵循“单向依赖、逐层调用”的原则。用户通过浏览器（UI层）发出操作请求，控制层首先拦截请求并做基础参数校验，然后根据路由规则将任务分发给对应的业务层；业务层接收到指令后，执行具体的业务规则（比如计算订单的物料需求、校验质检数据是否超标），如果需要读写底层数据，就调用数据访问层（DAO），最终由数据访问层与最底层的数据库进行交互。层与层之间只通过定义好的接口进行通信，严禁跨层直接调用。这种严格的单向依赖机制，确保了系统各层职责的清晰分离。未来如果我们想要更换数据库（比如从MySQL换成PostgreSQL），只需要改动数据访问层和底层配置，上层的业务逻辑完全感知不到变化；同理，如果用户界面的视觉风格需要重构，我们也只需要修改UI层的代码，不会影响后台的业务处理逻辑。</w:t>
      </w:r>
    </w:p>
    <w:p w14:paraId="0429B2F4">
      <w:pPr>
        <w:pStyle w:val="3"/>
        <w:bidi w:val="0"/>
        <w:rPr>
          <w:rFonts w:hint="eastAsia"/>
        </w:rPr>
      </w:pPr>
      <w:bookmarkStart w:id="65" w:name="_Toc4396"/>
      <w:bookmarkStart w:id="66" w:name="_Toc19474"/>
      <w:r>
        <w:rPr>
          <w:rFonts w:hint="eastAsia"/>
        </w:rPr>
        <w:t>4.2 概念层类图（领域模型）向实体类图的转换</w:t>
      </w:r>
      <w:bookmarkEnd w:id="65"/>
      <w:bookmarkEnd w:id="66"/>
    </w:p>
    <w:p w14:paraId="2663B65F">
      <w:pPr>
        <w:spacing w:line="360" w:lineRule="auto"/>
        <w:ind w:firstLine="480" w:firstLineChars="200"/>
        <w:rPr>
          <w:rFonts w:hint="eastAsia"/>
          <w:sz w:val="24"/>
          <w:szCs w:val="24"/>
        </w:rPr>
      </w:pPr>
      <w:r>
        <w:rPr>
          <w:rFonts w:hint="eastAsia"/>
          <w:sz w:val="24"/>
          <w:szCs w:val="24"/>
        </w:rPr>
        <w:t>在第三章的概念层领域模型（图3-3）中，我们关注的是业务的“名词”本身，抽象出了“订单”、“物料”、“工单”、“设备”这些概念，以及它们之间的业务关联。当时我们刻意忽略了技术实现细节，是为了从全局视角看清业务数据的流转路径。而进入到设计模型阶段，这些业务概念必须“落地”，转换成为真正能在代码中定义、能在数据库里存储的实体类图（Entity Class Diagram）。</w:t>
      </w:r>
    </w:p>
    <w:p w14:paraId="155E49B1">
      <w:pPr>
        <w:spacing w:line="360" w:lineRule="auto"/>
        <w:ind w:firstLine="480" w:firstLineChars="200"/>
        <w:rPr>
          <w:rFonts w:hint="eastAsia"/>
          <w:sz w:val="24"/>
          <w:szCs w:val="24"/>
        </w:rPr>
      </w:pPr>
      <w:r>
        <w:rPr>
          <w:rFonts w:hint="eastAsia"/>
          <w:sz w:val="24"/>
          <w:szCs w:val="24"/>
        </w:rPr>
        <w:t>我们在进行转换时，严格按照以下三个步骤进行细化和落实：</w:t>
      </w:r>
    </w:p>
    <w:p w14:paraId="6C125417">
      <w:pPr>
        <w:spacing w:line="360" w:lineRule="auto"/>
        <w:ind w:firstLine="482" w:firstLineChars="200"/>
        <w:rPr>
          <w:rFonts w:hint="eastAsia"/>
          <w:sz w:val="24"/>
          <w:szCs w:val="24"/>
        </w:rPr>
      </w:pPr>
      <w:r>
        <w:rPr>
          <w:rFonts w:hint="eastAsia"/>
          <w:b/>
          <w:bCs/>
          <w:sz w:val="24"/>
          <w:szCs w:val="24"/>
        </w:rPr>
        <w:t>第一步，增加基础的主键和系统审计字段。</w:t>
      </w:r>
      <w:r>
        <w:rPr>
          <w:rFonts w:hint="eastAsia"/>
          <w:sz w:val="24"/>
          <w:szCs w:val="24"/>
        </w:rPr>
        <w:t xml:space="preserve"> 在设计模型中，每一个实体类都必须拥有一个唯一标识的主键（如 order_id、material_id），用于在数据库层面定位单条记录。同时，为了支撑今后的问题追溯和数据审查，我们为每个实体类统一加上了“创建时间”、“更新时间”以及“操作人”这些系统审计字段，这样每一次数据的变动都有迹可循。</w:t>
      </w:r>
    </w:p>
    <w:p w14:paraId="4D9D71A3">
      <w:pPr>
        <w:spacing w:line="360" w:lineRule="auto"/>
        <w:ind w:firstLine="482" w:firstLineChars="200"/>
        <w:rPr>
          <w:rFonts w:hint="eastAsia"/>
          <w:sz w:val="24"/>
          <w:szCs w:val="24"/>
        </w:rPr>
      </w:pPr>
      <w:r>
        <w:rPr>
          <w:rFonts w:hint="eastAsia"/>
          <w:b/>
          <w:bCs/>
          <w:sz w:val="24"/>
          <w:szCs w:val="24"/>
        </w:rPr>
        <w:t>第二步，将概念层的业务关联转化为精准的外键引用与集合关系。</w:t>
      </w:r>
      <w:r>
        <w:rPr>
          <w:rFonts w:hint="eastAsia"/>
          <w:sz w:val="24"/>
          <w:szCs w:val="24"/>
        </w:rPr>
        <w:t xml:space="preserve"> 概念层中的业务关联是比较松散的，比如“订单包含订单明细”只是表达了二者有包含关系。但在实体类设计中，我们明确为“订单实体”内部维护一个 List&lt;OrderItem&gt; 的集合属性；在数据库层面，映射为 order_item 表中设置一个指向 order 表主键的外键字段。同样，工单与物料之间的关联，也会在实体类中表现为工单实体持有 materialId 的引用。这种清晰的外键和集合结构，直接决定了系统SQL查询的便捷性。</w:t>
      </w:r>
    </w:p>
    <w:p w14:paraId="2C238E0F">
      <w:pPr>
        <w:spacing w:line="360" w:lineRule="auto"/>
        <w:ind w:firstLine="482" w:firstLineChars="200"/>
        <w:rPr>
          <w:rFonts w:hint="eastAsia"/>
          <w:sz w:val="24"/>
          <w:szCs w:val="24"/>
        </w:rPr>
      </w:pPr>
      <w:r>
        <w:rPr>
          <w:rFonts w:hint="eastAsia"/>
          <w:b/>
          <w:bCs/>
          <w:sz w:val="24"/>
          <w:szCs w:val="24"/>
        </w:rPr>
        <w:t xml:space="preserve">第三步，将业务操作内聚为实体类的方法，采用“充血模型”的设计思路。 </w:t>
      </w:r>
      <w:r>
        <w:rPr>
          <w:rFonts w:hint="eastAsia"/>
          <w:sz w:val="24"/>
          <w:szCs w:val="24"/>
        </w:rPr>
        <w:t>很多初学者在设计实体类时容易采用贫血模型，即实体类只有属性字段（getter和setter），业务逻辑全部堆积在Service层。我们在设计时更倾向于引入充血模型，将一些与特定数据息息相关的业务规则，封装到实体类自身的方法中。例如，“生产工单”实体类，除了存储工单号、产品型号、状态等基本属性，还会包含 startProduction()（启动生产）、reportProgress()（上报进度）、calculateCompletionRate()（计算当前完成率）等具体的操作方法。这样做的好处是把数据与操作数据的规则绑定在了一起，Service层只需要编排这些实体方法的调用顺序即可，代码内聚性更强，也更容易维护。</w:t>
      </w:r>
    </w:p>
    <w:p w14:paraId="4BE7D822">
      <w:pPr>
        <w:spacing w:line="360" w:lineRule="auto"/>
        <w:ind w:firstLine="480" w:firstLineChars="200"/>
        <w:rPr>
          <w:rFonts w:hint="eastAsia"/>
          <w:sz w:val="24"/>
          <w:szCs w:val="24"/>
        </w:rPr>
      </w:pPr>
      <w:r>
        <w:rPr>
          <w:rFonts w:hint="eastAsia"/>
          <w:sz w:val="24"/>
          <w:szCs w:val="24"/>
        </w:rPr>
        <w:t>经过以上步骤的转化，我们得到了每个业务模块对应的详细数据库表结构和Java实体类的定义，为后续的数据访问层（DAO）接口定义和具体的编码实现锚定了坚实的基础。</w:t>
      </w:r>
    </w:p>
    <w:p w14:paraId="069395A4">
      <w:pPr>
        <w:pStyle w:val="3"/>
        <w:bidi w:val="0"/>
        <w:rPr>
          <w:rFonts w:hint="eastAsia"/>
        </w:rPr>
      </w:pPr>
      <w:bookmarkStart w:id="67" w:name="_Toc22345"/>
      <w:bookmarkStart w:id="68" w:name="_Toc30845"/>
      <w:r>
        <w:rPr>
          <w:rFonts w:hint="eastAsia"/>
        </w:rPr>
        <w:t>4.3 系统分层架构、子系统和包结构</w:t>
      </w:r>
      <w:bookmarkEnd w:id="67"/>
      <w:bookmarkEnd w:id="68"/>
    </w:p>
    <w:p w14:paraId="1EF9151F">
      <w:pPr>
        <w:spacing w:line="360" w:lineRule="auto"/>
        <w:ind w:firstLine="480" w:firstLineChars="200"/>
        <w:rPr>
          <w:rFonts w:hint="eastAsia"/>
          <w:sz w:val="24"/>
          <w:szCs w:val="24"/>
        </w:rPr>
      </w:pPr>
      <w:r>
        <w:rPr>
          <w:rFonts w:hint="eastAsia"/>
          <w:sz w:val="24"/>
          <w:szCs w:val="24"/>
        </w:rPr>
        <w:t>有了明确的实体类定义和整体的分层架构，接下来我们需要在物理代码层面做好模块化组织。MES系统因为涉及的业务角色非常多（订单、生产、质检、仓库、设备），如果所有代码都堆在一起，会让开发人员难以定位逻辑，后期维护也会变成噩梦。因此，我们在五层架构的基础上，按业务域和功能职责进一步划分了子系统，并制定了严格的物理包结构规范。</w:t>
      </w:r>
    </w:p>
    <w:p w14:paraId="03717DF9">
      <w:pPr>
        <w:spacing w:line="360" w:lineRule="auto"/>
        <w:rPr>
          <w:rFonts w:hint="eastAsia"/>
          <w:sz w:val="24"/>
          <w:szCs w:val="24"/>
        </w:rPr>
      </w:pPr>
      <w:r>
        <w:rPr>
          <w:rFonts w:hint="default"/>
          <w:lang w:val="en-US" w:eastAsia="zh-CN"/>
        </w:rPr>
        <w:drawing>
          <wp:inline distT="0" distB="0" distL="114300" distR="114300">
            <wp:extent cx="5099050" cy="4635500"/>
            <wp:effectExtent l="0" t="0" r="6350" b="0"/>
            <wp:docPr id="29" name="图片 29" descr="c840fa4f51fc778d05b6a8fb1c0c3b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840fa4f51fc778d05b6a8fb1c0c3bf8"/>
                    <pic:cNvPicPr>
                      <a:picLocks noChangeAspect="1"/>
                    </pic:cNvPicPr>
                  </pic:nvPicPr>
                  <pic:blipFill>
                    <a:blip r:embed="rId21"/>
                    <a:stretch>
                      <a:fillRect/>
                    </a:stretch>
                  </pic:blipFill>
                  <pic:spPr>
                    <a:xfrm>
                      <a:off x="0" y="0"/>
                      <a:ext cx="5099050" cy="4635500"/>
                    </a:xfrm>
                    <a:prstGeom prst="rect">
                      <a:avLst/>
                    </a:prstGeom>
                  </pic:spPr>
                </pic:pic>
              </a:graphicData>
            </a:graphic>
          </wp:inline>
        </w:drawing>
      </w:r>
    </w:p>
    <w:p w14:paraId="248CAF80">
      <w:pPr>
        <w:spacing w:line="360" w:lineRule="auto"/>
        <w:jc w:val="center"/>
        <w:rPr>
          <w:rFonts w:hint="eastAsia" w:ascii="黑体" w:hAnsi="黑体" w:eastAsia="黑体" w:cs="黑体"/>
          <w:b/>
          <w:bCs/>
          <w:sz w:val="24"/>
          <w:szCs w:val="24"/>
        </w:rPr>
      </w:pPr>
      <w:r>
        <w:rPr>
          <w:rFonts w:hint="eastAsia" w:ascii="黑体" w:hAnsi="黑体" w:eastAsia="黑体" w:cs="黑体"/>
          <w:b/>
          <w:bCs/>
          <w:sz w:val="24"/>
          <w:szCs w:val="24"/>
        </w:rPr>
        <w:t>图</w:t>
      </w:r>
      <w:r>
        <w:rPr>
          <w:rFonts w:hint="eastAsia" w:ascii="黑体" w:hAnsi="黑体" w:eastAsia="黑体" w:cs="黑体"/>
          <w:b/>
          <w:bCs/>
          <w:sz w:val="24"/>
          <w:szCs w:val="24"/>
          <w:lang w:val="en-US" w:eastAsia="zh-CN"/>
        </w:rPr>
        <w:t>4-3</w:t>
      </w:r>
      <w:r>
        <w:rPr>
          <w:rFonts w:hint="eastAsia" w:ascii="黑体" w:hAnsi="黑体" w:eastAsia="黑体" w:cs="黑体"/>
          <w:b/>
          <w:bCs/>
          <w:sz w:val="24"/>
          <w:szCs w:val="24"/>
        </w:rPr>
        <w:t xml:space="preserve"> 本项目分层架构包图</w:t>
      </w:r>
    </w:p>
    <w:p w14:paraId="05F30E35">
      <w:pPr>
        <w:spacing w:line="360" w:lineRule="auto"/>
        <w:rPr>
          <w:rFonts w:hint="eastAsia"/>
          <w:sz w:val="24"/>
          <w:szCs w:val="24"/>
        </w:rPr>
      </w:pPr>
    </w:p>
    <w:p w14:paraId="2CB3FD77">
      <w:pPr>
        <w:spacing w:line="360" w:lineRule="auto"/>
        <w:ind w:firstLine="480" w:firstLineChars="200"/>
        <w:rPr>
          <w:rFonts w:hint="eastAsia"/>
          <w:sz w:val="24"/>
          <w:szCs w:val="24"/>
        </w:rPr>
      </w:pPr>
      <w:r>
        <w:rPr>
          <w:rFonts w:hint="eastAsia"/>
          <w:sz w:val="24"/>
          <w:szCs w:val="24"/>
        </w:rPr>
        <w:t>结合图5-1的分层架构包图，我们在代码层面设计如下的包组织方式：</w:t>
      </w:r>
    </w:p>
    <w:p w14:paraId="29B0AFD0">
      <w:pPr>
        <w:spacing w:line="360" w:lineRule="auto"/>
        <w:ind w:firstLine="482" w:firstLineChars="200"/>
        <w:rPr>
          <w:rFonts w:hint="eastAsia"/>
          <w:sz w:val="24"/>
          <w:szCs w:val="24"/>
        </w:rPr>
      </w:pPr>
      <w:r>
        <w:rPr>
          <w:rFonts w:hint="eastAsia"/>
          <w:b/>
          <w:bCs/>
          <w:sz w:val="24"/>
          <w:szCs w:val="24"/>
        </w:rPr>
        <w:t>用户界面层（UI）：</w:t>
      </w:r>
      <w:r>
        <w:rPr>
          <w:rFonts w:hint="eastAsia"/>
          <w:sz w:val="24"/>
          <w:szCs w:val="24"/>
        </w:rPr>
        <w:t>我们将前端的业务页面按功能划分成了 admin、production、material、quality、equipment、process、dashboard、exception、factory 等包。比如，质检员登录系统后，只会在 quality 这个包对应的模块下进行操作；仓库管理员日常的工作界面，则全部集中在 material 包。这种划分方式让不同岗位的人员在使用系统时，操作路径清晰明了，不会互相干扰。</w:t>
      </w:r>
    </w:p>
    <w:p w14:paraId="72E66BF2">
      <w:pPr>
        <w:spacing w:line="360" w:lineRule="auto"/>
        <w:ind w:firstLine="482" w:firstLineChars="200"/>
        <w:rPr>
          <w:rFonts w:hint="eastAsia"/>
          <w:sz w:val="24"/>
          <w:szCs w:val="24"/>
        </w:rPr>
      </w:pPr>
      <w:r>
        <w:rPr>
          <w:rFonts w:hint="eastAsia"/>
          <w:b/>
          <w:bCs/>
          <w:sz w:val="24"/>
          <w:szCs w:val="24"/>
        </w:rPr>
        <w:t>控制层（Controller）：</w:t>
      </w:r>
      <w:r>
        <w:rPr>
          <w:rFonts w:hint="eastAsia"/>
          <w:sz w:val="24"/>
          <w:szCs w:val="24"/>
        </w:rPr>
        <w:t>后端的控制层与UI层保持严格的模块映射关系。例如，前端 quality 包发来的质检请求，会精准地落在后端的 quality.controller 包下的类中。控制层作为“网关”，主要负责接收参数、做基础格式校验，然后将规范的请求数据转发给服务层。这种一一对应的关系，让前端开发人员和后端开发人员在联调时能够快速定位问题。</w:t>
      </w:r>
    </w:p>
    <w:p w14:paraId="02128BDC">
      <w:pPr>
        <w:spacing w:line="360" w:lineRule="auto"/>
        <w:rPr>
          <w:rFonts w:hint="eastAsia"/>
          <w:sz w:val="24"/>
          <w:szCs w:val="24"/>
        </w:rPr>
      </w:pPr>
    </w:p>
    <w:p w14:paraId="2E629EB8">
      <w:pPr>
        <w:spacing w:line="360" w:lineRule="auto"/>
        <w:ind w:firstLine="482" w:firstLineChars="200"/>
        <w:rPr>
          <w:rFonts w:hint="eastAsia"/>
          <w:sz w:val="24"/>
          <w:szCs w:val="24"/>
        </w:rPr>
      </w:pPr>
      <w:r>
        <w:rPr>
          <w:rFonts w:hint="eastAsia"/>
          <w:b/>
          <w:bCs/>
          <w:sz w:val="24"/>
          <w:szCs w:val="24"/>
        </w:rPr>
        <w:t>业务服务层（Service）：</w:t>
      </w:r>
      <w:r>
        <w:rPr>
          <w:rFonts w:hint="eastAsia"/>
          <w:sz w:val="24"/>
          <w:szCs w:val="24"/>
        </w:rPr>
        <w:t>这是承载整个系统核心业务逻辑的地方。我们将其划分为了 common（通用工具类与支撑服务）、material（物料管理）、quality（质量检验与不良品判定）、equipment（设备台账与维护）、process（工艺流程配置）、dashboard（数据看板统计）、exception（异常上报与闭环）、factory（生产计划与车间调度）等包。Service层是系统中最“重”的层，它会依赖底层的DAO层来获取数据，并在内存中完成复杂的业务计算和规则校验。</w:t>
      </w:r>
    </w:p>
    <w:p w14:paraId="267DC937">
      <w:pPr>
        <w:spacing w:line="360" w:lineRule="auto"/>
        <w:ind w:firstLine="482" w:firstLineChars="200"/>
        <w:rPr>
          <w:rFonts w:hint="eastAsia"/>
          <w:sz w:val="24"/>
          <w:szCs w:val="24"/>
        </w:rPr>
      </w:pPr>
      <w:r>
        <w:rPr>
          <w:rFonts w:hint="eastAsia"/>
          <w:b/>
          <w:bCs/>
          <w:sz w:val="24"/>
          <w:szCs w:val="24"/>
        </w:rPr>
        <w:t>数据访问层（DAO）：</w:t>
      </w:r>
      <w:r>
        <w:rPr>
          <w:rFonts w:hint="eastAsia"/>
          <w:sz w:val="24"/>
          <w:szCs w:val="24"/>
        </w:rPr>
        <w:t>这一层与数据库表结构一一对应，按 order、material、quality、equipment、production 等模块进行了细分。DAO层为Service层提供标准化的数据持久化接口，屏蔽了底层SQL的细节。</w:t>
      </w:r>
    </w:p>
    <w:p w14:paraId="6D0E22D5">
      <w:pPr>
        <w:spacing w:line="360" w:lineRule="auto"/>
        <w:ind w:firstLine="482" w:firstLineChars="200"/>
        <w:rPr>
          <w:rFonts w:hint="eastAsia"/>
          <w:sz w:val="24"/>
          <w:szCs w:val="24"/>
        </w:rPr>
      </w:pPr>
      <w:r>
        <w:rPr>
          <w:rFonts w:hint="eastAsia"/>
          <w:b/>
          <w:bCs/>
          <w:sz w:val="24"/>
          <w:szCs w:val="24"/>
        </w:rPr>
        <w:t>数据层（Data）：</w:t>
      </w:r>
      <w:r>
        <w:rPr>
          <w:rFonts w:hint="eastAsia"/>
          <w:sz w:val="24"/>
          <w:szCs w:val="24"/>
        </w:rPr>
        <w:t>对应项目中的实体类定义（Entity）和数据库迁移文件，是系统的“地基”。</w:t>
      </w:r>
    </w:p>
    <w:p w14:paraId="4CA8B70A">
      <w:pPr>
        <w:spacing w:line="360" w:lineRule="auto"/>
        <w:ind w:firstLine="480" w:firstLineChars="200"/>
        <w:rPr>
          <w:rFonts w:hint="eastAsia"/>
          <w:sz w:val="24"/>
          <w:szCs w:val="24"/>
        </w:rPr>
      </w:pPr>
      <w:r>
        <w:rPr>
          <w:rFonts w:hint="eastAsia"/>
          <w:sz w:val="24"/>
          <w:szCs w:val="24"/>
        </w:rPr>
        <w:t>在开发组织上，我们可以按照这些包结构将任务分配给不同的组员。一个人负责 production 包，另一个人负责 quality 包，大家只要遵守事先约定好的Service接口规范，就可以各自编写代码，大大降低了代码合并时的冲突概率，提升了团队并行开发的效率。</w:t>
      </w:r>
    </w:p>
    <w:p w14:paraId="0AF48A3D">
      <w:pPr>
        <w:spacing w:line="360" w:lineRule="auto"/>
        <w:rPr>
          <w:rFonts w:hint="eastAsia"/>
          <w:sz w:val="24"/>
          <w:szCs w:val="24"/>
        </w:rPr>
      </w:pPr>
    </w:p>
    <w:p w14:paraId="0C0274A8">
      <w:pPr>
        <w:pStyle w:val="3"/>
        <w:bidi w:val="0"/>
        <w:rPr>
          <w:rFonts w:hint="eastAsia"/>
        </w:rPr>
      </w:pPr>
      <w:bookmarkStart w:id="69" w:name="_Toc23061"/>
      <w:bookmarkStart w:id="70" w:name="_Toc29081"/>
      <w:r>
        <w:rPr>
          <w:rFonts w:hint="eastAsia"/>
        </w:rPr>
        <w:t>4.4 关键业务用例的设计类图和场景的交互图</w:t>
      </w:r>
      <w:bookmarkEnd w:id="69"/>
      <w:bookmarkEnd w:id="70"/>
    </w:p>
    <w:p w14:paraId="2127B727">
      <w:pPr>
        <w:spacing w:line="360" w:lineRule="auto"/>
        <w:ind w:firstLine="480" w:firstLineChars="200"/>
        <w:rPr>
          <w:rFonts w:hint="eastAsia"/>
          <w:sz w:val="24"/>
          <w:szCs w:val="24"/>
        </w:rPr>
      </w:pPr>
      <w:r>
        <w:rPr>
          <w:rFonts w:hint="eastAsia"/>
          <w:sz w:val="24"/>
          <w:szCs w:val="24"/>
        </w:rPr>
        <w:t>在设计模型阶段，我们将分析模型中的“分析类”进一步细化，明确每个类具体包含哪些属性（成员变量）、什么方法（操作行为），以及类之间的具体关联类型（依赖、关联、聚合、组合）。这已经是编码前的最后一步蓝图。我们依然以“质检分析”和“订单入库”两个核心用例为例，详细展示它们的设计类图和交互图。</w:t>
      </w:r>
    </w:p>
    <w:p w14:paraId="2FA731B5">
      <w:pPr>
        <w:spacing w:line="360" w:lineRule="auto"/>
        <w:ind w:firstLine="482" w:firstLineChars="200"/>
        <w:rPr>
          <w:rFonts w:hint="eastAsia"/>
          <w:b/>
          <w:bCs/>
          <w:sz w:val="24"/>
          <w:szCs w:val="24"/>
        </w:rPr>
      </w:pPr>
      <w:r>
        <w:rPr>
          <w:rFonts w:hint="eastAsia"/>
          <w:b/>
          <w:bCs/>
          <w:sz w:val="24"/>
          <w:szCs w:val="24"/>
        </w:rPr>
        <w:t>（1）质检分析用例的设计类与交互图</w:t>
      </w:r>
    </w:p>
    <w:p w14:paraId="0B008687">
      <w:pPr>
        <w:spacing w:line="360" w:lineRule="auto"/>
        <w:ind w:firstLine="480" w:firstLineChars="200"/>
        <w:rPr>
          <w:rFonts w:hint="eastAsia"/>
          <w:sz w:val="24"/>
          <w:szCs w:val="24"/>
        </w:rPr>
      </w:pPr>
      <w:r>
        <w:rPr>
          <w:rFonts w:hint="eastAsia"/>
          <w:sz w:val="24"/>
          <w:szCs w:val="24"/>
        </w:rPr>
        <w:t>在质检分析模块，我们将分析模型里的 质检流程控制类 具体化为 QualityController 这一设计控制类，并拆分出 QualityService 来承载具体的质检业务逻辑（因为过于复杂的业务如果直接写在Controller里，会导致控制层过于臃肿）。实体方面，我们进一步细化了 QcTask（质检任务）、QcInspection（具体的检测行为项）、ProcessQcRecord（过程质检记录）这几个核心实体类，并为它们加入了具体的字段定义（如任务编号、批次号、标准参数、实测参数、判定结果、记录时间等）。</w:t>
      </w:r>
    </w:p>
    <w:p w14:paraId="465BDB80">
      <w:pPr>
        <w:spacing w:line="360" w:lineRule="auto"/>
        <w:rPr>
          <w:rFonts w:hint="eastAsia"/>
          <w:sz w:val="24"/>
          <w:szCs w:val="24"/>
        </w:rPr>
      </w:pPr>
      <w:r>
        <w:drawing>
          <wp:inline distT="0" distB="0" distL="114300" distR="114300">
            <wp:extent cx="5271135" cy="5031740"/>
            <wp:effectExtent l="0" t="0" r="12065" b="1016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2"/>
                    <a:stretch>
                      <a:fillRect/>
                    </a:stretch>
                  </pic:blipFill>
                  <pic:spPr>
                    <a:xfrm>
                      <a:off x="0" y="0"/>
                      <a:ext cx="5271135" cy="5031740"/>
                    </a:xfrm>
                    <a:prstGeom prst="rect">
                      <a:avLst/>
                    </a:prstGeom>
                    <a:noFill/>
                    <a:ln>
                      <a:noFill/>
                    </a:ln>
                  </pic:spPr>
                </pic:pic>
              </a:graphicData>
            </a:graphic>
          </wp:inline>
        </w:drawing>
      </w:r>
    </w:p>
    <w:p w14:paraId="5C3AB2B3">
      <w:pPr>
        <w:spacing w:line="360" w:lineRule="auto"/>
        <w:jc w:val="center"/>
        <w:rPr>
          <w:rFonts w:hint="eastAsia"/>
          <w:sz w:val="24"/>
          <w:szCs w:val="24"/>
        </w:rPr>
      </w:pPr>
      <w:r>
        <w:rPr>
          <w:rFonts w:hint="eastAsia" w:ascii="黑体" w:hAnsi="黑体" w:eastAsia="黑体" w:cs="黑体"/>
          <w:b/>
          <w:bCs/>
          <w:sz w:val="24"/>
          <w:szCs w:val="24"/>
          <w:lang w:val="en-US" w:eastAsia="zh-CN"/>
        </w:rPr>
        <w:t>图4-4 质检任务用例设计类图</w:t>
      </w:r>
    </w:p>
    <w:p w14:paraId="21522DDE">
      <w:pPr>
        <w:spacing w:line="360" w:lineRule="auto"/>
        <w:rPr>
          <w:rFonts w:hint="eastAsia"/>
          <w:sz w:val="24"/>
          <w:szCs w:val="24"/>
        </w:rPr>
      </w:pPr>
      <w:r>
        <w:drawing>
          <wp:inline distT="0" distB="0" distL="114300" distR="114300">
            <wp:extent cx="5270500" cy="5614035"/>
            <wp:effectExtent l="0" t="0" r="0" b="1206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3"/>
                    <a:stretch>
                      <a:fillRect/>
                    </a:stretch>
                  </pic:blipFill>
                  <pic:spPr>
                    <a:xfrm>
                      <a:off x="0" y="0"/>
                      <a:ext cx="5270500" cy="5614035"/>
                    </a:xfrm>
                    <a:prstGeom prst="rect">
                      <a:avLst/>
                    </a:prstGeom>
                    <a:noFill/>
                    <a:ln>
                      <a:noFill/>
                    </a:ln>
                  </pic:spPr>
                </pic:pic>
              </a:graphicData>
            </a:graphic>
          </wp:inline>
        </w:drawing>
      </w:r>
    </w:p>
    <w:p w14:paraId="00BF4C34">
      <w:pPr>
        <w:spacing w:line="360" w:lineRule="auto"/>
        <w:jc w:val="center"/>
        <w:rPr>
          <w:rFonts w:hint="eastAsia"/>
          <w:sz w:val="24"/>
          <w:szCs w:val="24"/>
        </w:rPr>
      </w:pPr>
      <w:r>
        <w:rPr>
          <w:rFonts w:hint="eastAsia" w:ascii="黑体" w:hAnsi="黑体" w:eastAsia="黑体" w:cs="黑体"/>
          <w:b/>
          <w:bCs/>
          <w:sz w:val="24"/>
          <w:szCs w:val="24"/>
          <w:lang w:val="en-US" w:eastAsia="zh-CN"/>
        </w:rPr>
        <w:t>图4-5</w:t>
      </w:r>
      <w:r>
        <w:rPr>
          <w:rFonts w:hint="eastAsia"/>
          <w:sz w:val="24"/>
          <w:szCs w:val="24"/>
        </w:rPr>
        <w:t xml:space="preserve"> </w:t>
      </w:r>
      <w:r>
        <w:rPr>
          <w:rFonts w:hint="eastAsia" w:ascii="黑体" w:hAnsi="黑体" w:eastAsia="黑体" w:cs="黑体"/>
          <w:b/>
          <w:bCs/>
          <w:sz w:val="24"/>
          <w:szCs w:val="24"/>
          <w:lang w:val="en-US" w:eastAsia="zh-CN"/>
        </w:rPr>
        <w:t>质检任务用例设计类顺序图</w:t>
      </w:r>
    </w:p>
    <w:p w14:paraId="2D2647E1">
      <w:pPr>
        <w:spacing w:line="360" w:lineRule="auto"/>
        <w:rPr>
          <w:rFonts w:hint="eastAsia"/>
          <w:sz w:val="24"/>
          <w:szCs w:val="24"/>
        </w:rPr>
      </w:pPr>
    </w:p>
    <w:p w14:paraId="4CB076B5">
      <w:pPr>
        <w:spacing w:line="360" w:lineRule="auto"/>
        <w:ind w:firstLine="480" w:firstLineChars="200"/>
        <w:rPr>
          <w:rFonts w:hint="eastAsia"/>
          <w:sz w:val="24"/>
          <w:szCs w:val="24"/>
        </w:rPr>
      </w:pPr>
      <w:r>
        <w:rPr>
          <w:rFonts w:hint="eastAsia"/>
          <w:sz w:val="24"/>
          <w:szCs w:val="24"/>
        </w:rPr>
        <w:t>在设计交互图（顺序图）中，我们能看到类之间的动态协作：当质检员在UI层提交质检结果时，QualityController 负责接收前端传来的JSON格式数据，并调用 QualityService 的 submitResult() 方法。QualityService 内部先进行数据合法性校验，然后将数据封装，分别向 ProcessQcRecord 实体和 QcTask 实体发出指令，完成单次质检记录的持久化以及整体质检任务状态的更新。设计类图和交互图的结合，让我们得以清晰看到代码层面“谁来接受请求、谁来执行业务逻辑、谁来存储数据”的完整工作链路。</w:t>
      </w:r>
    </w:p>
    <w:p w14:paraId="001C3076">
      <w:pPr>
        <w:spacing w:line="360" w:lineRule="auto"/>
        <w:rPr>
          <w:rFonts w:hint="eastAsia"/>
          <w:sz w:val="24"/>
          <w:szCs w:val="24"/>
        </w:rPr>
      </w:pPr>
    </w:p>
    <w:p w14:paraId="5C6A7DE7">
      <w:pPr>
        <w:spacing w:line="360" w:lineRule="auto"/>
        <w:ind w:firstLine="482" w:firstLineChars="200"/>
        <w:rPr>
          <w:rFonts w:hint="eastAsia"/>
          <w:b/>
          <w:bCs/>
          <w:sz w:val="24"/>
          <w:szCs w:val="24"/>
        </w:rPr>
      </w:pPr>
      <w:r>
        <w:rPr>
          <w:rFonts w:hint="eastAsia"/>
          <w:b/>
          <w:bCs/>
          <w:sz w:val="24"/>
          <w:szCs w:val="24"/>
        </w:rPr>
        <w:t>（2）订单入库用例的设计类与交互图</w:t>
      </w:r>
    </w:p>
    <w:p w14:paraId="225CB13C">
      <w:pPr>
        <w:spacing w:line="360" w:lineRule="auto"/>
        <w:ind w:firstLine="480" w:firstLineChars="200"/>
        <w:rPr>
          <w:rFonts w:hint="eastAsia"/>
          <w:sz w:val="24"/>
          <w:szCs w:val="24"/>
        </w:rPr>
      </w:pPr>
      <w:r>
        <w:rPr>
          <w:rFonts w:hint="eastAsia"/>
          <w:sz w:val="24"/>
          <w:szCs w:val="24"/>
        </w:rPr>
        <w:t>在订单审核与物料入库环节，我们同样进行了精细化的设计。在设计类图中，我们明确了订单审核员作为参与者，其操作会触发 OrderController、OrderService 以及 Order 实体之间的协作。比如，订单管理员发起的“查看待审核订单”请求，会被 OrderController 的 getPendingOrders() 方法拦截，然后调用 OrderService 的 queryPendingOrders() 方法，在数据库中查询符合条件的数据，最后将 Order 实体的列表返回前端进行渲染。</w:t>
      </w:r>
    </w:p>
    <w:p w14:paraId="1979C132">
      <w:pPr>
        <w:spacing w:line="360" w:lineRule="auto"/>
      </w:pPr>
      <w:r>
        <w:drawing>
          <wp:inline distT="0" distB="0" distL="114300" distR="114300">
            <wp:extent cx="5269230" cy="5257165"/>
            <wp:effectExtent l="0" t="0" r="1270" b="63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24"/>
                    <a:stretch>
                      <a:fillRect/>
                    </a:stretch>
                  </pic:blipFill>
                  <pic:spPr>
                    <a:xfrm>
                      <a:off x="0" y="0"/>
                      <a:ext cx="5269230" cy="5257165"/>
                    </a:xfrm>
                    <a:prstGeom prst="rect">
                      <a:avLst/>
                    </a:prstGeom>
                    <a:noFill/>
                    <a:ln>
                      <a:noFill/>
                    </a:ln>
                  </pic:spPr>
                </pic:pic>
              </a:graphicData>
            </a:graphic>
          </wp:inline>
        </w:drawing>
      </w:r>
    </w:p>
    <w:p w14:paraId="1DF60594">
      <w:pPr>
        <w:spacing w:line="360" w:lineRule="auto"/>
        <w:jc w:val="center"/>
      </w:pPr>
      <w:r>
        <w:rPr>
          <w:rFonts w:hint="eastAsia" w:ascii="黑体" w:hAnsi="黑体" w:eastAsia="黑体" w:cs="黑体"/>
          <w:b/>
          <w:bCs/>
          <w:sz w:val="24"/>
          <w:szCs w:val="24"/>
          <w:lang w:val="en-US" w:eastAsia="zh-CN"/>
        </w:rPr>
        <w:t>图4-6 订单审核设计类图</w:t>
      </w:r>
    </w:p>
    <w:p w14:paraId="44E1370C">
      <w:pPr>
        <w:spacing w:line="360" w:lineRule="auto"/>
        <w:rPr>
          <w:rFonts w:hint="eastAsia"/>
        </w:rPr>
      </w:pPr>
      <w:r>
        <w:drawing>
          <wp:inline distT="0" distB="0" distL="114300" distR="114300">
            <wp:extent cx="5271770" cy="4663440"/>
            <wp:effectExtent l="0" t="0" r="11430" b="1016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25"/>
                    <a:stretch>
                      <a:fillRect/>
                    </a:stretch>
                  </pic:blipFill>
                  <pic:spPr>
                    <a:xfrm>
                      <a:off x="0" y="0"/>
                      <a:ext cx="5271770" cy="4663440"/>
                    </a:xfrm>
                    <a:prstGeom prst="rect">
                      <a:avLst/>
                    </a:prstGeom>
                    <a:noFill/>
                    <a:ln>
                      <a:noFill/>
                    </a:ln>
                  </pic:spPr>
                </pic:pic>
              </a:graphicData>
            </a:graphic>
          </wp:inline>
        </w:drawing>
      </w:r>
    </w:p>
    <w:p w14:paraId="06A3C175">
      <w:pPr>
        <w:spacing w:line="360" w:lineRule="auto"/>
        <w:jc w:val="center"/>
        <w:rPr>
          <w:rFonts w:hint="eastAsia"/>
          <w:sz w:val="24"/>
          <w:szCs w:val="24"/>
        </w:rPr>
      </w:pPr>
      <w:r>
        <w:rPr>
          <w:rFonts w:hint="eastAsia" w:ascii="黑体" w:hAnsi="黑体" w:eastAsia="黑体" w:cs="黑体"/>
          <w:b/>
          <w:bCs/>
          <w:sz w:val="24"/>
          <w:szCs w:val="24"/>
          <w:lang w:val="en-US" w:eastAsia="zh-CN"/>
        </w:rPr>
        <w:t>图4-7</w:t>
      </w:r>
      <w:r>
        <w:rPr>
          <w:rFonts w:hint="eastAsia"/>
          <w:sz w:val="24"/>
          <w:szCs w:val="24"/>
        </w:rPr>
        <w:t xml:space="preserve"> </w:t>
      </w:r>
      <w:r>
        <w:rPr>
          <w:rFonts w:hint="eastAsia" w:ascii="黑体" w:hAnsi="黑体" w:eastAsia="黑体" w:cs="黑体"/>
          <w:b/>
          <w:bCs/>
          <w:sz w:val="24"/>
          <w:szCs w:val="24"/>
          <w:lang w:val="en-US" w:eastAsia="zh-CN"/>
        </w:rPr>
        <w:t>订单审核用例设计顺序图</w:t>
      </w:r>
    </w:p>
    <w:p w14:paraId="03FEAB07">
      <w:pPr>
        <w:spacing w:line="360" w:lineRule="auto"/>
        <w:rPr>
          <w:rFonts w:hint="eastAsia"/>
          <w:sz w:val="24"/>
          <w:szCs w:val="24"/>
        </w:rPr>
      </w:pPr>
    </w:p>
    <w:p w14:paraId="2274A651">
      <w:pPr>
        <w:spacing w:line="360" w:lineRule="auto"/>
        <w:rPr>
          <w:rFonts w:hint="eastAsia"/>
          <w:sz w:val="24"/>
          <w:szCs w:val="24"/>
        </w:rPr>
      </w:pPr>
      <w:r>
        <w:drawing>
          <wp:inline distT="0" distB="0" distL="114300" distR="114300">
            <wp:extent cx="5271135" cy="5001895"/>
            <wp:effectExtent l="0" t="0" r="12065" b="190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26"/>
                    <a:stretch>
                      <a:fillRect/>
                    </a:stretch>
                  </pic:blipFill>
                  <pic:spPr>
                    <a:xfrm>
                      <a:off x="0" y="0"/>
                      <a:ext cx="5271135" cy="5001895"/>
                    </a:xfrm>
                    <a:prstGeom prst="rect">
                      <a:avLst/>
                    </a:prstGeom>
                    <a:noFill/>
                    <a:ln>
                      <a:noFill/>
                    </a:ln>
                  </pic:spPr>
                </pic:pic>
              </a:graphicData>
            </a:graphic>
          </wp:inline>
        </w:drawing>
      </w:r>
    </w:p>
    <w:p w14:paraId="47EE3529">
      <w:pPr>
        <w:spacing w:line="360" w:lineRule="auto"/>
        <w:jc w:val="center"/>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图4-8 物料入库设计类图</w:t>
      </w:r>
    </w:p>
    <w:p w14:paraId="75B071B6">
      <w:pPr>
        <w:spacing w:line="360" w:lineRule="auto"/>
        <w:jc w:val="both"/>
      </w:pPr>
      <w:r>
        <w:drawing>
          <wp:inline distT="0" distB="0" distL="114300" distR="114300">
            <wp:extent cx="5266690" cy="4534535"/>
            <wp:effectExtent l="0" t="0" r="3810" b="1206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27"/>
                    <a:stretch>
                      <a:fillRect/>
                    </a:stretch>
                  </pic:blipFill>
                  <pic:spPr>
                    <a:xfrm>
                      <a:off x="0" y="0"/>
                      <a:ext cx="5266690" cy="4534535"/>
                    </a:xfrm>
                    <a:prstGeom prst="rect">
                      <a:avLst/>
                    </a:prstGeom>
                    <a:noFill/>
                    <a:ln>
                      <a:noFill/>
                    </a:ln>
                  </pic:spPr>
                </pic:pic>
              </a:graphicData>
            </a:graphic>
          </wp:inline>
        </w:drawing>
      </w:r>
    </w:p>
    <w:p w14:paraId="6A0612AC">
      <w:pPr>
        <w:spacing w:line="360" w:lineRule="auto"/>
        <w:jc w:val="center"/>
        <w:rPr>
          <w:rFonts w:hint="eastAsia"/>
          <w:lang w:val="en-US" w:eastAsia="zh-CN"/>
        </w:rPr>
      </w:pPr>
      <w:r>
        <w:rPr>
          <w:rFonts w:hint="eastAsia" w:ascii="黑体" w:hAnsi="黑体" w:eastAsia="黑体" w:cs="黑体"/>
          <w:b/>
          <w:bCs/>
          <w:sz w:val="24"/>
          <w:szCs w:val="24"/>
          <w:lang w:val="en-US" w:eastAsia="zh-CN"/>
        </w:rPr>
        <w:t>图4-9 物料入库用例设计顺序图</w:t>
      </w:r>
    </w:p>
    <w:p w14:paraId="6467F56A">
      <w:pPr>
        <w:spacing w:line="360" w:lineRule="auto"/>
        <w:ind w:firstLine="480" w:firstLineChars="200"/>
        <w:rPr>
          <w:rFonts w:hint="eastAsia"/>
          <w:sz w:val="24"/>
          <w:szCs w:val="24"/>
        </w:rPr>
      </w:pPr>
      <w:r>
        <w:rPr>
          <w:rFonts w:hint="eastAsia"/>
          <w:sz w:val="24"/>
          <w:szCs w:val="24"/>
        </w:rPr>
        <w:t>在物料入库的设计中，我们设计了 InventoryController、InboundService 以及 InboundRecord（入库明细）、Material（物料）、InventoryList（库存清单）几个实体类。当仓库管理员点击“确认入库”时，控制类会先校验物料编码是否存在，然后通过 InboundService 发起数据库事务，依次执行“创建入库明细记录”、“绑定一物一码条码”、“更新库存清单中的可用库存数量”等三个动作，确保入库操作的原子性，防止出现“记录了入库但没更新库存”的数据不一致情况。设计类图明确了各个类该有的属性和方法，交互图则明确了这些方法在运行时以什么顺序、什么条件被调用。</w:t>
      </w:r>
    </w:p>
    <w:p w14:paraId="7BF7D56B">
      <w:pPr>
        <w:spacing w:line="360" w:lineRule="auto"/>
        <w:ind w:firstLine="480" w:firstLineChars="200"/>
        <w:rPr>
          <w:rFonts w:hint="eastAsia"/>
          <w:sz w:val="24"/>
          <w:szCs w:val="24"/>
        </w:rPr>
      </w:pPr>
      <w:r>
        <w:rPr>
          <w:rFonts w:hint="eastAsia"/>
          <w:sz w:val="24"/>
          <w:szCs w:val="24"/>
        </w:rPr>
        <w:t>通过这些关键用例的精细化设计，我们在编码前就能够排查出很多潜在的逻辑漏洞，减少了后期返工的风险。</w:t>
      </w:r>
    </w:p>
    <w:p w14:paraId="3AFED501">
      <w:pPr>
        <w:spacing w:line="360" w:lineRule="auto"/>
        <w:rPr>
          <w:rFonts w:hint="eastAsia"/>
          <w:sz w:val="24"/>
          <w:szCs w:val="24"/>
        </w:rPr>
      </w:pPr>
    </w:p>
    <w:p w14:paraId="1AEC7DE4">
      <w:pPr>
        <w:pStyle w:val="3"/>
        <w:bidi w:val="0"/>
        <w:rPr>
          <w:rFonts w:hint="eastAsia"/>
        </w:rPr>
      </w:pPr>
      <w:bookmarkStart w:id="71" w:name="_Toc30517"/>
      <w:bookmarkStart w:id="72" w:name="_Toc11486"/>
      <w:r>
        <w:rPr>
          <w:rFonts w:hint="eastAsia"/>
        </w:rPr>
        <w:t>4.5 用例实现后的各个包中的类的关系</w:t>
      </w:r>
      <w:bookmarkEnd w:id="71"/>
      <w:bookmarkEnd w:id="72"/>
    </w:p>
    <w:p w14:paraId="304DC871">
      <w:pPr>
        <w:spacing w:line="360" w:lineRule="auto"/>
        <w:ind w:firstLine="480" w:firstLineChars="200"/>
        <w:rPr>
          <w:rFonts w:hint="eastAsia"/>
          <w:sz w:val="24"/>
          <w:szCs w:val="24"/>
        </w:rPr>
      </w:pPr>
      <w:r>
        <w:rPr>
          <w:rFonts w:hint="eastAsia"/>
          <w:sz w:val="24"/>
          <w:szCs w:val="24"/>
        </w:rPr>
        <w:t>在所有用例的设计与实现完成后，我们需要从整体架构的视角，审视最终系统各个包中的类之间存在怎样的依赖和协作关系。这其实就相当于我们最终软件的代码结构图。</w:t>
      </w:r>
    </w:p>
    <w:p w14:paraId="5A3DB219">
      <w:pPr>
        <w:spacing w:line="360" w:lineRule="auto"/>
        <w:ind w:firstLine="480" w:firstLineChars="200"/>
        <w:rPr>
          <w:rFonts w:hint="eastAsia"/>
          <w:sz w:val="24"/>
          <w:szCs w:val="24"/>
        </w:rPr>
      </w:pPr>
      <w:r>
        <w:rPr>
          <w:rFonts w:hint="eastAsia"/>
          <w:sz w:val="24"/>
          <w:szCs w:val="24"/>
        </w:rPr>
        <w:t>整体来看，类之间的依赖形成了非常清晰的分层递进关系。在UI层中，各个页面类（如 QualityPage、OrderPage）通过标准的HTTP请求（如GET、POST）与控制层（Controller） 的对应类进行交互。UI层只知道调用Controller暴露的接口，完全不关心底层使用的数据库是MySQL还是其他，实现了前端展示与后端逻辑的彻底分离。</w:t>
      </w:r>
    </w:p>
    <w:p w14:paraId="375D41F3">
      <w:pPr>
        <w:spacing w:line="360" w:lineRule="auto"/>
        <w:ind w:firstLine="480" w:firstLineChars="200"/>
        <w:rPr>
          <w:rFonts w:hint="eastAsia"/>
          <w:sz w:val="24"/>
          <w:szCs w:val="24"/>
        </w:rPr>
      </w:pPr>
      <w:r>
        <w:rPr>
          <w:rFonts w:hint="eastAsia"/>
          <w:sz w:val="24"/>
          <w:szCs w:val="24"/>
        </w:rPr>
        <w:t>在控制层（Controller），每一个控制类都依赖业务服务层（Service） 中对应的业务接口。一个控制类根据业务需求，往往会同时调用多个Service类来完成一个完整的业务流程。例如，订单审核的 OrderController，除了要调用 OrderService 来操作订单表，还要调用 InventoryService 来校验库存是否充足。这种设计让控制层看起来就像是一个“业务编排器”。</w:t>
      </w:r>
    </w:p>
    <w:p w14:paraId="376F0660">
      <w:pPr>
        <w:spacing w:line="360" w:lineRule="auto"/>
        <w:ind w:firstLine="480" w:firstLineChars="200"/>
        <w:rPr>
          <w:rFonts w:hint="eastAsia"/>
          <w:sz w:val="24"/>
          <w:szCs w:val="24"/>
        </w:rPr>
      </w:pPr>
      <w:r>
        <w:rPr>
          <w:rFonts w:hint="eastAsia"/>
          <w:sz w:val="24"/>
          <w:szCs w:val="24"/>
        </w:rPr>
        <w:t>在业务服务层（Service），Service类依赖数据访问层（DAO） 中的接口。但在设计时我们非常注意一点：Service层只依赖DAO层定义的接口（Interface），而不依赖具体的DAO实现类。这种面向接口编程的模式，通过依赖注入（Dependency Injection）来解耦，使得后期如果想替换持久层的实现（比如从MyBatis换成JPA），业务层完全感知不到变化。</w:t>
      </w:r>
    </w:p>
    <w:p w14:paraId="61DE0E49">
      <w:pPr>
        <w:spacing w:line="360" w:lineRule="auto"/>
        <w:ind w:firstLine="480" w:firstLineChars="200"/>
        <w:rPr>
          <w:rFonts w:hint="eastAsia"/>
          <w:sz w:val="24"/>
          <w:szCs w:val="24"/>
        </w:rPr>
      </w:pPr>
      <w:r>
        <w:rPr>
          <w:rFonts w:hint="eastAsia"/>
          <w:sz w:val="24"/>
          <w:szCs w:val="24"/>
        </w:rPr>
        <w:t>在数据访问层（DAO），数据访问接口依赖数据层（Data） 定义的实体类（Entity）。实体类在DAO层被映射为数据库表结构，DAO层的职责非常单一，只负责与数据库打交道，不承载任何业务逻辑。</w:t>
      </w:r>
    </w:p>
    <w:p w14:paraId="5AE9A17F">
      <w:pPr>
        <w:spacing w:line="360" w:lineRule="auto"/>
        <w:ind w:firstLine="480" w:firstLineChars="200"/>
        <w:rPr>
          <w:rFonts w:hint="eastAsia"/>
          <w:sz w:val="24"/>
          <w:szCs w:val="24"/>
        </w:rPr>
      </w:pPr>
      <w:r>
        <w:rPr>
          <w:rFonts w:hint="eastAsia"/>
          <w:sz w:val="24"/>
          <w:szCs w:val="24"/>
        </w:rPr>
        <w:t>从依赖方向上来总结，系统形成了</w:t>
      </w:r>
      <w:r>
        <w:rPr>
          <w:rFonts w:hint="eastAsia"/>
          <w:b/>
          <w:bCs/>
          <w:sz w:val="24"/>
          <w:szCs w:val="24"/>
        </w:rPr>
        <w:t xml:space="preserve"> UI -&gt; Controller -&gt; Service -&gt; DAO -&gt; Entity </w:t>
      </w:r>
      <w:r>
        <w:rPr>
          <w:rFonts w:hint="eastAsia"/>
          <w:sz w:val="24"/>
          <w:szCs w:val="24"/>
        </w:rPr>
        <w:t>的严格单向依赖链。各层之间不产生循环依赖，每个包内的类通过互相调用公开方法实现业务协作。这种极其清晰的依赖结构，即使在系统业务变得非常庞大、涉及数十万行代码时，开发人员依然能够快速定位某个业务模块在代码中的位置。即使未来业务需求发生剧变，我们也只需要修改特定领域对应的Service或Controller内部的具体实现，这种局部修改、全局稳定的设计目标，最终得到了落地。</w:t>
      </w:r>
    </w:p>
    <w:p w14:paraId="444656B0">
      <w:pPr>
        <w:pStyle w:val="3"/>
        <w:bidi w:val="0"/>
        <w:rPr>
          <w:rFonts w:hint="eastAsia"/>
        </w:rPr>
      </w:pPr>
      <w:bookmarkStart w:id="73" w:name="_Toc125"/>
      <w:bookmarkStart w:id="74" w:name="_Toc25138"/>
      <w:r>
        <w:rPr>
          <w:rFonts w:hint="eastAsia"/>
        </w:rPr>
        <w:t>4.6 系统物理部署结构</w:t>
      </w:r>
      <w:bookmarkEnd w:id="73"/>
      <w:bookmarkEnd w:id="74"/>
    </w:p>
    <w:p w14:paraId="0134BFD4">
      <w:pPr>
        <w:spacing w:line="360" w:lineRule="auto"/>
        <w:ind w:firstLine="480" w:firstLineChars="200"/>
        <w:rPr>
          <w:rFonts w:hint="eastAsia"/>
          <w:sz w:val="24"/>
          <w:szCs w:val="24"/>
        </w:rPr>
      </w:pPr>
      <w:r>
        <w:rPr>
          <w:rFonts w:hint="eastAsia"/>
          <w:sz w:val="24"/>
          <w:szCs w:val="24"/>
        </w:rPr>
        <w:t>逻辑层面的分层与包结构梳理清楚后，系统的物理部署结构也是软件设计中不可忽略的重要环节。因为MES系统需要直接对接车间生产线和操作工位，它的物理部署直接关系到系统的稳定性、网络延迟以及硬件兼容性。我们参考实际的生产车间网络环境，设计了如下的物理部署结构。</w:t>
      </w:r>
    </w:p>
    <w:p w14:paraId="002AE451">
      <w:pPr>
        <w:spacing w:line="360" w:lineRule="auto"/>
        <w:ind w:firstLine="480" w:firstLineChars="200"/>
        <w:rPr>
          <w:rFonts w:hint="eastAsia"/>
          <w:sz w:val="24"/>
          <w:szCs w:val="24"/>
        </w:rPr>
      </w:pPr>
    </w:p>
    <w:p w14:paraId="4747626B">
      <w:pPr>
        <w:spacing w:line="360" w:lineRule="auto"/>
        <w:jc w:val="center"/>
        <w:rPr>
          <w:rFonts w:hint="eastAsia"/>
          <w:sz w:val="24"/>
          <w:szCs w:val="24"/>
        </w:rPr>
      </w:pPr>
      <w:r>
        <w:rPr>
          <w:rFonts w:hint="default"/>
          <w:lang w:val="en-US" w:eastAsia="zh-CN"/>
        </w:rPr>
        <w:drawing>
          <wp:inline distT="0" distB="0" distL="114300" distR="114300">
            <wp:extent cx="3836035" cy="6243955"/>
            <wp:effectExtent l="0" t="0" r="12065" b="4445"/>
            <wp:docPr id="30" name="图片 30" descr="cd04343977d5f57dda0ca17474580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d04343977d5f57dda0ca17474580704"/>
                    <pic:cNvPicPr>
                      <a:picLocks noChangeAspect="1"/>
                    </pic:cNvPicPr>
                  </pic:nvPicPr>
                  <pic:blipFill>
                    <a:blip r:embed="rId28"/>
                    <a:stretch>
                      <a:fillRect/>
                    </a:stretch>
                  </pic:blipFill>
                  <pic:spPr>
                    <a:xfrm>
                      <a:off x="0" y="0"/>
                      <a:ext cx="3836035" cy="6243955"/>
                    </a:xfrm>
                    <a:prstGeom prst="rect">
                      <a:avLst/>
                    </a:prstGeom>
                  </pic:spPr>
                </pic:pic>
              </a:graphicData>
            </a:graphic>
          </wp:inline>
        </w:drawing>
      </w:r>
    </w:p>
    <w:p w14:paraId="4CF1D03E">
      <w:pPr>
        <w:spacing w:line="360" w:lineRule="auto"/>
        <w:jc w:val="center"/>
        <w:rPr>
          <w:rFonts w:hint="eastAsia" w:ascii="黑体" w:hAnsi="黑体" w:eastAsia="黑体" w:cs="黑体"/>
          <w:b/>
          <w:bCs/>
          <w:sz w:val="24"/>
          <w:szCs w:val="24"/>
        </w:rPr>
      </w:pPr>
      <w:r>
        <w:rPr>
          <w:rFonts w:hint="eastAsia" w:ascii="黑体" w:hAnsi="黑体" w:eastAsia="黑体" w:cs="黑体"/>
          <w:b/>
          <w:bCs/>
          <w:sz w:val="24"/>
          <w:szCs w:val="24"/>
        </w:rPr>
        <w:t>图</w:t>
      </w:r>
      <w:r>
        <w:rPr>
          <w:rFonts w:hint="eastAsia" w:ascii="黑体" w:hAnsi="黑体" w:eastAsia="黑体" w:cs="黑体"/>
          <w:b/>
          <w:bCs/>
          <w:sz w:val="24"/>
          <w:szCs w:val="24"/>
          <w:lang w:val="en-US" w:eastAsia="zh-CN"/>
        </w:rPr>
        <w:t>4-10</w:t>
      </w:r>
      <w:r>
        <w:rPr>
          <w:rFonts w:hint="eastAsia" w:ascii="黑体" w:hAnsi="黑体" w:eastAsia="黑体" w:cs="黑体"/>
          <w:b/>
          <w:bCs/>
          <w:sz w:val="24"/>
          <w:szCs w:val="24"/>
        </w:rPr>
        <w:t xml:space="preserve"> 本项目部署架构图</w:t>
      </w:r>
    </w:p>
    <w:p w14:paraId="28981FC9">
      <w:pPr>
        <w:spacing w:line="360" w:lineRule="auto"/>
        <w:ind w:firstLine="480" w:firstLineChars="200"/>
        <w:rPr>
          <w:rFonts w:hint="eastAsia"/>
          <w:sz w:val="24"/>
          <w:szCs w:val="24"/>
          <w:lang w:eastAsia="zh-CN"/>
        </w:rPr>
      </w:pPr>
      <w:r>
        <w:rPr>
          <w:rFonts w:hint="eastAsia"/>
          <w:sz w:val="24"/>
          <w:szCs w:val="24"/>
        </w:rPr>
        <w:t>图5-2展示的是我们设计的系统物理部署架构。在这个架构中，我们并不是把所有的业务都揉在一个单机服务器上，而是采用了分层集群的方式。最上层是客户端接入层，我们设计了三种类型的终端接入：PC端后台管理（Web Client）、移动端（Mobile Client）以及车间工位操作终端（Workshop Client）。这三种客户端统一通过HTTPS协议与系统交互，保证了数据传输的安全性</w:t>
      </w:r>
      <w:r>
        <w:rPr>
          <w:rFonts w:hint="eastAsia"/>
          <w:sz w:val="24"/>
          <w:szCs w:val="24"/>
          <w:lang w:eastAsia="zh-CN"/>
        </w:rPr>
        <w:t>。</w:t>
      </w:r>
    </w:p>
    <w:p w14:paraId="77099CA4">
      <w:pPr>
        <w:spacing w:line="360" w:lineRule="auto"/>
        <w:ind w:firstLine="480" w:firstLineChars="200"/>
        <w:rPr>
          <w:rFonts w:hint="eastAsia"/>
          <w:sz w:val="24"/>
          <w:szCs w:val="24"/>
        </w:rPr>
      </w:pPr>
      <w:r>
        <w:rPr>
          <w:rFonts w:hint="eastAsia"/>
          <w:sz w:val="24"/>
          <w:szCs w:val="24"/>
        </w:rPr>
        <w:t>客户端请求不会直接打到后端的应用服务器上，而是先进入负载均衡器（Load Balancer）。负载均衡器的核心作用有两个：一是作为统一的门面，将流量均匀分发到后端的多个Web服务器上，防止单个服务器因负载过高而宕机；二是如果某一台Web服务器发生故障，负载均衡器可以自动剔除故障节点，确保系统整体服务不中断。</w:t>
      </w:r>
    </w:p>
    <w:p w14:paraId="37D3D508">
      <w:pPr>
        <w:spacing w:line="360" w:lineRule="auto"/>
        <w:ind w:firstLine="480" w:firstLineChars="200"/>
        <w:rPr>
          <w:rFonts w:hint="eastAsia"/>
          <w:sz w:val="24"/>
          <w:szCs w:val="24"/>
        </w:rPr>
      </w:pPr>
      <w:r>
        <w:rPr>
          <w:rFonts w:hint="eastAsia"/>
          <w:sz w:val="24"/>
          <w:szCs w:val="24"/>
        </w:rPr>
        <w:t>穿过负载均衡器后，请求进入Web服务器集群。我们在这里部署了多台Web服务器（Web Server 1、Web Server 2、Web Server 3），它们采用无状态部署模式，这意味着任意一个节点都能处理来自任意用户的请求，为后续的水平扩展（根据流量随时增加服务器数量）创造了条件。</w:t>
      </w:r>
    </w:p>
    <w:p w14:paraId="6154B62B">
      <w:pPr>
        <w:spacing w:line="360" w:lineRule="auto"/>
        <w:ind w:firstLine="480" w:firstLineChars="200"/>
        <w:rPr>
          <w:rFonts w:hint="eastAsia"/>
          <w:sz w:val="24"/>
          <w:szCs w:val="24"/>
        </w:rPr>
      </w:pPr>
      <w:r>
        <w:rPr>
          <w:rFonts w:hint="eastAsia"/>
          <w:sz w:val="24"/>
          <w:szCs w:val="24"/>
        </w:rPr>
        <w:t>Web服务器集群下方是应用服务集群（Application Service Cluster）。我们按照业务域将其拆分成了多个独立的微服务节点，包括设备服务、采购服务、工艺服务、生产服务、质量服务、订单服务、库存服务、数据运营服务和人员管理服务。这种按业务域拆分的集群，使得我们后续在升级某个业务模块（比如升级质检逻辑）时，其他业务模块完全不需要停机，实现了模块的独立迭代。</w:t>
      </w:r>
    </w:p>
    <w:p w14:paraId="1D186AA3">
      <w:pPr>
        <w:spacing w:line="360" w:lineRule="auto"/>
        <w:ind w:firstLine="480" w:firstLineChars="200"/>
        <w:rPr>
          <w:rFonts w:hint="eastAsia"/>
          <w:sz w:val="24"/>
          <w:szCs w:val="24"/>
        </w:rPr>
      </w:pPr>
      <w:r>
        <w:rPr>
          <w:rFonts w:hint="eastAsia"/>
          <w:sz w:val="24"/>
          <w:szCs w:val="24"/>
        </w:rPr>
        <w:t>应用服务集群向下对接两大核心支撑层：数据存储层和工业设备接入层。在数据存储层，我们用DB Server节点承载MySQL 8.0数据库，用于存储订单、库存、生产、质量等全业务数据；在工业设备接入层，我们专门部署了一个Device Access Server节点，通过MQTT/OPC UA等工业级通信协议，与应用服务集群进行对接。车间里的PLC（可编程逻辑控制器）和传感器设备（如扫码枪、电子秤）通过HTTPS/REST协议将采集到的实时生产数据汇总到设备接入层，再向上传输给应用服务集群进行数据分析和指令下发。</w:t>
      </w:r>
    </w:p>
    <w:p w14:paraId="27A83AD6">
      <w:pPr>
        <w:spacing w:line="360" w:lineRule="auto"/>
        <w:ind w:firstLine="480" w:firstLineChars="200"/>
        <w:rPr>
          <w:rFonts w:hint="eastAsia"/>
          <w:sz w:val="24"/>
          <w:szCs w:val="24"/>
        </w:rPr>
      </w:pPr>
      <w:r>
        <w:rPr>
          <w:rFonts w:hint="eastAsia"/>
          <w:sz w:val="24"/>
          <w:szCs w:val="24"/>
        </w:rPr>
        <w:t>整体来看，这个部署架构通过多级集群和分层解耦，既保证了系统在车间并发场景下的高可用性，也打通了MES系统与物理生产设备的通信链路，既满足了实际生产场景的业务需求，也为未来车间向自动化、智能化升级提前做好了硬件层面的技术铺垫。</w:t>
      </w:r>
    </w:p>
    <w:p w14:paraId="71B97750">
      <w:pPr>
        <w:spacing w:line="360" w:lineRule="auto"/>
        <w:rPr>
          <w:rFonts w:hint="eastAsia"/>
          <w:sz w:val="24"/>
          <w:szCs w:val="24"/>
        </w:rPr>
      </w:pPr>
    </w:p>
    <w:p w14:paraId="3FED4636">
      <w:pPr>
        <w:pStyle w:val="3"/>
        <w:bidi w:val="0"/>
        <w:rPr>
          <w:rFonts w:hint="eastAsia"/>
        </w:rPr>
      </w:pPr>
      <w:bookmarkStart w:id="75" w:name="_Toc3867"/>
      <w:bookmarkStart w:id="76" w:name="_Toc15358"/>
      <w:r>
        <w:rPr>
          <w:rFonts w:hint="eastAsia"/>
        </w:rPr>
        <w:t>4.7 用例实现后的各个包中的类的代码结构</w:t>
      </w:r>
      <w:bookmarkEnd w:id="75"/>
      <w:bookmarkEnd w:id="76"/>
    </w:p>
    <w:p w14:paraId="7479A29E">
      <w:pPr>
        <w:spacing w:line="360" w:lineRule="auto"/>
        <w:ind w:firstLine="480" w:firstLineChars="200"/>
        <w:rPr>
          <w:rFonts w:hint="eastAsia"/>
          <w:sz w:val="24"/>
          <w:szCs w:val="24"/>
        </w:rPr>
      </w:pPr>
      <w:r>
        <w:rPr>
          <w:rFonts w:hint="eastAsia"/>
          <w:sz w:val="24"/>
          <w:szCs w:val="24"/>
        </w:rPr>
        <w:t>在完成了系统架构、子系统划分以及各个业务用例的详细设计后，我们需要站在代码实现的角度，把前面这些设计图纸“翻译”成一套可落地的工程目录结构。这套结构决定了开发阶段我们每个人分别去写哪里的代码、哪里需要建包、类之间依赖关系长什么样。它直接对标我们之前图5-1中的分层架构包图，是软件设计在物理文件层面的最终映射。</w:t>
      </w:r>
    </w:p>
    <w:p w14:paraId="7281E3C5">
      <w:pPr>
        <w:spacing w:line="360" w:lineRule="auto"/>
        <w:ind w:firstLine="480" w:firstLineChars="200"/>
        <w:rPr>
          <w:rFonts w:hint="eastAsia"/>
          <w:sz w:val="24"/>
          <w:szCs w:val="24"/>
        </w:rPr>
      </w:pPr>
      <w:r>
        <w:rPr>
          <w:rFonts w:hint="eastAsia"/>
          <w:sz w:val="24"/>
          <w:szCs w:val="24"/>
        </w:rPr>
        <w:t>以下是我们小组根据用例实现后的逻辑推导出的工程代码结构样式（以标准的Java Spring Boot项目结构为例），大致如下：</w:t>
      </w:r>
    </w:p>
    <w:p w14:paraId="3005AA30">
      <w:pPr>
        <w:spacing w:line="360" w:lineRule="auto"/>
        <w:ind w:firstLine="420" w:firstLineChars="200"/>
        <w:jc w:val="center"/>
      </w:pPr>
      <w:r>
        <w:drawing>
          <wp:inline distT="0" distB="0" distL="114300" distR="114300">
            <wp:extent cx="4443730" cy="8204200"/>
            <wp:effectExtent l="0" t="0" r="1270" b="0"/>
            <wp:docPr id="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
                    <pic:cNvPicPr>
                      <a:picLocks noChangeAspect="1"/>
                    </pic:cNvPicPr>
                  </pic:nvPicPr>
                  <pic:blipFill>
                    <a:blip r:embed="rId29"/>
                    <a:stretch>
                      <a:fillRect/>
                    </a:stretch>
                  </pic:blipFill>
                  <pic:spPr>
                    <a:xfrm>
                      <a:off x="0" y="0"/>
                      <a:ext cx="4443730" cy="8204200"/>
                    </a:xfrm>
                    <a:prstGeom prst="rect">
                      <a:avLst/>
                    </a:prstGeom>
                    <a:noFill/>
                    <a:ln>
                      <a:noFill/>
                    </a:ln>
                  </pic:spPr>
                </pic:pic>
              </a:graphicData>
            </a:graphic>
          </wp:inline>
        </w:drawing>
      </w:r>
    </w:p>
    <w:p w14:paraId="7FC424DF">
      <w:pPr>
        <w:spacing w:line="360" w:lineRule="auto"/>
        <w:jc w:val="center"/>
        <w:rPr>
          <w:rFonts w:hint="default" w:ascii="黑体" w:hAnsi="黑体" w:eastAsia="黑体" w:cs="黑体"/>
          <w:b/>
          <w:bCs/>
          <w:sz w:val="24"/>
          <w:szCs w:val="24"/>
          <w:lang w:val="en-US" w:eastAsia="zh-CN"/>
        </w:rPr>
      </w:pPr>
      <w:r>
        <w:rPr>
          <w:rFonts w:hint="eastAsia" w:ascii="黑体" w:hAnsi="黑体" w:eastAsia="黑体" w:cs="黑体"/>
          <w:b/>
          <w:bCs/>
          <w:sz w:val="24"/>
          <w:szCs w:val="24"/>
          <w:lang w:val="en-US" w:eastAsia="zh-CN"/>
        </w:rPr>
        <w:t>图4-11 本项目代码架构图</w:t>
      </w:r>
    </w:p>
    <w:p w14:paraId="07971E20">
      <w:pPr>
        <w:spacing w:line="360" w:lineRule="auto"/>
        <w:ind w:firstLine="480" w:firstLineChars="200"/>
        <w:rPr>
          <w:rFonts w:hint="eastAsia"/>
          <w:sz w:val="24"/>
          <w:szCs w:val="24"/>
        </w:rPr>
      </w:pPr>
      <w:r>
        <w:rPr>
          <w:rFonts w:hint="eastAsia"/>
          <w:sz w:val="24"/>
          <w:szCs w:val="24"/>
        </w:rPr>
        <w:t>从上述代码结构中我们可以看到，最终的工程结构与我们前面定的包图（图5-1）保持了严格的一致性。每个业务模块（如 order、quality、production）内部都独立维护了自己的 controller、service、dao 和 entity。这种高度内聚的划分，确保了我们在合并代码时不会出现跨包“串行”的尴尬情况。</w:t>
      </w:r>
    </w:p>
    <w:p w14:paraId="1245D773">
      <w:pPr>
        <w:spacing w:line="360" w:lineRule="auto"/>
        <w:ind w:firstLine="480" w:firstLineChars="200"/>
        <w:rPr>
          <w:rFonts w:hint="eastAsia"/>
          <w:sz w:val="24"/>
          <w:szCs w:val="24"/>
        </w:rPr>
      </w:pPr>
      <w:r>
        <w:rPr>
          <w:rFonts w:hint="eastAsia"/>
          <w:sz w:val="24"/>
          <w:szCs w:val="24"/>
        </w:rPr>
        <w:t>在依赖关系层面，这套代码结构进一步落实了我们“逐层调用、面向接口编程”的原则。controller 层只依赖同模块的 service 接口，service 层只依赖同模块的 dao 接口，绝不跨包直接调用内部实现。如果 order 模块需要查询库存状态，它必须通过调用 material 模块对外暴露的标准接口（例如通过注入 InventoryService 的代理）来完成，而不能越过边界直接查询 material 的数据库表。这种物理层面的边界隔绝，配合我们之前使用的代理模式和外观模式，保证了即便某个模块的底层表结构发生了天翻地覆的调整，只要它对外提供的接口不发生变化，其他模块完全感知不到内部逻辑的变动，真正实现了“高内聚、低耦合”的工程设计目标。</w:t>
      </w:r>
    </w:p>
    <w:p w14:paraId="204AB5F6">
      <w:pPr>
        <w:pStyle w:val="2"/>
        <w:bidi w:val="0"/>
        <w:rPr>
          <w:rFonts w:hint="eastAsia"/>
        </w:rPr>
      </w:pPr>
      <w:bookmarkStart w:id="77" w:name="_Toc16014"/>
      <w:bookmarkStart w:id="78" w:name="_Toc29614"/>
      <w:r>
        <w:rPr>
          <w:rFonts w:hint="eastAsia"/>
        </w:rPr>
        <w:t>5. 精化设计与模式应用</w:t>
      </w:r>
      <w:bookmarkEnd w:id="77"/>
      <w:bookmarkEnd w:id="78"/>
    </w:p>
    <w:p w14:paraId="715B6C15">
      <w:pPr>
        <w:spacing w:line="360" w:lineRule="auto"/>
        <w:ind w:firstLine="482" w:firstLineChars="200"/>
        <w:rPr>
          <w:rFonts w:hint="eastAsia"/>
          <w:sz w:val="24"/>
          <w:szCs w:val="24"/>
        </w:rPr>
      </w:pPr>
      <w:r>
        <w:rPr>
          <w:rFonts w:hint="eastAsia"/>
          <w:b/>
          <w:bCs/>
          <w:sz w:val="24"/>
          <w:szCs w:val="24"/>
        </w:rPr>
        <w:t>前面的章节里，我们把架构搭好了，类也分好了，基本功能流程也能跑通。</w:t>
      </w:r>
      <w:r>
        <w:rPr>
          <w:rFonts w:hint="eastAsia"/>
          <w:sz w:val="24"/>
          <w:szCs w:val="24"/>
        </w:rPr>
        <w:t>但仅仅停留在“功能实现”的层面，代码往往是非常“僵硬”的：换一个设备接口，得去改底层调用；业务规则变了，得去改一大堆 if-else 分支。为了彻底解决这个问题，我们在进入正式编码开发之前，利用面向对象设计的基本理论（抽象、封装、多态），对核心业务模块进行了精化设计。我们按照实际遇到的业务痛点，把设计模式分成了结构型、行为型和创建型三类进行落地，并梳理了各自的动机和效果。</w:t>
      </w:r>
    </w:p>
    <w:p w14:paraId="3E38518B">
      <w:pPr>
        <w:pStyle w:val="3"/>
        <w:bidi w:val="0"/>
        <w:rPr>
          <w:rFonts w:hint="eastAsia"/>
        </w:rPr>
      </w:pPr>
      <w:bookmarkStart w:id="79" w:name="_Toc20036"/>
      <w:bookmarkStart w:id="80" w:name="_Toc9750"/>
      <w:r>
        <w:rPr>
          <w:rFonts w:hint="eastAsia"/>
        </w:rPr>
        <w:t>5.1 精化设计的动机与理论基础</w:t>
      </w:r>
      <w:bookmarkEnd w:id="79"/>
      <w:bookmarkEnd w:id="80"/>
    </w:p>
    <w:p w14:paraId="0226AA31">
      <w:pPr>
        <w:spacing w:line="360" w:lineRule="auto"/>
        <w:ind w:firstLine="480" w:firstLineChars="200"/>
        <w:rPr>
          <w:rFonts w:hint="eastAsia"/>
          <w:sz w:val="24"/>
          <w:szCs w:val="24"/>
        </w:rPr>
      </w:pPr>
      <w:r>
        <w:rPr>
          <w:rFonts w:hint="eastAsia"/>
          <w:sz w:val="24"/>
          <w:szCs w:val="24"/>
        </w:rPr>
        <w:t>做精化设计的初衷，是为了让系统在面对未来的不确定性时，能有更强的“抗压能力”。我们在实际业务梳理过程中，预判到了几个必然会发生的情况：一是车间里的扫码枪和质检设备品牌型号肯定会变；二是订单的生产模式（如加急、返修）肯定会推陈出新；三是生产状态变更时，需要通知的部门一定会增减。</w:t>
      </w:r>
    </w:p>
    <w:p w14:paraId="654FE92A">
      <w:pPr>
        <w:spacing w:line="360" w:lineRule="auto"/>
        <w:ind w:firstLine="480" w:firstLineChars="200"/>
        <w:rPr>
          <w:rFonts w:hint="eastAsia"/>
          <w:sz w:val="24"/>
          <w:szCs w:val="24"/>
        </w:rPr>
      </w:pPr>
      <w:r>
        <w:rPr>
          <w:rFonts w:hint="eastAsia"/>
          <w:sz w:val="24"/>
          <w:szCs w:val="24"/>
        </w:rPr>
        <w:t>我们引入设计模式，主要是利用面向对象的三大核心特性：抽象让我们能够面向接口编程，屏蔽底层细节；封装让各个模块只干自己该干的事，边界清晰；多态让系统能够根据运行时状态，选择执行不同的逻辑。通过这三大特性的组合应用，我们逐步把原来的“硬编码”转化为了“灵活组装”，下面分别展开说明。</w:t>
      </w:r>
    </w:p>
    <w:p w14:paraId="17095601">
      <w:pPr>
        <w:pStyle w:val="3"/>
        <w:bidi w:val="0"/>
        <w:rPr>
          <w:rFonts w:hint="eastAsia"/>
        </w:rPr>
      </w:pPr>
      <w:bookmarkStart w:id="81" w:name="_Toc29990"/>
      <w:bookmarkStart w:id="82" w:name="_Toc18531"/>
      <w:r>
        <w:rPr>
          <w:rFonts w:hint="eastAsia"/>
        </w:rPr>
        <w:t>5.2 结构型模式的应用</w:t>
      </w:r>
      <w:bookmarkEnd w:id="81"/>
      <w:bookmarkEnd w:id="82"/>
    </w:p>
    <w:p w14:paraId="2D89D2A2">
      <w:pPr>
        <w:spacing w:line="360" w:lineRule="auto"/>
        <w:ind w:firstLine="480" w:firstLineChars="200"/>
        <w:rPr>
          <w:rFonts w:hint="eastAsia"/>
          <w:sz w:val="24"/>
          <w:szCs w:val="24"/>
        </w:rPr>
      </w:pPr>
      <w:r>
        <w:rPr>
          <w:rFonts w:hint="eastAsia"/>
          <w:sz w:val="24"/>
          <w:szCs w:val="24"/>
        </w:rPr>
        <w:t>结构型模式主要解决类与对象之间如何组合的问题，目标是让系统的结构更加清晰、灵活，并且降低冗余。</w:t>
      </w:r>
    </w:p>
    <w:p w14:paraId="795DDD37">
      <w:pPr>
        <w:spacing w:line="360" w:lineRule="auto"/>
        <w:rPr>
          <w:rFonts w:hint="eastAsia"/>
          <w:sz w:val="24"/>
          <w:szCs w:val="24"/>
        </w:rPr>
      </w:pPr>
      <w:r>
        <w:drawing>
          <wp:inline distT="0" distB="0" distL="114300" distR="114300">
            <wp:extent cx="5269230" cy="3491230"/>
            <wp:effectExtent l="0" t="0" r="1270" b="127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30"/>
                    <a:stretch>
                      <a:fillRect/>
                    </a:stretch>
                  </pic:blipFill>
                  <pic:spPr>
                    <a:xfrm>
                      <a:off x="0" y="0"/>
                      <a:ext cx="5269230" cy="3491230"/>
                    </a:xfrm>
                    <a:prstGeom prst="rect">
                      <a:avLst/>
                    </a:prstGeom>
                    <a:noFill/>
                    <a:ln>
                      <a:noFill/>
                    </a:ln>
                  </pic:spPr>
                </pic:pic>
              </a:graphicData>
            </a:graphic>
          </wp:inline>
        </w:drawing>
      </w:r>
    </w:p>
    <w:p w14:paraId="46AB08A8">
      <w:pPr>
        <w:spacing w:line="360" w:lineRule="auto"/>
        <w:jc w:val="center"/>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图5-1 适配器模式类图</w:t>
      </w:r>
    </w:p>
    <w:p w14:paraId="7929B960">
      <w:pPr>
        <w:spacing w:line="360" w:lineRule="auto"/>
        <w:ind w:firstLine="480" w:firstLineChars="200"/>
        <w:rPr>
          <w:rFonts w:hint="eastAsia"/>
          <w:sz w:val="24"/>
          <w:szCs w:val="24"/>
        </w:rPr>
      </w:pPr>
      <w:r>
        <w:rPr>
          <w:rFonts w:hint="eastAsia"/>
          <w:sz w:val="24"/>
          <w:szCs w:val="24"/>
        </w:rPr>
        <w:t>车间里的扫码枪、IQC来料检测设备，以及QC成品检测设备的通信协议和数据格式完全不一样。如果MES系统针对每台设备专门写一套解析代码，不仅代码冗余，以后更换设备品牌时就得重写一遍业务逻辑。这样的设计是非常脆弱的，一旦硬件变动就会对系统产生连锁冲击。</w:t>
      </w:r>
    </w:p>
    <w:p w14:paraId="458F4644">
      <w:pPr>
        <w:spacing w:line="360" w:lineRule="auto"/>
        <w:ind w:firstLine="480" w:firstLineChars="200"/>
        <w:rPr>
          <w:rFonts w:hint="eastAsia"/>
          <w:sz w:val="24"/>
          <w:szCs w:val="24"/>
        </w:rPr>
      </w:pPr>
      <w:r>
        <w:rPr>
          <w:rFonts w:hint="eastAsia"/>
          <w:sz w:val="24"/>
          <w:szCs w:val="24"/>
        </w:rPr>
        <w:t>为了应对这种硬件异构的情况，我们引入了适配器模式。我们定义了一个统一的 MESQualityInterface 接口，然后分别编写了 ScanGunAdapter、IQCDeviceAdapter 和 QCDeviceAdapter 将各自底层硬件读取到的数据统一适配成上层 QualityService 能够直接调用的格式。这样无论未来车间设备怎么升级或更换，核心质量服务逻辑都不需要改动，系统对硬件变更的兼容性大幅提升。</w:t>
      </w:r>
    </w:p>
    <w:p w14:paraId="5428B0AE">
      <w:pPr>
        <w:spacing w:line="360" w:lineRule="auto"/>
        <w:rPr>
          <w:rFonts w:hint="eastAsia"/>
          <w:sz w:val="24"/>
          <w:szCs w:val="24"/>
        </w:rPr>
      </w:pPr>
      <w:r>
        <w:drawing>
          <wp:inline distT="0" distB="0" distL="114300" distR="114300">
            <wp:extent cx="5266055" cy="2868930"/>
            <wp:effectExtent l="0" t="0" r="4445" b="127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31"/>
                    <a:stretch>
                      <a:fillRect/>
                    </a:stretch>
                  </pic:blipFill>
                  <pic:spPr>
                    <a:xfrm>
                      <a:off x="0" y="0"/>
                      <a:ext cx="5266055" cy="2868930"/>
                    </a:xfrm>
                    <a:prstGeom prst="rect">
                      <a:avLst/>
                    </a:prstGeom>
                    <a:noFill/>
                    <a:ln>
                      <a:noFill/>
                    </a:ln>
                  </pic:spPr>
                </pic:pic>
              </a:graphicData>
            </a:graphic>
          </wp:inline>
        </w:drawing>
      </w:r>
    </w:p>
    <w:p w14:paraId="30E9A749">
      <w:pPr>
        <w:spacing w:line="360" w:lineRule="auto"/>
        <w:jc w:val="center"/>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图5-2 外观模式类图</w:t>
      </w:r>
    </w:p>
    <w:p w14:paraId="3A4A1D3B">
      <w:pPr>
        <w:spacing w:line="360" w:lineRule="auto"/>
        <w:ind w:firstLine="480" w:firstLineChars="200"/>
        <w:rPr>
          <w:rFonts w:hint="eastAsia"/>
          <w:sz w:val="24"/>
          <w:szCs w:val="24"/>
        </w:rPr>
      </w:pPr>
      <w:r>
        <w:rPr>
          <w:rFonts w:hint="eastAsia"/>
          <w:sz w:val="24"/>
          <w:szCs w:val="24"/>
        </w:rPr>
        <w:t>在接收客户订单这个环节，表面上就是点一下“创建订单”，但实际上后台需要执行一连串的复杂子流程：先录入订单信息，然后校验库存是否充足，接着验证生产产能是否排得开，最后还要把指令派发到生产中心。如果订单管理员直接去调用这几个服务的底层细节，客户端代码会非常繁杂，而且一旦某个子服务发生变更，前台页面也得跟着重新开发。</w:t>
      </w:r>
    </w:p>
    <w:p w14:paraId="06970C9D">
      <w:pPr>
        <w:spacing w:line="360" w:lineRule="auto"/>
        <w:ind w:firstLine="480" w:firstLineChars="200"/>
        <w:rPr>
          <w:rFonts w:hint="eastAsia"/>
          <w:sz w:val="24"/>
          <w:szCs w:val="24"/>
        </w:rPr>
      </w:pPr>
      <w:r>
        <w:rPr>
          <w:rFonts w:hint="eastAsia"/>
          <w:sz w:val="24"/>
          <w:szCs w:val="24"/>
        </w:rPr>
        <w:t>我们通过外观模式解决了这个问题。我们设计了一个 OrderCreateFacade 类，对外暴露一个 createHandringOrder() 方法。订单管理员只需要调用这一个方法，外观类就会在内部依次协调录入、库存校验、产能校验和派发服务，完成整个业务动作。这种设计把客户端与子系统的复杂依赖彻底隔离开，既简化了调用接口，也让子系统的内部变化不会影响到外部用户。</w:t>
      </w:r>
    </w:p>
    <w:p w14:paraId="2F86D997">
      <w:pPr>
        <w:spacing w:line="360" w:lineRule="auto"/>
        <w:rPr>
          <w:rFonts w:hint="eastAsia"/>
          <w:sz w:val="24"/>
          <w:szCs w:val="24"/>
        </w:rPr>
      </w:pPr>
      <w:r>
        <w:drawing>
          <wp:inline distT="0" distB="0" distL="114300" distR="114300">
            <wp:extent cx="5265420" cy="3307715"/>
            <wp:effectExtent l="0" t="0" r="5080" b="6985"/>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32"/>
                    <a:stretch>
                      <a:fillRect/>
                    </a:stretch>
                  </pic:blipFill>
                  <pic:spPr>
                    <a:xfrm>
                      <a:off x="0" y="0"/>
                      <a:ext cx="5265420" cy="3307715"/>
                    </a:xfrm>
                    <a:prstGeom prst="rect">
                      <a:avLst/>
                    </a:prstGeom>
                    <a:noFill/>
                    <a:ln>
                      <a:noFill/>
                    </a:ln>
                  </pic:spPr>
                </pic:pic>
              </a:graphicData>
            </a:graphic>
          </wp:inline>
        </w:drawing>
      </w:r>
    </w:p>
    <w:p w14:paraId="7FD117EF">
      <w:pPr>
        <w:spacing w:line="360" w:lineRule="auto"/>
        <w:jc w:val="center"/>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图5-3 装饰器模式类图</w:t>
      </w:r>
    </w:p>
    <w:p w14:paraId="0AF4B39A">
      <w:pPr>
        <w:spacing w:line="360" w:lineRule="auto"/>
        <w:ind w:firstLine="480" w:firstLineChars="200"/>
        <w:rPr>
          <w:rFonts w:hint="eastAsia"/>
          <w:sz w:val="24"/>
          <w:szCs w:val="24"/>
        </w:rPr>
      </w:pPr>
      <w:r>
        <w:rPr>
          <w:rFonts w:hint="eastAsia"/>
          <w:sz w:val="24"/>
          <w:szCs w:val="24"/>
        </w:rPr>
        <w:t>在MES系统的日常生产中，并不是所有的生产订单都是标准处理流程。比如“紧急订单”需要在处理时加上特别的优先级警告，“返修订单”需要额外补充批次追溯的校验逻辑。如果我们直接在基础的 NormalProductionOrder 处理类中去叠加这些功能，代码很快就会变得臃肿且难以维护，甚至破坏单一职责原则，每次新增一种订单类型都得去改主流程。</w:t>
      </w:r>
    </w:p>
    <w:p w14:paraId="645DECDB">
      <w:pPr>
        <w:spacing w:line="360" w:lineRule="auto"/>
        <w:ind w:firstLine="480" w:firstLineChars="200"/>
        <w:rPr>
          <w:rFonts w:hint="eastAsia"/>
          <w:sz w:val="24"/>
          <w:szCs w:val="24"/>
        </w:rPr>
      </w:pPr>
      <w:r>
        <w:rPr>
          <w:rFonts w:hint="eastAsia"/>
          <w:sz w:val="24"/>
          <w:szCs w:val="24"/>
        </w:rPr>
        <w:t>我们通过装饰器模式化解了这个尴尬。我们将 ProductionOrder 设为接口，让 NormalProductionOrder 作为基础组件。当遇到紧急订单或返修订单时，系统动态地将其用 UrgentOrderDecorator 或 ReworkOrderDecorator 包裹起来。这些装饰器在调用基础订单处理逻辑之前或之后，动态附加“加急预警”或“批次追溯”的新增行为。这样一来，我们完全不用修改任何原有基础类的代码，就能灵活扩展订单处理能力，非常符合开闭原则。</w:t>
      </w:r>
    </w:p>
    <w:p w14:paraId="3B9AC784">
      <w:pPr>
        <w:spacing w:line="360" w:lineRule="auto"/>
        <w:ind w:firstLine="480" w:firstLineChars="200"/>
        <w:rPr>
          <w:rFonts w:hint="eastAsia"/>
          <w:sz w:val="24"/>
          <w:szCs w:val="24"/>
        </w:rPr>
      </w:pPr>
    </w:p>
    <w:p w14:paraId="015915CB">
      <w:pPr>
        <w:pStyle w:val="3"/>
        <w:bidi w:val="0"/>
        <w:rPr>
          <w:rFonts w:hint="eastAsia"/>
        </w:rPr>
      </w:pPr>
      <w:bookmarkStart w:id="83" w:name="_Toc11743"/>
      <w:bookmarkStart w:id="84" w:name="_Toc8986"/>
      <w:r>
        <w:rPr>
          <w:rFonts w:hint="eastAsia"/>
        </w:rPr>
        <w:t>5.3 行为型模式的应用</w:t>
      </w:r>
      <w:bookmarkEnd w:id="83"/>
      <w:bookmarkEnd w:id="84"/>
    </w:p>
    <w:p w14:paraId="577E3A3F">
      <w:pPr>
        <w:spacing w:line="360" w:lineRule="auto"/>
        <w:ind w:firstLine="480" w:firstLineChars="200"/>
        <w:rPr>
          <w:rFonts w:hint="eastAsia"/>
          <w:sz w:val="24"/>
          <w:szCs w:val="24"/>
        </w:rPr>
      </w:pPr>
      <w:r>
        <w:rPr>
          <w:rFonts w:hint="eastAsia"/>
          <w:sz w:val="24"/>
          <w:szCs w:val="24"/>
        </w:rPr>
        <w:t>行为型模式重点研究的是对象之间如何进行通信、如何分配职责，以及算法逻辑如何在不影响调用方的条件下灵活改变。</w:t>
      </w:r>
    </w:p>
    <w:p w14:paraId="1EF93A1B">
      <w:pPr>
        <w:spacing w:line="360" w:lineRule="auto"/>
        <w:rPr>
          <w:rFonts w:hint="eastAsia"/>
          <w:sz w:val="24"/>
          <w:szCs w:val="24"/>
        </w:rPr>
      </w:pPr>
      <w:r>
        <w:drawing>
          <wp:inline distT="0" distB="0" distL="114300" distR="114300">
            <wp:extent cx="5270500" cy="3423285"/>
            <wp:effectExtent l="0" t="0" r="0" b="5715"/>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33"/>
                    <a:stretch>
                      <a:fillRect/>
                    </a:stretch>
                  </pic:blipFill>
                  <pic:spPr>
                    <a:xfrm>
                      <a:off x="0" y="0"/>
                      <a:ext cx="5270500" cy="3423285"/>
                    </a:xfrm>
                    <a:prstGeom prst="rect">
                      <a:avLst/>
                    </a:prstGeom>
                    <a:noFill/>
                    <a:ln>
                      <a:noFill/>
                    </a:ln>
                  </pic:spPr>
                </pic:pic>
              </a:graphicData>
            </a:graphic>
          </wp:inline>
        </w:drawing>
      </w:r>
    </w:p>
    <w:p w14:paraId="73F6A36D">
      <w:pPr>
        <w:spacing w:line="360" w:lineRule="auto"/>
        <w:jc w:val="center"/>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图5-4 观察者模式类图</w:t>
      </w:r>
    </w:p>
    <w:p w14:paraId="0F181185">
      <w:pPr>
        <w:spacing w:line="360" w:lineRule="auto"/>
        <w:ind w:firstLine="480" w:firstLineChars="200"/>
        <w:rPr>
          <w:rFonts w:hint="eastAsia"/>
          <w:sz w:val="24"/>
          <w:szCs w:val="24"/>
        </w:rPr>
      </w:pPr>
      <w:r>
        <w:rPr>
          <w:rFonts w:hint="eastAsia"/>
          <w:sz w:val="24"/>
          <w:szCs w:val="24"/>
        </w:rPr>
        <w:t>生产进度的同步是一个典型的“一对多”通知场景。在传统的老系统里，生产订单状态一旦更新，需要人工分别去通知计划员更新排产计划，通知质检员准备检验，通知仓管准备物料。这种轮询或手动通知的方式，时效性很差，且人员更换后极其容易遗漏，一旦漏了某个角色，整个生产流程就会卡住。</w:t>
      </w:r>
    </w:p>
    <w:p w14:paraId="6103E4C3">
      <w:pPr>
        <w:spacing w:line="360" w:lineRule="auto"/>
        <w:ind w:firstLine="480" w:firstLineChars="200"/>
        <w:rPr>
          <w:rFonts w:hint="eastAsia"/>
          <w:sz w:val="24"/>
          <w:szCs w:val="24"/>
        </w:rPr>
      </w:pPr>
      <w:r>
        <w:rPr>
          <w:rFonts w:hint="eastAsia"/>
          <w:sz w:val="24"/>
          <w:szCs w:val="24"/>
        </w:rPr>
        <w:t>我们引入观察者模式来优化这个机制。我们把 ProductionOrderSubject 作为被观察的主题，维护了一个 ProgressObserver 的观察者列表，具体分为计划员、质检员和仓管员。一旦 ProductionSystem 触发了 updateProgress() 更新了订单状态，被观察者就会自动调用 notifyObservers()，把状态变化推送给所有注册的观察者。这样一来，业务逻辑与通知机制彻底解耦，就算以后车间岗位调整，只需要增减观察者即可，生产信息的传达变得更加准确高效。</w:t>
      </w:r>
    </w:p>
    <w:p w14:paraId="6C509C83">
      <w:pPr>
        <w:spacing w:line="360" w:lineRule="auto"/>
        <w:rPr>
          <w:rFonts w:hint="eastAsia"/>
          <w:sz w:val="24"/>
          <w:szCs w:val="24"/>
        </w:rPr>
      </w:pPr>
      <w:r>
        <w:drawing>
          <wp:inline distT="0" distB="0" distL="114300" distR="114300">
            <wp:extent cx="5267325" cy="3446145"/>
            <wp:effectExtent l="0" t="0" r="3175" b="825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34"/>
                    <a:stretch>
                      <a:fillRect/>
                    </a:stretch>
                  </pic:blipFill>
                  <pic:spPr>
                    <a:xfrm>
                      <a:off x="0" y="0"/>
                      <a:ext cx="5267325" cy="3446145"/>
                    </a:xfrm>
                    <a:prstGeom prst="rect">
                      <a:avLst/>
                    </a:prstGeom>
                    <a:noFill/>
                    <a:ln>
                      <a:noFill/>
                    </a:ln>
                  </pic:spPr>
                </pic:pic>
              </a:graphicData>
            </a:graphic>
          </wp:inline>
        </w:drawing>
      </w:r>
    </w:p>
    <w:p w14:paraId="72C4DABA">
      <w:pPr>
        <w:spacing w:line="360" w:lineRule="auto"/>
        <w:jc w:val="center"/>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图5-5 策略模式类图</w:t>
      </w:r>
    </w:p>
    <w:p w14:paraId="1772AF62">
      <w:pPr>
        <w:spacing w:line="360" w:lineRule="auto"/>
        <w:ind w:firstLine="480" w:firstLineChars="200"/>
        <w:rPr>
          <w:rFonts w:hint="eastAsia"/>
          <w:sz w:val="24"/>
          <w:szCs w:val="24"/>
        </w:rPr>
      </w:pPr>
      <w:r>
        <w:rPr>
          <w:rFonts w:hint="eastAsia"/>
          <w:sz w:val="24"/>
          <w:szCs w:val="24"/>
        </w:rPr>
        <w:t>质检模块最头疼的一点就是检验标准是随业务场景动态变化的。同一个产品，在“IQC来料阶段”、“生产过程巡检阶段”和“FQC成品阶段”的抽检比例、判定标准、检测项目都完全不同。如果这些不同的算法都堆在一个大类里，用 if(phase == "IQC") 这种分支去写，代码就会变成极难维护的“面条代码”，新增一种检验标准就得动主干逻辑。</w:t>
      </w:r>
    </w:p>
    <w:p w14:paraId="3A73348B">
      <w:pPr>
        <w:spacing w:line="360" w:lineRule="auto"/>
        <w:ind w:firstLine="480" w:firstLineChars="200"/>
        <w:rPr>
          <w:rFonts w:hint="eastAsia"/>
          <w:sz w:val="24"/>
          <w:szCs w:val="24"/>
        </w:rPr>
      </w:pPr>
      <w:r>
        <w:rPr>
          <w:rFonts w:hint="eastAsia"/>
          <w:sz w:val="24"/>
          <w:szCs w:val="24"/>
        </w:rPr>
        <w:t>我们应用了策略模式来拆分这些算法。我们将检验算法抽象为 QualityCheckStrategy 接口，然后用 IncomingCheckStrategy、ProcessCheckStrategy 和 FinalCheckStrategy 分别实现不同阶段的检验逻辑。系统通过 QualityCheckContext 这个上下文类，在运行时根据传入的订单类型动态设置对应的策略对象并执行检验。这种设计让检验算法可以独立于调用方进行演进，以后车间想增加一道“出厂抽检”，只需要新增一个策略类即可，完全不需要修改已有的业务上下文。</w:t>
      </w:r>
    </w:p>
    <w:p w14:paraId="243D3D52">
      <w:pPr>
        <w:spacing w:line="360" w:lineRule="auto"/>
        <w:rPr>
          <w:rFonts w:hint="eastAsia"/>
          <w:sz w:val="24"/>
          <w:szCs w:val="24"/>
        </w:rPr>
      </w:pPr>
      <w:r>
        <w:drawing>
          <wp:inline distT="0" distB="0" distL="114300" distR="114300">
            <wp:extent cx="5267325" cy="2570480"/>
            <wp:effectExtent l="0" t="0" r="3175" b="7620"/>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35"/>
                    <a:stretch>
                      <a:fillRect/>
                    </a:stretch>
                  </pic:blipFill>
                  <pic:spPr>
                    <a:xfrm>
                      <a:off x="0" y="0"/>
                      <a:ext cx="5267325" cy="2570480"/>
                    </a:xfrm>
                    <a:prstGeom prst="rect">
                      <a:avLst/>
                    </a:prstGeom>
                    <a:noFill/>
                    <a:ln>
                      <a:noFill/>
                    </a:ln>
                  </pic:spPr>
                </pic:pic>
              </a:graphicData>
            </a:graphic>
          </wp:inline>
        </w:drawing>
      </w:r>
    </w:p>
    <w:p w14:paraId="675FDE31">
      <w:pPr>
        <w:spacing w:line="360" w:lineRule="auto"/>
        <w:jc w:val="center"/>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图5-6 命令模式类图</w:t>
      </w:r>
    </w:p>
    <w:p w14:paraId="002E3676">
      <w:pPr>
        <w:spacing w:line="360" w:lineRule="auto"/>
        <w:ind w:firstLine="480" w:firstLineChars="200"/>
        <w:rPr>
          <w:rFonts w:hint="eastAsia"/>
          <w:sz w:val="24"/>
          <w:szCs w:val="24"/>
        </w:rPr>
      </w:pPr>
      <w:r>
        <w:rPr>
          <w:rFonts w:hint="eastAsia"/>
          <w:sz w:val="24"/>
          <w:szCs w:val="24"/>
        </w:rPr>
        <w:t>在生产制造环节，设备的启动、停止、维护和重置，往往涉及多步骤的硬件操作，且一旦执行错误，经常需要“撤销”操作。如果直接通过调用 ProductionDevice 的 start()、stop() 方法，系统就无法回溯操作历史，也难以实现批量控制或撤销机制，前端对设备操作的控制会非常散乱。</w:t>
      </w:r>
    </w:p>
    <w:p w14:paraId="029BC444">
      <w:pPr>
        <w:spacing w:line="360" w:lineRule="auto"/>
        <w:ind w:firstLine="480" w:firstLineChars="200"/>
        <w:rPr>
          <w:rFonts w:hint="eastAsia"/>
          <w:sz w:val="24"/>
          <w:szCs w:val="24"/>
        </w:rPr>
      </w:pPr>
      <w:r>
        <w:rPr>
          <w:rFonts w:hint="eastAsia"/>
          <w:sz w:val="24"/>
          <w:szCs w:val="24"/>
        </w:rPr>
        <w:t>我们利用命令模式对设备操作进行了精化。我们将“启动”、“停止”、“维护”、“重置”分别封装为对应的命令对象，这些命令统一实现了 DeviceCommand 接口，并在各自的 execute() 和 undo() 方法中绑定了 ProductionDevice 接收者的具体操作。DeviceOperator 只需要触发命令对象，就可以完成对硬件的控制，并且能够轻松追加 undo 撤销逻辑。这种设计极大地提升了设备控制模块的可测试性，也为后续实现“一键恢复”等复杂功能留下了扩展空间。</w:t>
      </w:r>
    </w:p>
    <w:p w14:paraId="5E3A096C">
      <w:pPr>
        <w:spacing w:line="360" w:lineRule="auto"/>
        <w:ind w:firstLine="480" w:firstLineChars="200"/>
        <w:rPr>
          <w:rFonts w:hint="eastAsia"/>
          <w:sz w:val="24"/>
          <w:szCs w:val="24"/>
        </w:rPr>
      </w:pPr>
    </w:p>
    <w:p w14:paraId="4DA4C664">
      <w:pPr>
        <w:pStyle w:val="3"/>
        <w:bidi w:val="0"/>
        <w:rPr>
          <w:rFonts w:hint="eastAsia"/>
        </w:rPr>
      </w:pPr>
      <w:bookmarkStart w:id="85" w:name="_Toc11587"/>
      <w:bookmarkStart w:id="86" w:name="_Toc17290"/>
      <w:r>
        <w:rPr>
          <w:rFonts w:hint="eastAsia"/>
        </w:rPr>
        <w:t>5.4 创建型模式的应用</w:t>
      </w:r>
      <w:bookmarkEnd w:id="85"/>
      <w:bookmarkEnd w:id="86"/>
    </w:p>
    <w:p w14:paraId="4D71C832">
      <w:pPr>
        <w:spacing w:line="360" w:lineRule="auto"/>
        <w:ind w:firstLine="480" w:firstLineChars="200"/>
        <w:rPr>
          <w:rFonts w:hint="eastAsia"/>
          <w:sz w:val="24"/>
          <w:szCs w:val="24"/>
        </w:rPr>
      </w:pPr>
      <w:r>
        <w:rPr>
          <w:rFonts w:hint="eastAsia"/>
          <w:sz w:val="24"/>
          <w:szCs w:val="24"/>
        </w:rPr>
        <w:t>创建型模式聚焦于对象实例化的逻辑，目的是将对象的创建过程与业务逻辑的使用解耦，使系统不依赖于具体的创建细节。</w:t>
      </w:r>
    </w:p>
    <w:p w14:paraId="7AC463E9">
      <w:pPr>
        <w:spacing w:line="360" w:lineRule="auto"/>
        <w:rPr>
          <w:rFonts w:hint="eastAsia"/>
          <w:sz w:val="24"/>
          <w:szCs w:val="24"/>
        </w:rPr>
      </w:pPr>
      <w:r>
        <w:drawing>
          <wp:inline distT="0" distB="0" distL="114300" distR="114300">
            <wp:extent cx="5270500" cy="3531235"/>
            <wp:effectExtent l="0" t="0" r="0" b="12065"/>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36"/>
                    <a:stretch>
                      <a:fillRect/>
                    </a:stretch>
                  </pic:blipFill>
                  <pic:spPr>
                    <a:xfrm>
                      <a:off x="0" y="0"/>
                      <a:ext cx="5270500" cy="3531235"/>
                    </a:xfrm>
                    <a:prstGeom prst="rect">
                      <a:avLst/>
                    </a:prstGeom>
                    <a:noFill/>
                    <a:ln>
                      <a:noFill/>
                    </a:ln>
                  </pic:spPr>
                </pic:pic>
              </a:graphicData>
            </a:graphic>
          </wp:inline>
        </w:drawing>
      </w:r>
    </w:p>
    <w:p w14:paraId="49CB6528">
      <w:pPr>
        <w:spacing w:line="360" w:lineRule="auto"/>
        <w:jc w:val="center"/>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图5-7 工厂方法模式类图</w:t>
      </w:r>
    </w:p>
    <w:p w14:paraId="00BC06CC">
      <w:pPr>
        <w:spacing w:line="360" w:lineRule="auto"/>
        <w:ind w:firstLine="480" w:firstLineChars="200"/>
        <w:rPr>
          <w:rFonts w:hint="eastAsia"/>
          <w:sz w:val="24"/>
          <w:szCs w:val="24"/>
        </w:rPr>
      </w:pPr>
      <w:r>
        <w:rPr>
          <w:rFonts w:hint="eastAsia"/>
          <w:sz w:val="24"/>
          <w:szCs w:val="24"/>
        </w:rPr>
        <w:t>在智能手环生产中，生产计划员每天需要下发大量不同性质的订单，包括最常见的“普通订单”、需要极速响应的“紧急订单”，以及基于旧批次维修或返工的“返修订单”。这三种订单虽然在业务动作上相似，但在具体的业务规则、优先级分配、调度策略上都存在着显著的差异。如果依赖计划员来直接实例化具体的订单对象，代码里就会嵌入大量的选择判断逻辑，一旦业务规则调整，计划员的代码就得跟着改。</w:t>
      </w:r>
    </w:p>
    <w:p w14:paraId="7EEFB9DD">
      <w:pPr>
        <w:spacing w:line="360" w:lineRule="auto"/>
        <w:ind w:firstLine="480" w:firstLineChars="200"/>
        <w:rPr>
          <w:rFonts w:hint="eastAsia"/>
          <w:sz w:val="24"/>
          <w:szCs w:val="24"/>
        </w:rPr>
      </w:pPr>
      <w:r>
        <w:rPr>
          <w:rFonts w:hint="eastAsia"/>
          <w:sz w:val="24"/>
          <w:szCs w:val="24"/>
        </w:rPr>
        <w:t>我们将订单的实例化逻辑统一收拢到工厂方法模式中。我们定义了 OrderFactory 接口，并分别实现 NormalOrderFactory、UrgentOrderFactory 和 ReworkOrderFactory。生产计划员在制定计划时，只需要告诉工厂“我要哪种类型的订单”，工厂就会负责返回对应的订单对象。这样既将对象的创建逻辑与客户端彻底剥离，也符合开闭原则，未来如果想引入“加急定制单”，只需要扩展一个新的工厂子类即可，无需修改现有的任何生产计划代码。</w:t>
      </w:r>
    </w:p>
    <w:p w14:paraId="32ABAFDC">
      <w:pPr>
        <w:pStyle w:val="3"/>
        <w:bidi w:val="0"/>
        <w:rPr>
          <w:rFonts w:hint="eastAsia"/>
        </w:rPr>
      </w:pPr>
      <w:bookmarkStart w:id="87" w:name="_Toc23901"/>
      <w:bookmarkStart w:id="88" w:name="_Toc12335"/>
      <w:r>
        <w:rPr>
          <w:rFonts w:hint="eastAsia"/>
        </w:rPr>
        <w:t>5.5 状态机图与复杂状态流转</w:t>
      </w:r>
      <w:bookmarkEnd w:id="87"/>
      <w:bookmarkEnd w:id="88"/>
    </w:p>
    <w:p w14:paraId="11A1EFC5">
      <w:pPr>
        <w:spacing w:line="360" w:lineRule="auto"/>
        <w:ind w:firstLine="480" w:firstLineChars="200"/>
        <w:rPr>
          <w:rFonts w:hint="eastAsia"/>
          <w:sz w:val="24"/>
          <w:szCs w:val="24"/>
        </w:rPr>
      </w:pPr>
      <w:r>
        <w:rPr>
          <w:rFonts w:hint="eastAsia"/>
          <w:sz w:val="24"/>
          <w:szCs w:val="24"/>
        </w:rPr>
        <w:t>在智能手环MES系统的业务流程中，订单的“生产批次”是一个典型的拥有复杂生命周期和状态流转的业务对象。从生产工单正式下发的那一刻开始，一个批次需要经历“装配”、“功能测试”、“合格入库”或“不良返修”、“最终报废”等一系列状态变迁。如果我们在代码里直接使用大量的 if-else 或 switch-case 来硬编码这些状态跳转逻辑，不仅代码会变得非常晦涩难懂，一旦未来的车间工艺流程发生微调（例如返修次数限制发生变化，或者新增一道测试关卡），修改状态流转的成本会非常高，且极容易因为漏改某个分支而引发数据不一致的严重生产事故。</w:t>
      </w:r>
    </w:p>
    <w:p w14:paraId="5B481572">
      <w:pPr>
        <w:spacing w:line="360" w:lineRule="auto"/>
        <w:rPr>
          <w:rFonts w:hint="eastAsia"/>
          <w:sz w:val="24"/>
          <w:szCs w:val="24"/>
        </w:rPr>
      </w:pPr>
      <w:r>
        <w:drawing>
          <wp:inline distT="0" distB="0" distL="114300" distR="114300">
            <wp:extent cx="5270500" cy="2821940"/>
            <wp:effectExtent l="0" t="0" r="0" b="10160"/>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37"/>
                    <a:stretch>
                      <a:fillRect/>
                    </a:stretch>
                  </pic:blipFill>
                  <pic:spPr>
                    <a:xfrm>
                      <a:off x="0" y="0"/>
                      <a:ext cx="5270500" cy="2821940"/>
                    </a:xfrm>
                    <a:prstGeom prst="rect">
                      <a:avLst/>
                    </a:prstGeom>
                    <a:noFill/>
                    <a:ln>
                      <a:noFill/>
                    </a:ln>
                  </pic:spPr>
                </pic:pic>
              </a:graphicData>
            </a:graphic>
          </wp:inline>
        </w:drawing>
      </w:r>
    </w:p>
    <w:p w14:paraId="3AD0AFC2">
      <w:pPr>
        <w:spacing w:line="360" w:lineRule="auto"/>
        <w:jc w:val="center"/>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图5-8 智能手环生产批次状态图</w:t>
      </w:r>
    </w:p>
    <w:p w14:paraId="344BA152">
      <w:pPr>
        <w:spacing w:line="360" w:lineRule="auto"/>
        <w:ind w:firstLine="480" w:firstLineChars="200"/>
        <w:rPr>
          <w:rFonts w:hint="eastAsia"/>
          <w:sz w:val="24"/>
          <w:szCs w:val="24"/>
        </w:rPr>
      </w:pPr>
      <w:r>
        <w:rPr>
          <w:rFonts w:hint="eastAsia"/>
          <w:sz w:val="24"/>
          <w:szCs w:val="24"/>
        </w:rPr>
        <w:t>因此，我们借助 状态机图（State Machine Diagram） 对“智能手环生产批次”的生命周期进行了精确的建模，并将其作为核心代码实现的严格指引。从图中可以看出，整个过程有一个明确的起始节点，初始进入 Start Production（开始生产）状态。产线启动后，通过 startBatch 事件流转至 Assembling Smart Bands（智能手环装配）状态。装配完成后，系统通过守卫条件 finishAssembly [quantity &gt;= target] 进行判断——只有当产量达到目标值时，批次才能进入下一阶段 Functional Testing（功能测试），这个条件有效地规避了分批排放时的数量纠纷，保证了订单的完整性。</w:t>
      </w:r>
    </w:p>
    <w:p w14:paraId="5AB9E23B">
      <w:pPr>
        <w:spacing w:line="360" w:lineRule="auto"/>
        <w:ind w:firstLine="480" w:firstLineChars="200"/>
        <w:rPr>
          <w:rFonts w:hint="eastAsia"/>
          <w:sz w:val="24"/>
          <w:szCs w:val="24"/>
        </w:rPr>
      </w:pPr>
      <w:r>
        <w:rPr>
          <w:rFonts w:hint="eastAsia"/>
          <w:sz w:val="24"/>
          <w:szCs w:val="24"/>
        </w:rPr>
        <w:t>在 Functional Testing 环节，流程发生了关键的逻辑分流。如果产品通过了测试 testPass，批次将进入 Qualified Smart Bands（合格品），随后通过 storeInWarehouse 事件最终进入 Stored In Inventory（库存入库）状态，并走向结束节点，完成整个生产闭环。而一旦发生 testFail（测试失败），批次状态会立即转入 Defective Smart Bands（不良品），系统会自动触发异常处理机制，暂停后续的正常生产流转。</w:t>
      </w:r>
    </w:p>
    <w:p w14:paraId="18E5170E">
      <w:pPr>
        <w:spacing w:line="360" w:lineRule="auto"/>
        <w:ind w:firstLine="480" w:firstLineChars="200"/>
        <w:rPr>
          <w:rFonts w:hint="eastAsia"/>
          <w:sz w:val="24"/>
          <w:szCs w:val="24"/>
        </w:rPr>
      </w:pPr>
      <w:r>
        <w:rPr>
          <w:rFonts w:hint="eastAsia"/>
          <w:sz w:val="24"/>
          <w:szCs w:val="24"/>
        </w:rPr>
        <w:t>针对不良品，我们在状态机图中设计了严谨的“返修与报废双轨机制”。一是在返修路径上，不良品通过 rework 事件进入 Rework Smart Bands（返修中）状态，返修完成后由 submitForRework 事件重新送回 Functional Testing 环节，形成一个重测闭环。二是在报废路径上，系统设置了报废的硬性条件：scrap [scrapCount &gt; 3]。只有当该批次的返修失败次数超过 3 次时，才会被执行报废操作，进入 Scrapped Smart Bands（已报废）状态，并最终走向结束节点。这种严谨的状态机设计，能够精确模拟车间实际生产中“多次返修不成则直接报废”的物理规则，既保障了产品质量的底线，也避免了无休止的返修浪费生产资源。</w:t>
      </w:r>
    </w:p>
    <w:p w14:paraId="09F4FE48">
      <w:pPr>
        <w:spacing w:line="360" w:lineRule="auto"/>
        <w:ind w:firstLine="480" w:firstLineChars="200"/>
        <w:rPr>
          <w:rFonts w:hint="eastAsia"/>
          <w:sz w:val="24"/>
          <w:szCs w:val="24"/>
        </w:rPr>
      </w:pPr>
      <w:r>
        <w:rPr>
          <w:rFonts w:hint="eastAsia"/>
          <w:sz w:val="24"/>
          <w:szCs w:val="24"/>
        </w:rPr>
        <w:t>通过这张状态机图的引入，我们将原本可能分散在各个业务类中的状态跳转逻辑集中到了一张可视化的蓝图中。这不仅让团队成员对生产批次的流转逻辑达成了高度统一的认知，也为后续编码实现了唯一的、无歧义的执行标准。这种设计方式从根本上降低了业务规则变更时的维护成本，极大地提升了生产制造核心逻辑的严谨性与可追踪性。</w:t>
      </w:r>
    </w:p>
    <w:p w14:paraId="1190161B">
      <w:pPr>
        <w:spacing w:line="360" w:lineRule="auto"/>
        <w:ind w:firstLine="480" w:firstLineChars="200"/>
        <w:rPr>
          <w:rFonts w:hint="eastAsia"/>
          <w:sz w:val="24"/>
          <w:szCs w:val="24"/>
        </w:rPr>
      </w:pPr>
    </w:p>
    <w:p w14:paraId="0128A924">
      <w:pPr>
        <w:spacing w:line="360" w:lineRule="auto"/>
        <w:ind w:firstLine="480" w:firstLineChars="200"/>
        <w:rPr>
          <w:rFonts w:hint="eastAsia"/>
          <w:sz w:val="24"/>
          <w:szCs w:val="24"/>
        </w:rPr>
      </w:pPr>
    </w:p>
    <w:p w14:paraId="1141C795">
      <w:pPr>
        <w:spacing w:line="360" w:lineRule="auto"/>
        <w:ind w:firstLine="480" w:firstLineChars="200"/>
        <w:rPr>
          <w:rFonts w:hint="eastAsia"/>
          <w:sz w:val="24"/>
          <w:szCs w:val="24"/>
        </w:rPr>
      </w:pPr>
    </w:p>
    <w:p w14:paraId="1575426D">
      <w:pPr>
        <w:spacing w:line="360" w:lineRule="auto"/>
        <w:ind w:firstLine="480" w:firstLineChars="200"/>
        <w:rPr>
          <w:rFonts w:hint="eastAsia"/>
          <w:sz w:val="24"/>
          <w:szCs w:val="24"/>
        </w:rPr>
      </w:pPr>
    </w:p>
    <w:p w14:paraId="6842724E">
      <w:pPr>
        <w:spacing w:line="360" w:lineRule="auto"/>
        <w:ind w:firstLine="480" w:firstLineChars="200"/>
        <w:rPr>
          <w:rFonts w:hint="eastAsia"/>
          <w:sz w:val="24"/>
          <w:szCs w:val="24"/>
        </w:rPr>
      </w:pPr>
    </w:p>
    <w:p w14:paraId="6F1D6304">
      <w:pPr>
        <w:spacing w:line="360" w:lineRule="auto"/>
        <w:ind w:firstLine="480" w:firstLineChars="200"/>
        <w:rPr>
          <w:rFonts w:hint="eastAsia"/>
          <w:sz w:val="24"/>
          <w:szCs w:val="24"/>
        </w:rPr>
      </w:pPr>
    </w:p>
    <w:p w14:paraId="4C3FB491">
      <w:pPr>
        <w:spacing w:line="360" w:lineRule="auto"/>
        <w:ind w:firstLine="480" w:firstLineChars="200"/>
        <w:rPr>
          <w:rFonts w:hint="eastAsia"/>
          <w:sz w:val="24"/>
          <w:szCs w:val="24"/>
        </w:rPr>
      </w:pPr>
    </w:p>
    <w:p w14:paraId="1BDCCF8B">
      <w:pPr>
        <w:spacing w:line="360" w:lineRule="auto"/>
        <w:ind w:firstLine="480" w:firstLineChars="200"/>
        <w:rPr>
          <w:rFonts w:hint="eastAsia"/>
          <w:sz w:val="24"/>
          <w:szCs w:val="24"/>
        </w:rPr>
      </w:pPr>
    </w:p>
    <w:p w14:paraId="33574F94">
      <w:pPr>
        <w:spacing w:line="360" w:lineRule="auto"/>
        <w:ind w:firstLine="480" w:firstLineChars="200"/>
        <w:rPr>
          <w:rFonts w:hint="eastAsia"/>
          <w:sz w:val="24"/>
          <w:szCs w:val="24"/>
        </w:rPr>
      </w:pPr>
    </w:p>
    <w:p w14:paraId="5256721D">
      <w:pPr>
        <w:spacing w:line="360" w:lineRule="auto"/>
        <w:ind w:firstLine="480" w:firstLineChars="200"/>
        <w:rPr>
          <w:rFonts w:hint="eastAsia"/>
          <w:sz w:val="24"/>
          <w:szCs w:val="24"/>
        </w:rPr>
      </w:pPr>
    </w:p>
    <w:p w14:paraId="6E728800">
      <w:pPr>
        <w:spacing w:line="360" w:lineRule="auto"/>
        <w:ind w:firstLine="480" w:firstLineChars="200"/>
        <w:rPr>
          <w:rFonts w:hint="eastAsia"/>
          <w:sz w:val="24"/>
          <w:szCs w:val="24"/>
        </w:rPr>
      </w:pPr>
    </w:p>
    <w:p w14:paraId="060D21AA">
      <w:pPr>
        <w:spacing w:line="360" w:lineRule="auto"/>
        <w:ind w:firstLine="480" w:firstLineChars="200"/>
        <w:rPr>
          <w:rFonts w:hint="eastAsia"/>
          <w:sz w:val="24"/>
          <w:szCs w:val="24"/>
        </w:rPr>
      </w:pPr>
    </w:p>
    <w:p w14:paraId="6AA0380D">
      <w:pPr>
        <w:pStyle w:val="2"/>
        <w:bidi w:val="0"/>
        <w:rPr>
          <w:rFonts w:hint="eastAsia"/>
        </w:rPr>
      </w:pPr>
      <w:bookmarkStart w:id="89" w:name="_Toc364"/>
      <w:bookmarkStart w:id="90" w:name="_Toc8534"/>
      <w:r>
        <w:rPr>
          <w:rFonts w:hint="eastAsia"/>
        </w:rPr>
        <w:t>6. 软件设计的收获和感受</w:t>
      </w:r>
      <w:bookmarkEnd w:id="89"/>
      <w:bookmarkEnd w:id="90"/>
    </w:p>
    <w:p w14:paraId="127ECF90">
      <w:pPr>
        <w:spacing w:line="360" w:lineRule="auto"/>
        <w:ind w:firstLine="560" w:firstLineChars="200"/>
        <w:rPr>
          <w:rFonts w:hint="eastAsia" w:ascii="楷体" w:hAnsi="楷体" w:eastAsia="楷体" w:cs="楷体"/>
          <w:sz w:val="28"/>
          <w:szCs w:val="28"/>
        </w:rPr>
      </w:pPr>
      <w:r>
        <w:rPr>
          <w:rFonts w:hint="eastAsia" w:ascii="楷体" w:hAnsi="楷体" w:eastAsia="楷体" w:cs="楷体"/>
          <w:sz w:val="28"/>
          <w:szCs w:val="28"/>
        </w:rPr>
        <w:t>整个软件系统分析与设计课程做下来，从最开始的业务调研、画用例图，到后面逐步细化类图、顺序图，再到最后引入设计模式进行精化设计，我们小组最大的收获，其实远不止是学会了Rational Rose怎么用或者UML符号怎么画，而是对“软件设计到底在解决什么问题”这件事，有了一个从模糊到清晰的认知转变。</w:t>
      </w:r>
    </w:p>
    <w:p w14:paraId="2BA7B748">
      <w:pPr>
        <w:spacing w:line="360" w:lineRule="auto"/>
        <w:ind w:firstLine="560" w:firstLineChars="200"/>
        <w:rPr>
          <w:rFonts w:hint="eastAsia" w:ascii="楷体" w:hAnsi="楷体" w:eastAsia="楷体" w:cs="楷体"/>
          <w:sz w:val="28"/>
          <w:szCs w:val="28"/>
        </w:rPr>
      </w:pPr>
      <w:r>
        <w:rPr>
          <w:rFonts w:hint="eastAsia" w:ascii="楷体" w:hAnsi="楷体" w:eastAsia="楷体" w:cs="楷体"/>
          <w:sz w:val="28"/>
          <w:szCs w:val="28"/>
        </w:rPr>
        <w:t>回过头来看，我们在做这个智能手环MES系统的设计时，贯穿始终的核心思路其实就两个：一个是“如何把耦合降下来”，另一个是“如何把变化封装住”。</w:t>
      </w:r>
    </w:p>
    <w:p w14:paraId="065B421C">
      <w:pPr>
        <w:spacing w:line="360" w:lineRule="auto"/>
        <w:ind w:firstLine="562" w:firstLineChars="200"/>
        <w:rPr>
          <w:rFonts w:hint="eastAsia" w:ascii="楷体" w:hAnsi="楷体" w:eastAsia="楷体" w:cs="楷体"/>
          <w:b/>
          <w:bCs/>
          <w:sz w:val="28"/>
          <w:szCs w:val="28"/>
        </w:rPr>
      </w:pPr>
      <w:r>
        <w:rPr>
          <w:rFonts w:hint="eastAsia" w:ascii="楷体" w:hAnsi="楷体" w:eastAsia="楷体" w:cs="楷体"/>
          <w:b/>
          <w:bCs/>
          <w:sz w:val="28"/>
          <w:szCs w:val="28"/>
        </w:rPr>
        <w:t>关于解耦关系，我们的体感是最深的。</w:t>
      </w:r>
    </w:p>
    <w:p w14:paraId="01277984">
      <w:pPr>
        <w:spacing w:line="360" w:lineRule="auto"/>
        <w:ind w:firstLine="560" w:firstLineChars="200"/>
        <w:rPr>
          <w:rFonts w:hint="eastAsia" w:ascii="楷体" w:hAnsi="楷体" w:eastAsia="楷体" w:cs="楷体"/>
          <w:sz w:val="28"/>
          <w:szCs w:val="28"/>
        </w:rPr>
      </w:pPr>
      <w:r>
        <w:rPr>
          <w:rFonts w:hint="eastAsia" w:ascii="楷体" w:hAnsi="楷体" w:eastAsia="楷体" w:cs="楷体"/>
          <w:sz w:val="28"/>
          <w:szCs w:val="28"/>
        </w:rPr>
        <w:t>最开始我们在梳理需求的时候，脑子里想的是“功能”——订单管理要有什么功能、质检要有什么功能。但在画类图和顺序图的过程中，我们慢慢发现，一个看起来很简单的业务动作，背后往往要牵扯到好几个业务实体。比如“物料入库”这个操作，如果直接把入库逻辑写死在物料实体类里，那以后库存逻辑变了，就得去改物料类，这就形成了强耦合。后来我们试着把“入库明细记录”、“库存台账更新”、“物料状态变更”拆分到不同的类里，让它们通过接口去协作。这个过程中我们越来越深刻体会到，清晰的职责边界，就是解耦的第一步。</w:t>
      </w:r>
    </w:p>
    <w:p w14:paraId="165E98D9">
      <w:pPr>
        <w:spacing w:line="360" w:lineRule="auto"/>
        <w:ind w:firstLine="560" w:firstLineChars="200"/>
        <w:rPr>
          <w:rFonts w:hint="eastAsia" w:ascii="楷体" w:hAnsi="楷体" w:eastAsia="楷体" w:cs="楷体"/>
          <w:sz w:val="28"/>
          <w:szCs w:val="28"/>
        </w:rPr>
      </w:pPr>
      <w:r>
        <w:rPr>
          <w:rFonts w:hint="eastAsia" w:ascii="楷体" w:hAnsi="楷体" w:eastAsia="楷体" w:cs="楷体"/>
          <w:sz w:val="28"/>
          <w:szCs w:val="28"/>
        </w:rPr>
        <w:t>到了精化设计阶段，我们进一步尝到了解耦的甜头。比如在写“生产异常上报”这个流程时，传统思路可能是上报完就挨个去通知主管、看板、仓库。但这样写死以后，车间人员要是调整了，代码就得改。我们用观察者模式把“异常上报”和“异常通知”拆开，让异常中心只管发事件，谁接收、怎么接收，让观察者自己决定。这种“把动作的发起者和响应者剥离开”的思路，其实就是面向对象设计中解耦的精髓。</w:t>
      </w:r>
    </w:p>
    <w:p w14:paraId="29DB15C6">
      <w:pPr>
        <w:spacing w:line="360" w:lineRule="auto"/>
        <w:ind w:firstLine="562" w:firstLineChars="200"/>
        <w:rPr>
          <w:rFonts w:hint="eastAsia" w:ascii="楷体" w:hAnsi="楷体" w:eastAsia="楷体" w:cs="楷体"/>
          <w:b/>
          <w:bCs/>
          <w:sz w:val="28"/>
          <w:szCs w:val="28"/>
        </w:rPr>
      </w:pPr>
      <w:r>
        <w:rPr>
          <w:rFonts w:hint="eastAsia" w:ascii="楷体" w:hAnsi="楷体" w:eastAsia="楷体" w:cs="楷体"/>
          <w:b/>
          <w:bCs/>
          <w:sz w:val="28"/>
          <w:szCs w:val="28"/>
        </w:rPr>
        <w:t>关于封装变化，我们是越往后做越觉得有意思。</w:t>
      </w:r>
    </w:p>
    <w:p w14:paraId="2DA2E36E">
      <w:pPr>
        <w:spacing w:line="360" w:lineRule="auto"/>
        <w:ind w:firstLine="560" w:firstLineChars="200"/>
        <w:rPr>
          <w:rFonts w:hint="eastAsia" w:ascii="楷体" w:hAnsi="楷体" w:eastAsia="楷体" w:cs="楷体"/>
          <w:sz w:val="28"/>
          <w:szCs w:val="28"/>
        </w:rPr>
      </w:pPr>
      <w:r>
        <w:rPr>
          <w:rFonts w:hint="eastAsia" w:ascii="楷体" w:hAnsi="楷体" w:eastAsia="楷体" w:cs="楷体"/>
          <w:sz w:val="28"/>
          <w:szCs w:val="28"/>
        </w:rPr>
        <w:t>刚开始设计的时候，我们总觉得“变化”离自己很远，车间流程不是定的好好的吗？但随着设计的深入，我们意识到了预判不到的变量：扫码枪的品牌会换、订单的生产模式会变、质检设备的通信协议不统一。如果把这些具体实现细节直接暴露在核心业务逻辑里，那系统基本就是一个“一次性产品”。</w:t>
      </w:r>
    </w:p>
    <w:p w14:paraId="7A3D2F46">
      <w:pPr>
        <w:spacing w:line="360" w:lineRule="auto"/>
        <w:ind w:firstLine="560" w:firstLineChars="200"/>
        <w:rPr>
          <w:rFonts w:hint="eastAsia" w:ascii="楷体" w:hAnsi="楷体" w:eastAsia="楷体" w:cs="楷体"/>
          <w:sz w:val="28"/>
          <w:szCs w:val="28"/>
        </w:rPr>
      </w:pPr>
      <w:r>
        <w:rPr>
          <w:rFonts w:hint="eastAsia" w:ascii="楷体" w:hAnsi="楷体" w:eastAsia="楷体" w:cs="楷体"/>
          <w:sz w:val="28"/>
          <w:szCs w:val="28"/>
        </w:rPr>
        <w:t>我们尝试用策略模式把不同的检验算法（来料检验、过程巡检、成品终检）封装成独立的策略类，系统的核心质检流程就不需要知道具体怎么检验了。用适配器模式把不同硬件设备的接口统一起来，以后哪怕换了一台全新的设备，上层业务逻辑也不需要改动。现在我们才真正明白，所谓“封装变化”，就是把你觉得未来可能会变的东西，用一个统一的接口给它包住，让核心逻辑对它视而不见。</w:t>
      </w:r>
    </w:p>
    <w:p w14:paraId="7D62BF0F">
      <w:pPr>
        <w:spacing w:line="360" w:lineRule="auto"/>
        <w:ind w:firstLine="560" w:firstLineChars="200"/>
        <w:rPr>
          <w:rFonts w:hint="eastAsia" w:ascii="楷体" w:hAnsi="楷体" w:eastAsia="楷体" w:cs="楷体"/>
          <w:sz w:val="28"/>
          <w:szCs w:val="28"/>
        </w:rPr>
      </w:pPr>
      <w:r>
        <w:rPr>
          <w:rFonts w:hint="eastAsia" w:ascii="楷体" w:hAnsi="楷体" w:eastAsia="楷体" w:cs="楷体"/>
          <w:sz w:val="28"/>
          <w:szCs w:val="28"/>
        </w:rPr>
        <w:t>当然，整个设计过程并不是一帆风顺的，我们也走了不少弯路。</w:t>
      </w:r>
    </w:p>
    <w:p w14:paraId="0093B89D">
      <w:pPr>
        <w:spacing w:line="360" w:lineRule="auto"/>
        <w:ind w:firstLine="560" w:firstLineChars="200"/>
        <w:rPr>
          <w:rFonts w:hint="eastAsia" w:ascii="楷体" w:hAnsi="楷体" w:eastAsia="楷体" w:cs="楷体"/>
          <w:sz w:val="28"/>
          <w:szCs w:val="28"/>
        </w:rPr>
      </w:pPr>
      <w:r>
        <w:rPr>
          <w:rFonts w:hint="eastAsia" w:ascii="楷体" w:hAnsi="楷体" w:eastAsia="楷体" w:cs="楷体"/>
          <w:sz w:val="28"/>
          <w:szCs w:val="28"/>
        </w:rPr>
        <w:t>比如最开始画用例图的时候，我们经常把“系统”当作泳道，或者把业务动作写成了名词，一开始被老师纠正了好几次。另外在画概念类图的时候，我们曾一度把很多不该在业务层考虑的技术细节（比如数据库字段、外键关系）也加了进去，导致概念类图和设计类图出现了混淆。这也让我们深刻认识到，在不同阶段，关注点是完全不一样的——概念层只看业务实体和关联，设计层才看属性和方法，这个边界不能乱。</w:t>
      </w:r>
    </w:p>
    <w:p w14:paraId="44A547B1">
      <w:pPr>
        <w:spacing w:line="360" w:lineRule="auto"/>
        <w:ind w:firstLine="560" w:firstLineChars="200"/>
        <w:rPr>
          <w:rFonts w:hint="eastAsia" w:ascii="楷体" w:hAnsi="楷体" w:eastAsia="楷体" w:cs="楷体"/>
          <w:sz w:val="28"/>
          <w:szCs w:val="28"/>
        </w:rPr>
      </w:pPr>
      <w:r>
        <w:rPr>
          <w:rFonts w:hint="eastAsia" w:ascii="楷体" w:hAnsi="楷体" w:eastAsia="楷体" w:cs="楷体"/>
          <w:sz w:val="28"/>
          <w:szCs w:val="28"/>
        </w:rPr>
        <w:t>不过，正是这些踩过的坑，才让我们把“面向对象设计”这个抽象的概念，真正落实到了每一次图纸的修正和每一次逻辑的调整中。项目结束时我们感受到，一个优秀的软件设计并不是把功能实现了就万事大吉，而是要预判未来的变化，让系统在面对新需求时能够“局部调整，全局稳定”。如果能做到这一点，哪怕代码还没开始写，设计本身就已经成功了一大半。这也是这门课程教会我们最重要的一件事。</w:t>
      </w:r>
    </w:p>
    <w:p w14:paraId="1BB1AEE9">
      <w:pPr>
        <w:spacing w:line="360" w:lineRule="auto"/>
        <w:ind w:firstLine="562" w:firstLineChars="200"/>
        <w:rPr>
          <w:rFonts w:hint="eastAsia" w:ascii="楷体" w:hAnsi="楷体" w:eastAsia="楷体" w:cs="楷体"/>
          <w:sz w:val="28"/>
          <w:szCs w:val="28"/>
        </w:rPr>
      </w:pPr>
      <w:r>
        <w:rPr>
          <w:rFonts w:hint="eastAsia" w:ascii="楷体" w:hAnsi="楷体" w:eastAsia="楷体" w:cs="楷体"/>
          <w:b/>
          <w:bCs/>
          <w:sz w:val="28"/>
          <w:szCs w:val="28"/>
        </w:rPr>
        <w:t>现在，课程的“纸上谈兵”阶段已经告一段落，但这个项目并没有就此画上句号</w:t>
      </w:r>
      <w:r>
        <w:rPr>
          <w:rFonts w:hint="eastAsia" w:ascii="楷体" w:hAnsi="楷体" w:eastAsia="楷体" w:cs="楷体"/>
          <w:sz w:val="28"/>
          <w:szCs w:val="28"/>
        </w:rPr>
        <w:t>。实际上，我们正处于小学期阶段，团队正齐心协力地要把这份设计报告里的每一张图、每一条契约、每一个设计模式，真正转化为一行行可运行的代码。从纸面上的UML图，落到数据库的表结构、前后端的接口联调、扫码枪在浏览器端的实际接入，这些都是在设计阶段不曾细化到的现实挑战。坦白说，从理论设计到实际落地，中间还有相当长的一段路要走，我们心里也清楚，肯定会遇到各种意想不到的bug和逻辑漏洞。但正因为有了前期这份详实的设计报告作为“战略地图”，我们不再像无头苍蝇一样不知道该从哪下手，而是能够有条不紊地按模块推进开发。</w:t>
      </w:r>
    </w:p>
    <w:p w14:paraId="45C0A8DC">
      <w:pPr>
        <w:spacing w:line="360" w:lineRule="auto"/>
        <w:ind w:firstLine="560" w:firstLineChars="200"/>
        <w:rPr>
          <w:rFonts w:hint="eastAsia" w:ascii="楷体" w:hAnsi="楷体" w:eastAsia="楷体" w:cs="楷体"/>
          <w:sz w:val="28"/>
          <w:szCs w:val="28"/>
        </w:rPr>
      </w:pPr>
      <w:r>
        <w:rPr>
          <w:rFonts w:hint="eastAsia" w:ascii="楷体" w:hAnsi="楷体" w:eastAsia="楷体" w:cs="楷体"/>
          <w:sz w:val="28"/>
          <w:szCs w:val="28"/>
        </w:rPr>
        <w:t>我们相信，只要按照既定的架构稳步走下来，在这个小学期结束的时候，我们一定能亲眼看到智能手环的订单在系统里真正流转起来——从客户录入订单开始，经过审核、库存校验、生产派工、质量检验，最后完成入库和发货，走完一个完整的业务闭环。哪怕一开始界面朴素一些、功能简单一些，但那将是我们整个团队从无到有、一点一滴设计并搭建出来的东西。当看到自己的设计真的变成了屏幕上可操作的功能，那种成就感，远比完成一份作业或通过一场考试来得更加踏实和真切。</w:t>
      </w:r>
    </w:p>
    <w:p w14:paraId="382D0F86">
      <w:pPr>
        <w:spacing w:line="360" w:lineRule="auto"/>
        <w:ind w:firstLine="560" w:firstLineChars="200"/>
        <w:rPr>
          <w:rFonts w:hint="eastAsia" w:ascii="楷体" w:hAnsi="楷体" w:eastAsia="楷体" w:cs="楷体"/>
          <w:b/>
          <w:bCs/>
          <w:sz w:val="28"/>
          <w:szCs w:val="28"/>
        </w:rPr>
      </w:pPr>
      <w:r>
        <w:rPr>
          <w:rFonts w:hint="eastAsia" w:ascii="楷体" w:hAnsi="楷体" w:eastAsia="楷体" w:cs="楷体"/>
          <w:sz w:val="28"/>
          <w:szCs w:val="28"/>
        </w:rPr>
        <w:t>未来，我们并不会止步于这个小学期的实现。我们期待这个系统能够继续迭代和打磨，最终成为一套真正可以在车间里用起来的轻量化MES工具。也许它现在还只是一个课程项目，但我们已经在这个过程中，埋下了一颗严谨设计、技术落地的种子。</w:t>
      </w:r>
      <w:r>
        <w:rPr>
          <w:rFonts w:hint="eastAsia" w:ascii="楷体" w:hAnsi="楷体" w:eastAsia="楷体" w:cs="楷体"/>
          <w:b/>
          <w:bCs/>
          <w:sz w:val="28"/>
          <w:szCs w:val="28"/>
        </w:rPr>
        <w:t>我们希望它不仅仅是一份成绩单，更能成为我们走向真正软件开发道路上的一块坚实的垫脚石。这段经历，无论是对我们个人能力的成长，还是对团队协作的磨合，都将是一笔非常宝贵的财富。</w:t>
      </w:r>
    </w:p>
    <w:p w14:paraId="4FAF15FE">
      <w:pPr>
        <w:spacing w:line="360" w:lineRule="auto"/>
        <w:rPr>
          <w:rFonts w:hint="eastAsia" w:ascii="楷体" w:hAnsi="楷体" w:eastAsia="楷体" w:cs="楷体"/>
          <w:sz w:val="28"/>
          <w:szCs w:val="28"/>
        </w:rPr>
      </w:pPr>
    </w:p>
    <w:p w14:paraId="28BE779F">
      <w:pPr>
        <w:spacing w:line="360" w:lineRule="auto"/>
        <w:rPr>
          <w:rFonts w:hint="eastAsia" w:ascii="楷体" w:hAnsi="楷体" w:eastAsia="楷体" w:cs="楷体"/>
          <w:sz w:val="28"/>
          <w:szCs w:val="28"/>
        </w:rPr>
      </w:pPr>
    </w:p>
    <w:sectPr>
      <w:footerReference r:id="rId3"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仿宋_GB2312">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阿里巴巴普惠体 R">
    <w:panose1 w:val="00020600040101010101"/>
    <w:charset w:val="86"/>
    <w:family w:val="auto"/>
    <w:pitch w:val="default"/>
    <w:sig w:usb0="A00002FF" w:usb1="7ACF7CFB" w:usb2="0000001E" w:usb3="00000000" w:csb0="0004009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380EE4">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58E07B3">
                          <w:pPr>
                            <w:pStyle w:val="6"/>
                          </w:pPr>
                          <w:r>
                            <w:t xml:space="preserve">第 </w:t>
                          </w:r>
                          <w:r>
                            <w:fldChar w:fldCharType="begin"/>
                          </w:r>
                          <w:r>
                            <w:instrText xml:space="preserve"> PAGE  \* MERGEFORMAT </w:instrText>
                          </w:r>
                          <w:r>
                            <w:fldChar w:fldCharType="separate"/>
                          </w:r>
                          <w:r>
                            <w:t>4</w:t>
                          </w:r>
                          <w:r>
                            <w:fldChar w:fldCharType="end"/>
                          </w:r>
                          <w:r>
                            <w:t xml:space="preserve"> 页 共 </w:t>
                          </w:r>
                          <w:r>
                            <w:rPr>
                              <w:rFonts w:hint="eastAsia"/>
                              <w:lang w:val="en-US" w:eastAsia="zh-CN"/>
                            </w:rPr>
                            <w:t>65</w:t>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VT6jzeAgAAJgYAAA4AAABkcnMvZTJvRG9jLnhtbK1US27bMBDdF+gd&#10;CO4VSbbi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BVT6jzeAgAAJgYAAA4AAAAAAAAAAQAgAAAAHwEAAGRycy9lMm9Eb2MueG1sUEsF&#10;BgAAAAAGAAYAWQEAAG8GAAAAAA==&#10;">
              <v:fill on="f" focussize="0,0"/>
              <v:stroke on="f" weight="0.5pt"/>
              <v:imagedata o:title=""/>
              <o:lock v:ext="edit" aspectratio="f"/>
              <v:textbox inset="0mm,0mm,0mm,0mm" style="mso-fit-shape-to-text:t;">
                <w:txbxContent>
                  <w:p w14:paraId="058E07B3">
                    <w:pPr>
                      <w:pStyle w:val="6"/>
                    </w:pPr>
                    <w:r>
                      <w:t xml:space="preserve">第 </w:t>
                    </w:r>
                    <w:r>
                      <w:fldChar w:fldCharType="begin"/>
                    </w:r>
                    <w:r>
                      <w:instrText xml:space="preserve"> PAGE  \* MERGEFORMAT </w:instrText>
                    </w:r>
                    <w:r>
                      <w:fldChar w:fldCharType="separate"/>
                    </w:r>
                    <w:r>
                      <w:t>4</w:t>
                    </w:r>
                    <w:r>
                      <w:fldChar w:fldCharType="end"/>
                    </w:r>
                    <w:r>
                      <w:t xml:space="preserve"> 页 共 </w:t>
                    </w:r>
                    <w:r>
                      <w:rPr>
                        <w:rFonts w:hint="eastAsia"/>
                        <w:lang w:val="en-US" w:eastAsia="zh-CN"/>
                      </w:rPr>
                      <w:t>65</w:t>
                    </w:r>
                    <w: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E3F5B6"/>
    <w:multiLevelType w:val="singleLevel"/>
    <w:tmpl w:val="81E3F5B6"/>
    <w:lvl w:ilvl="0" w:tentative="0">
      <w:start w:val="1"/>
      <w:numFmt w:val="decimal"/>
      <w:suff w:val="space"/>
      <w:lvlText w:val="(%1)"/>
      <w:lvlJc w:val="left"/>
    </w:lvl>
  </w:abstractNum>
  <w:abstractNum w:abstractNumId="1">
    <w:nsid w:val="A1EB7C95"/>
    <w:multiLevelType w:val="singleLevel"/>
    <w:tmpl w:val="A1EB7C95"/>
    <w:lvl w:ilvl="0" w:tentative="0">
      <w:start w:val="1"/>
      <w:numFmt w:val="decimal"/>
      <w:lvlText w:val="(%1)"/>
      <w:lvlJc w:val="left"/>
      <w:pPr>
        <w:ind w:left="425" w:hanging="425"/>
      </w:pPr>
      <w:rPr>
        <w:rFonts w:hint="default"/>
        <w:sz w:val="21"/>
        <w:szCs w:val="21"/>
      </w:rPr>
    </w:lvl>
  </w:abstractNum>
  <w:abstractNum w:abstractNumId="2">
    <w:nsid w:val="B2E6FE26"/>
    <w:multiLevelType w:val="singleLevel"/>
    <w:tmpl w:val="B2E6FE26"/>
    <w:lvl w:ilvl="0" w:tentative="0">
      <w:start w:val="1"/>
      <w:numFmt w:val="decimal"/>
      <w:lvlText w:val="(%1)"/>
      <w:lvlJc w:val="left"/>
      <w:pPr>
        <w:ind w:left="425" w:hanging="425"/>
      </w:pPr>
      <w:rPr>
        <w:rFonts w:hint="default"/>
        <w:sz w:val="21"/>
        <w:szCs w:val="21"/>
      </w:rPr>
    </w:lvl>
  </w:abstractNum>
  <w:abstractNum w:abstractNumId="3">
    <w:nsid w:val="B5B93CC7"/>
    <w:multiLevelType w:val="singleLevel"/>
    <w:tmpl w:val="B5B93CC7"/>
    <w:lvl w:ilvl="0" w:tentative="0">
      <w:start w:val="1"/>
      <w:numFmt w:val="decimal"/>
      <w:lvlText w:val="(%1)"/>
      <w:lvlJc w:val="left"/>
      <w:pPr>
        <w:ind w:left="425" w:hanging="425"/>
      </w:pPr>
      <w:rPr>
        <w:rFonts w:hint="default"/>
        <w:sz w:val="21"/>
        <w:szCs w:val="21"/>
      </w:rPr>
    </w:lvl>
  </w:abstractNum>
  <w:abstractNum w:abstractNumId="4">
    <w:nsid w:val="C2CA5083"/>
    <w:multiLevelType w:val="singleLevel"/>
    <w:tmpl w:val="C2CA5083"/>
    <w:lvl w:ilvl="0" w:tentative="0">
      <w:start w:val="1"/>
      <w:numFmt w:val="decimal"/>
      <w:suff w:val="space"/>
      <w:lvlText w:val="(%1)"/>
      <w:lvlJc w:val="left"/>
    </w:lvl>
  </w:abstractNum>
  <w:abstractNum w:abstractNumId="5">
    <w:nsid w:val="F8009B0F"/>
    <w:multiLevelType w:val="singleLevel"/>
    <w:tmpl w:val="F8009B0F"/>
    <w:lvl w:ilvl="0" w:tentative="0">
      <w:start w:val="1"/>
      <w:numFmt w:val="decimal"/>
      <w:suff w:val="space"/>
      <w:lvlText w:val="(%1)"/>
      <w:lvlJc w:val="left"/>
    </w:lvl>
  </w:abstractNum>
  <w:abstractNum w:abstractNumId="6">
    <w:nsid w:val="16342400"/>
    <w:multiLevelType w:val="singleLevel"/>
    <w:tmpl w:val="16342400"/>
    <w:lvl w:ilvl="0" w:tentative="0">
      <w:start w:val="1"/>
      <w:numFmt w:val="decimal"/>
      <w:suff w:val="space"/>
      <w:lvlText w:val="%1."/>
      <w:lvlJc w:val="left"/>
    </w:lvl>
  </w:abstractNum>
  <w:abstractNum w:abstractNumId="7">
    <w:nsid w:val="17CC37B5"/>
    <w:multiLevelType w:val="singleLevel"/>
    <w:tmpl w:val="17CC37B5"/>
    <w:lvl w:ilvl="0" w:tentative="0">
      <w:start w:val="1"/>
      <w:numFmt w:val="decimal"/>
      <w:lvlText w:val="(%1)"/>
      <w:lvlJc w:val="left"/>
      <w:pPr>
        <w:ind w:left="425" w:hanging="425"/>
      </w:pPr>
      <w:rPr>
        <w:rFonts w:hint="default"/>
        <w:sz w:val="21"/>
        <w:szCs w:val="21"/>
      </w:rPr>
    </w:lvl>
  </w:abstractNum>
  <w:abstractNum w:abstractNumId="8">
    <w:nsid w:val="1B6431F7"/>
    <w:multiLevelType w:val="singleLevel"/>
    <w:tmpl w:val="1B6431F7"/>
    <w:lvl w:ilvl="0" w:tentative="0">
      <w:start w:val="1"/>
      <w:numFmt w:val="decimal"/>
      <w:suff w:val="space"/>
      <w:lvlText w:val="(%1)"/>
      <w:lvlJc w:val="left"/>
    </w:lvl>
  </w:abstractNum>
  <w:abstractNum w:abstractNumId="9">
    <w:nsid w:val="2DBBAE2C"/>
    <w:multiLevelType w:val="singleLevel"/>
    <w:tmpl w:val="2DBBAE2C"/>
    <w:lvl w:ilvl="0" w:tentative="0">
      <w:start w:val="1"/>
      <w:numFmt w:val="decimal"/>
      <w:suff w:val="space"/>
      <w:lvlText w:val="(%1)"/>
      <w:lvlJc w:val="left"/>
    </w:lvl>
  </w:abstractNum>
  <w:abstractNum w:abstractNumId="10">
    <w:nsid w:val="60753094"/>
    <w:multiLevelType w:val="singleLevel"/>
    <w:tmpl w:val="60753094"/>
    <w:lvl w:ilvl="0" w:tentative="0">
      <w:start w:val="1"/>
      <w:numFmt w:val="decimal"/>
      <w:suff w:val="space"/>
      <w:lvlText w:val="%1."/>
      <w:lvlJc w:val="left"/>
    </w:lvl>
  </w:abstractNum>
  <w:num w:numId="1">
    <w:abstractNumId w:val="6"/>
  </w:num>
  <w:num w:numId="2">
    <w:abstractNumId w:val="10"/>
  </w:num>
  <w:num w:numId="3">
    <w:abstractNumId w:val="1"/>
  </w:num>
  <w:num w:numId="4">
    <w:abstractNumId w:val="2"/>
  </w:num>
  <w:num w:numId="5">
    <w:abstractNumId w:val="3"/>
  </w:num>
  <w:num w:numId="6">
    <w:abstractNumId w:val="7"/>
  </w:num>
  <w:num w:numId="7">
    <w:abstractNumId w:val="5"/>
  </w:num>
  <w:num w:numId="8">
    <w:abstractNumId w:val="4"/>
  </w:num>
  <w:num w:numId="9">
    <w:abstractNumId w:val="0"/>
  </w:num>
  <w:num w:numId="10">
    <w:abstractNumId w:val="9"/>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736211"/>
    <w:rsid w:val="05773987"/>
    <w:rsid w:val="069F3BC7"/>
    <w:rsid w:val="06FF4665"/>
    <w:rsid w:val="0D736211"/>
    <w:rsid w:val="12D60970"/>
    <w:rsid w:val="18455C50"/>
    <w:rsid w:val="1AC6751C"/>
    <w:rsid w:val="33CF6FEA"/>
    <w:rsid w:val="33D44600"/>
    <w:rsid w:val="34F4375F"/>
    <w:rsid w:val="4948541D"/>
    <w:rsid w:val="523C1897"/>
    <w:rsid w:val="5F2B2A77"/>
    <w:rsid w:val="66A34FF2"/>
    <w:rsid w:val="69690D6B"/>
    <w:rsid w:val="69D361E5"/>
    <w:rsid w:val="6D4A2495"/>
    <w:rsid w:val="719C5A56"/>
    <w:rsid w:val="71C34D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toc 3"/>
    <w:basedOn w:val="1"/>
    <w:next w:val="1"/>
    <w:uiPriority w:val="0"/>
    <w:pPr>
      <w:ind w:left="840" w:leftChars="400"/>
    </w:p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uiPriority w:val="0"/>
  </w:style>
  <w:style w:type="paragraph" w:styleId="9">
    <w:name w:val="toc 2"/>
    <w:basedOn w:val="1"/>
    <w:next w:val="1"/>
    <w:uiPriority w:val="0"/>
    <w:pPr>
      <w:ind w:left="420" w:leftChars="200"/>
    </w:pPr>
  </w:style>
  <w:style w:type="paragraph" w:styleId="10">
    <w:name w:val="Normal (Web)"/>
    <w:basedOn w:val="1"/>
    <w:qFormat/>
    <w:uiPriority w:val="0"/>
    <w:rPr>
      <w:sz w:val="24"/>
    </w:rPr>
  </w:style>
  <w:style w:type="table" w:styleId="12">
    <w:name w:val="Table Grid"/>
    <w:basedOn w:val="11"/>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paragraph" w:styleId="1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png"/><Relationship Id="rId40" Type="http://schemas.openxmlformats.org/officeDocument/2006/relationships/fontTable" Target="fontTable.xml"/><Relationship Id="rId4" Type="http://schemas.openxmlformats.org/officeDocument/2006/relationships/theme" Target="theme/theme1.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jpe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jpe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jpe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68</Pages>
  <Words>24958</Words>
  <Characters>28078</Characters>
  <Lines>0</Lines>
  <Paragraphs>0</Paragraphs>
  <TotalTime>2</TotalTime>
  <ScaleCrop>false</ScaleCrop>
  <LinksUpToDate>false</LinksUpToDate>
  <CharactersWithSpaces>28755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2026-07-08T11:10:00Z</dcterms:created>
  <dc:creator>瓜叽啦</dc:creator>
  <cp:lastModifiedBy>瓜叽啦</cp:lastModifiedBy>
  <dcterms:modified xsi:type="dcterms:W3CDTF">2026-07-10T03:26:56Z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A854B59D711346E49953F6D58E6D4635_13</vt:lpwstr>
  </property>
  <property fmtid="{D5CDD505-2E9C-101B-9397-08002B2CF9AE}" pid="4" name="KSOTemplateDocerSaveRecord">
    <vt:lpwstr>eyJoZGlkIjoiOTJhZTEyOTAxMGNhNWRlMmUxZTc2ZjZlOWRlNzUzYWYiLCJ1c2VySWQiOiIzNzcxMjIxNzYifQ==</vt:lpwstr>
  </property>
</Properties>
</file>