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spacing w:lineRule="auto" w:line="276"/>
        <w:ind w:left="0" w:right="0" w:hanging="0"/>
        <w:jc w:val="center"/>
        <w:rPr>
          <w:lang w:val="ru-RU"/>
        </w:rPr>
      </w:pPr>
      <w:bookmarkStart w:id="0" w:name="docs-internal-guid-d23d3099-7fff-205e-84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 w:eastAsia="zh-CN" w:bidi="ar-SA"/>
        </w:rPr>
        <w:t>IT-Колледж “Сириус”</w:t>
      </w:r>
    </w:p>
    <w:p>
      <w:pPr>
        <w:pStyle w:val="Style16"/>
        <w:bidi w:val="0"/>
        <w:spacing w:lineRule="auto" w:line="331" w:before="0" w:after="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shd w:fill="auto" w:val="clear"/>
          <w:lang w:val="ru-RU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shd w:fill="auto" w:val="clear"/>
          <w:lang w:val="ru-RU"/>
        </w:rPr>
        <mc:AlternateContent>
          <mc:Choice Requires="wps">
            <w:drawing>
              <wp:anchor behindDoc="0" distT="635" distB="635" distL="635" distR="635" simplePos="0" locked="0" layoutInCell="0" allowOverlap="1" relativeHeight="10">
                <wp:simplePos x="0" y="0"/>
                <wp:positionH relativeFrom="column">
                  <wp:posOffset>722630</wp:posOffset>
                </wp:positionH>
                <wp:positionV relativeFrom="paragraph">
                  <wp:posOffset>170180</wp:posOffset>
                </wp:positionV>
                <wp:extent cx="4216400" cy="635"/>
                <wp:effectExtent l="635" t="635" r="635" b="635"/>
                <wp:wrapNone/>
                <wp:docPr id="1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3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9pt,13.4pt" to="388.85pt,13.4pt" ID="Горизонтальная линия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yle16"/>
        <w:bidi w:val="0"/>
        <w:spacing w:lineRule="auto" w:line="331" w:before="0" w:after="0"/>
        <w:jc w:val="center"/>
        <w:rPr>
          <w:lang w:val="ru-RU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shd w:fill="auto" w:val="clear"/>
          <w:lang w:val="ru-RU"/>
        </w:rPr>
        <w:br/>
        <w:br/>
        <w:t>ДОКЛАД</w:t>
      </w:r>
    </w:p>
    <w:p>
      <w:pPr>
        <w:pStyle w:val="Style16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Style16"/>
        <w:bidi w:val="0"/>
        <w:spacing w:lineRule="auto" w:line="331" w:before="0" w:after="0"/>
        <w:jc w:val="center"/>
        <w:rPr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shd w:fill="auto" w:val="clear"/>
          <w:lang w:val="ru-RU"/>
        </w:rPr>
        <w:t>по дисциплине “Введение в специальность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shd w:fill="auto" w:val="clear"/>
          <w:lang w:val="ru-RU"/>
        </w:rPr>
        <w:t>”</w:t>
      </w:r>
    </w:p>
    <w:p>
      <w:pPr>
        <w:pStyle w:val="Style16"/>
        <w:bidi w:val="0"/>
        <w:spacing w:lineRule="auto" w:line="331" w:before="0" w:after="0"/>
        <w:jc w:val="center"/>
        <w:rPr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shd w:fill="auto" w:val="clear"/>
          <w:lang w:val="ru-RU"/>
        </w:rPr>
        <w:t>на тему “Устройство интерпретатора Python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shd w:fill="auto" w:val="clear"/>
          <w:lang w:val="ru-RU"/>
        </w:rPr>
        <w:t>”</w:t>
      </w:r>
    </w:p>
    <w:p>
      <w:pPr>
        <w:pStyle w:val="Style16"/>
        <w:rPr>
          <w:lang w:val="ru-RU"/>
        </w:rPr>
      </w:pPr>
      <w:r>
        <w:rPr>
          <w:b w:val="false"/>
          <w:color w:val="000000"/>
          <w:lang w:val="ru-RU"/>
        </w:rPr>
        <w:br/>
      </w:r>
    </w:p>
    <w:p>
      <w:pPr>
        <w:pStyle w:val="Style16"/>
        <w:bidi w:val="0"/>
        <w:spacing w:lineRule="auto" w:line="331" w:before="0" w:after="0"/>
        <w:jc w:val="right"/>
        <w:rPr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shd w:fill="auto" w:val="clear"/>
          <w:lang w:val="ru-RU"/>
        </w:rPr>
        <w:t>Выполнил:</w:t>
        <w:br/>
        <w:t>Студент группы</w:t>
      </w:r>
    </w:p>
    <w:p>
      <w:pPr>
        <w:pStyle w:val="Style16"/>
        <w:bidi w:val="0"/>
        <w:spacing w:lineRule="auto" w:line="331" w:before="0" w:after="0"/>
        <w:jc w:val="right"/>
        <w:rPr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shd w:fill="auto" w:val="clear"/>
          <w:lang w:val="ru-RU"/>
        </w:rPr>
        <w:t>1.9.7.1</w:t>
        <w:br/>
        <w:t>Ерёмин Фёдор Максимович</w:t>
      </w:r>
    </w:p>
    <w:p>
      <w:pPr>
        <w:pStyle w:val="Style16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Style16"/>
        <w:bidi w:val="0"/>
        <w:spacing w:lineRule="auto" w:line="331" w:before="0" w:after="0"/>
        <w:jc w:val="right"/>
        <w:rPr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shd w:fill="auto" w:val="clear"/>
          <w:lang w:val="ru-RU"/>
        </w:rPr>
        <w:t>Принял:</w:t>
      </w:r>
    </w:p>
    <w:p>
      <w:pPr>
        <w:pStyle w:val="Style16"/>
        <w:bidi w:val="0"/>
        <w:spacing w:lineRule="auto" w:line="331" w:before="0" w:after="0"/>
        <w:jc w:val="right"/>
        <w:rPr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shd w:fill="auto" w:val="clear"/>
          <w:lang w:val="ru-RU"/>
        </w:rPr>
        <w:t>Старший преподаватель</w:t>
        <w:br/>
        <w:t>Тенигин Альберт Андреевич</w:t>
      </w:r>
    </w:p>
    <w:p>
      <w:pPr>
        <w:pStyle w:val="Style16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16"/>
        <w:bidi w:val="0"/>
        <w:spacing w:lineRule="auto" w:line="331"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635" distB="635" distL="635" distR="635" simplePos="0" locked="0" layoutInCell="0" allowOverlap="1" relativeHeight="9">
                <wp:simplePos x="0" y="0"/>
                <wp:positionH relativeFrom="column">
                  <wp:posOffset>3440430</wp:posOffset>
                </wp:positionH>
                <wp:positionV relativeFrom="paragraph">
                  <wp:posOffset>-9525</wp:posOffset>
                </wp:positionV>
                <wp:extent cx="2286000" cy="635"/>
                <wp:effectExtent l="635" t="635" r="635" b="635"/>
                <wp:wrapNone/>
                <wp:docPr id="2" name="Горизонт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0.9pt,-0.75pt" to="450.85pt,-0.75pt" ID="Горизонтальная линия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yle16"/>
        <w:jc w:val="center"/>
        <w:rPr>
          <w:lang w:val="ru-RU"/>
        </w:rPr>
      </w:pPr>
      <w:r>
        <w:rPr>
          <w:b w:val="false"/>
          <w:lang w:val="ru-RU"/>
        </w:rPr>
        <w:br/>
        <w:br/>
        <w:br/>
      </w:r>
    </w:p>
    <w:p>
      <w:pPr>
        <w:pStyle w:val="Style1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16"/>
        <w:jc w:val="center"/>
        <w:rPr>
          <w:lang w:val="ru-RU"/>
        </w:rPr>
      </w:pPr>
      <w:r>
        <w:rPr>
          <w:b w:val="false"/>
          <w:lang w:val="ru-RU"/>
        </w:rPr>
        <w:br/>
      </w:r>
    </w:p>
    <w:p>
      <w:pPr>
        <w:pStyle w:val="Style16"/>
        <w:ind w:left="0" w:right="0" w:hanging="0"/>
        <w:jc w:val="center"/>
        <w:rPr>
          <w:lang w:val="ru-RU"/>
        </w:rPr>
      </w:pPr>
      <w:r>
        <w:rPr>
          <w:b w:val="false"/>
          <w:lang w:val="ru-RU"/>
        </w:rPr>
        <w:br/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shd w:fill="auto" w:val="clear"/>
          <w:lang w:val="ru-RU"/>
        </w:rPr>
        <w:t>IT-Колледж “Сириус”</w:t>
        <w:br/>
        <w:t>2022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3"/>
            <w:rPr>
              <w:rFonts w:ascii="Times New Roman" w:hAnsi="Times New Roman"/>
            </w:rPr>
          </w:pPr>
          <w:r>
            <w:br w:type="page"/>
          </w:r>
          <w:r>
            <w:rPr>
              <w:rFonts w:ascii="Times New Roman" w:hAnsi="Times New Roman"/>
              <w:sz w:val="36"/>
              <w:szCs w:val="36"/>
              <w:lang w:val="ru-RU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>
              <w:sz w:val="36"/>
              <w:szCs w:val="36"/>
              <w:rFonts w:ascii="Times New Roman" w:hAnsi="Times New Roman"/>
              <w:lang w:val="ru-RU"/>
            </w:rPr>
            <w:instrText xml:space="preserve"> TOC \f \o "1-9" \h</w:instrText>
          </w:r>
          <w:r>
            <w:rPr>
              <w:sz w:val="36"/>
              <w:szCs w:val="36"/>
              <w:rFonts w:ascii="Times New Roman" w:hAnsi="Times New Roman"/>
              <w:lang w:val="ru-RU"/>
            </w:rPr>
            <w:fldChar w:fldCharType="separate"/>
          </w:r>
          <w:hyperlink w:anchor="__RefHeading___Toc682_189691923">
            <w:r>
              <w:rPr>
                <w:rFonts w:ascii="Times New Roman" w:hAnsi="Times New Roman"/>
                <w:sz w:val="36"/>
                <w:szCs w:val="36"/>
                <w:lang w:val="ru-RU"/>
              </w:rPr>
              <w:t>Введение:</w:t>
              <w:tab/>
              <w:t>3</w:t>
            </w:r>
          </w:hyperlink>
        </w:p>
        <w:p>
          <w:pPr>
            <w:pStyle w:val="11"/>
            <w:rPr/>
          </w:pPr>
          <w:hyperlink w:anchor="__RefHeading___Toc684_189691923">
            <w:r>
              <w:rPr>
                <w:rFonts w:ascii="Times New Roman" w:hAnsi="Times New Roman"/>
                <w:sz w:val="36"/>
                <w:szCs w:val="36"/>
                <w:lang w:val="ru-RU"/>
              </w:rPr>
              <w:t>Глава 1. Python - что такое интерпретатор и его отличия от компилятора.</w:t>
              <w:tab/>
              <w:t>4</w:t>
            </w:r>
          </w:hyperlink>
        </w:p>
        <w:p>
          <w:pPr>
            <w:pStyle w:val="11"/>
            <w:rPr/>
          </w:pPr>
          <w:hyperlink w:anchor="__RefHeading___Toc686_189691923">
            <w:r>
              <w:rPr>
                <w:rFonts w:ascii="Times New Roman" w:hAnsi="Times New Roman"/>
                <w:sz w:val="36"/>
                <w:szCs w:val="36"/>
                <w:lang w:val="ru-RU"/>
              </w:rPr>
              <w:t>Глава 2. Процесс компиляции исходного кода.</w:t>
              <w:tab/>
              <w:t>5</w:t>
            </w:r>
          </w:hyperlink>
        </w:p>
        <w:p>
          <w:pPr>
            <w:pStyle w:val="21"/>
            <w:tabs>
              <w:tab w:val="clear" w:pos="8612"/>
              <w:tab w:val="right" w:pos="8895" w:leader="dot"/>
            </w:tabs>
            <w:rPr/>
          </w:pPr>
          <w:hyperlink w:anchor="__RefHeading___Toc688_189691923">
            <w:r>
              <w:rPr>
                <w:rFonts w:ascii="Times New Roman" w:hAnsi="Times New Roman"/>
                <w:sz w:val="36"/>
                <w:szCs w:val="36"/>
                <w:lang w:val="ru-RU"/>
              </w:rPr>
              <w:t>2.1 Дерево разбора (Parse Tree)</w:t>
              <w:tab/>
              <w:t>5</w:t>
            </w:r>
          </w:hyperlink>
        </w:p>
        <w:p>
          <w:pPr>
            <w:pStyle w:val="21"/>
            <w:tabs>
              <w:tab w:val="clear" w:pos="8612"/>
              <w:tab w:val="right" w:pos="8895" w:leader="dot"/>
            </w:tabs>
            <w:rPr/>
          </w:pPr>
          <w:hyperlink w:anchor="__RefHeading___Toc690_189691923">
            <w:r>
              <w:rPr>
                <w:rFonts w:ascii="Times New Roman" w:hAnsi="Times New Roman"/>
                <w:sz w:val="36"/>
                <w:szCs w:val="36"/>
                <w:lang w:val="ru-RU"/>
              </w:rPr>
              <w:t>2.2 Токенизация и абстрактное синтаксическое дерево (AST)</w:t>
              <w:tab/>
              <w:t>6</w:t>
            </w:r>
          </w:hyperlink>
        </w:p>
        <w:p>
          <w:pPr>
            <w:pStyle w:val="21"/>
            <w:tabs>
              <w:tab w:val="clear" w:pos="8612"/>
              <w:tab w:val="right" w:pos="8895" w:leader="dot"/>
            </w:tabs>
            <w:rPr/>
          </w:pPr>
          <w:hyperlink w:anchor="__RefHeading___Toc692_189691923">
            <w:r>
              <w:rPr>
                <w:rFonts w:ascii="Times New Roman" w:hAnsi="Times New Roman"/>
                <w:sz w:val="36"/>
                <w:szCs w:val="36"/>
                <w:lang w:val="ru-RU"/>
              </w:rPr>
              <w:t>2.3 Генерация объектов кода.</w:t>
              <w:tab/>
              <w:t>7</w:t>
            </w:r>
          </w:hyperlink>
        </w:p>
        <w:p>
          <w:pPr>
            <w:pStyle w:val="21"/>
            <w:tabs>
              <w:tab w:val="clear" w:pos="8612"/>
              <w:tab w:val="right" w:pos="8895" w:leader="dot"/>
            </w:tabs>
            <w:rPr/>
          </w:pPr>
          <w:hyperlink w:anchor="__RefHeading___Toc694_189691923">
            <w:r>
              <w:rPr>
                <w:rFonts w:ascii="Times New Roman" w:hAnsi="Times New Roman"/>
                <w:sz w:val="36"/>
                <w:szCs w:val="36"/>
                <w:lang w:val="ru-RU"/>
              </w:rPr>
              <w:t>2.4 Объекты кода</w:t>
              <w:tab/>
              <w:t>8</w:t>
            </w:r>
          </w:hyperlink>
        </w:p>
        <w:p>
          <w:pPr>
            <w:pStyle w:val="11"/>
            <w:rPr/>
          </w:pPr>
          <w:hyperlink w:anchor="__RefHeading___Toc696_189691923">
            <w:r>
              <w:rPr>
                <w:rFonts w:ascii="Times New Roman" w:hAnsi="Times New Roman"/>
                <w:sz w:val="36"/>
                <w:szCs w:val="36"/>
                <w:lang w:val="ru-RU"/>
              </w:rPr>
              <w:t>Выводы:</w:t>
              <w:tab/>
              <w:t>9</w:t>
            </w:r>
          </w:hyperlink>
        </w:p>
        <w:p>
          <w:pPr>
            <w:pStyle w:val="11"/>
            <w:rPr/>
          </w:pPr>
          <w:hyperlink w:anchor="__RefHeading___Toc859_189691923">
            <w:r>
              <w:rPr>
                <w:rFonts w:ascii="Times New Roman" w:hAnsi="Times New Roman"/>
                <w:sz w:val="36"/>
                <w:szCs w:val="36"/>
                <w:lang w:val="ru-RU"/>
              </w:rPr>
              <w:t>Приложение</w:t>
              <w:tab/>
              <w:t>10</w:t>
            </w:r>
          </w:hyperlink>
          <w:r>
            <w:rPr>
              <w:sz w:val="36"/>
              <w:szCs w:val="36"/>
              <w:rFonts w:ascii="Times New Roman" w:hAnsi="Times New Roman"/>
              <w:lang w:val="ru-RU"/>
            </w:rPr>
            <w:fldChar w:fldCharType="end"/>
          </w:r>
        </w:p>
      </w:sdtContent>
    </w:sdt>
    <w:p>
      <w:pPr>
        <w:pStyle w:val="Normal"/>
        <w:spacing w:lineRule="auto" w:line="276"/>
        <w:ind w:left="0" w:right="0" w:hanging="0"/>
        <w:jc w:val="both"/>
        <w:rPr>
          <w:rFonts w:ascii="Times New Roman" w:hAnsi="Times New Roman"/>
          <w:sz w:val="36"/>
          <w:szCs w:val="36"/>
          <w:lang w:val="ru-RU" w:eastAsia="zh-CN" w:bidi="ar-SA"/>
        </w:rPr>
      </w:pPr>
      <w:r>
        <w:rPr>
          <w:rFonts w:ascii="Times New Roman" w:hAnsi="Times New Roman"/>
          <w:sz w:val="36"/>
          <w:szCs w:val="36"/>
          <w:lang w:val="ru-RU" w:eastAsia="zh-CN" w:bidi="ar-SA"/>
        </w:rPr>
      </w:r>
      <w:r>
        <w:br w:type="page"/>
      </w:r>
    </w:p>
    <w:p>
      <w:pPr>
        <w:pStyle w:val="1"/>
        <w:numPr>
          <w:ilvl w:val="0"/>
          <w:numId w:val="1"/>
        </w:numPr>
        <w:ind w:left="0" w:right="0" w:firstLine="680"/>
        <w:rPr>
          <w:lang w:val="ru-RU"/>
        </w:rPr>
      </w:pPr>
      <w:bookmarkStart w:id="1" w:name="__RefHeading___Toc682_189691923"/>
      <w:bookmarkEnd w:id="1"/>
      <w:r>
        <w:rPr>
          <w:sz w:val="32"/>
          <w:szCs w:val="32"/>
          <w:lang w:val="ru-RU"/>
        </w:rPr>
        <w:t>Введение:</w:t>
      </w:r>
    </w:p>
    <w:p>
      <w:pPr>
        <w:pStyle w:val="Normal"/>
        <w:spacing w:lineRule="auto" w:line="276" w:before="0" w:after="283"/>
        <w:ind w:left="0" w:right="0" w:firstLine="709"/>
        <w:jc w:val="both"/>
        <w:rPr>
          <w:lang w:val="ru-RU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Сейчас многие отрасли испытывают дефицит it-специалистов. Это открывает множество возможностей для людей для изучения программирования. Для этого в качестве первого языка многие выбирают именно Python3 из-за его изначальной простоты в освоении, широкой поддержки разработчиками и сообществом и востребованности во многих направлениях разработки ПО. Однако, на мой взгляд при изучении любого языка программирования кроме синтаксиса и умения работать с прикладными библиотеками необходимо также знание базовых (внутренних) принципов работы выбранного вами инструмента. В случае с Python3 речь идёт об интерпретаторе кода.</w:t>
      </w:r>
    </w:p>
    <w:p>
      <w:pPr>
        <w:pStyle w:val="Normal"/>
        <w:spacing w:lineRule="auto" w:line="276" w:before="0" w:after="283"/>
        <w:ind w:left="0" w:right="0" w:firstLine="709"/>
        <w:jc w:val="both"/>
        <w:rPr>
          <w:lang w:val="ru-RU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Цель: подготовить актуальный и структурированный доклад о принципе работы интерпретатора языка программирования Python3.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lang w:val="ru-RU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Задачи: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0" w:right="0" w:firstLine="709"/>
        <w:jc w:val="both"/>
        <w:rPr>
          <w:lang w:val="ru-RU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Найти информацию об устройстве интерпретатора и его отличиях от компилятора.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0" w:right="0" w:firstLine="709"/>
        <w:jc w:val="both"/>
        <w:rPr>
          <w:lang w:val="ru-RU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Изучить этапы исполнения программы (сценария) на языке Python3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0" w:right="0" w:firstLine="709"/>
        <w:jc w:val="both"/>
        <w:rPr>
          <w:lang w:val="ru-RU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Продемонстрировать процесс исполнения программы на  реальном примере и сделать выводы</w:t>
      </w:r>
      <w:r>
        <w:br w:type="page"/>
      </w:r>
    </w:p>
    <w:p>
      <w:pPr>
        <w:pStyle w:val="1"/>
        <w:numPr>
          <w:ilvl w:val="0"/>
          <w:numId w:val="1"/>
        </w:numPr>
        <w:ind w:left="0" w:right="0" w:firstLine="680"/>
        <w:rPr>
          <w:lang w:val="ru-RU"/>
        </w:rPr>
      </w:pPr>
      <w:bookmarkStart w:id="2" w:name="__RefHeading___Toc684_189691923"/>
      <w:bookmarkEnd w:id="2"/>
      <w:r>
        <w:rPr>
          <w:sz w:val="32"/>
          <w:szCs w:val="32"/>
          <w:lang w:val="ru-RU"/>
        </w:rPr>
        <w:t>Глава 1. Python - что такое интерпретатор и его отличия от компилятора.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83"/>
        <w:ind w:left="0" w:right="0" w:firstLine="709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Следует начать с того, что Python — мультипарадигменный высокоуровневый интерпретируемый язык программирования. Он был разработан в 1991 году Гвидо ван Россумом. Язык испытал влияние C и Lisp, что заметно из его синтаксиса и реализации поддержки функционального стиля программирования. Программа на языке Python может рассматриваться ещё и как сценарий — кода, решающего конкретную задачу «здесь и сейчас» (благодаря чему язык нашёл широкое применение в сфере автоматизации и тестирования ПО). Этот язык обладает внушительной базой кода — сейчас сайт pypi.org насчитывает более 400 тысяч библиотек.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83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Как было упомянуто ранее, Python является интерпретируемым языком. Интерпретатор — это программа, выполняющая интерпретацию. Данный процесс включает в себя построчный анализ, обработку и исполнение исходного кода. Также существуют компилируемые языки, такие как C, Java, Go и другие. Компилятор — программа, реализующая в целом тот же функционал, что и интерпретатор, однако вся обработка производится статически. Это значит, что все необходимые приведения типов и объем памяти для выполнения программы известны ещё до её выполнения. Таким образом, компилятор выявляет все возможные ошибки при потенциальном исполнении программы и требует их исправить до запуска. Интерпретатор же проверяет лишь синтаксическую правильность написанного кода и в таком случае позволит его запустить. Принято считать, что в своём составе интерпретатор также содержит компилятор, который отвечает за отсутствие синтаксических ошибок в исполняемой программе, при этом не проверяя корректность операций связанных с типами данных и необходимый объём памяти. Основное преимущество компилируемого подхода — заранее известные условия выполнения программы, а интерпретируемого — отсутствие необходимости тратить время на проверку кода, особенно в крупных проектах с большой базой исходного кода.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83"/>
        <w:ind w:left="0" w:right="0" w:firstLine="709"/>
        <w:jc w:val="both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</w:r>
      <w:r>
        <w:br w:type="page"/>
      </w:r>
    </w:p>
    <w:p>
      <w:pPr>
        <w:pStyle w:val="1"/>
        <w:numPr>
          <w:ilvl w:val="0"/>
          <w:numId w:val="1"/>
        </w:numPr>
        <w:ind w:left="0" w:right="0" w:firstLine="680"/>
        <w:jc w:val="both"/>
        <w:rPr/>
      </w:pPr>
      <w:bookmarkStart w:id="3" w:name="__RefHeading___Toc686_189691923"/>
      <w:bookmarkEnd w:id="3"/>
      <w:r>
        <w:rPr>
          <w:sz w:val="32"/>
          <w:szCs w:val="32"/>
          <w:lang w:val="ru-RU"/>
        </w:rPr>
        <w:t>Глава 2. Процесс компиляции исходного кода.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83"/>
        <w:ind w:left="0" w:right="0" w:firstLine="709"/>
        <w:jc w:val="both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Как было упомянуто ранее, процесс обработки кода на языке Python включает в себя компиляцию и интерпретацию на виртуальной машине Python Virtual Machine (PVM). Это показано на рисунке 1.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83"/>
        <w:ind w:left="0" w:right="0" w:firstLine="709"/>
        <w:jc w:val="both"/>
        <w:rPr/>
      </w:pPr>
      <w:r>
        <w:rPr/>
        <w:drawing>
          <wp:inline distT="0" distB="0" distL="0" distR="0">
            <wp:extent cx="5048250" cy="3448050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Рис. 1 Процесс обработки Python-кода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На протяжении всего процесса рассмотрения будет использоваться реализация CPython — каноничная реализация интерпретатора на языке C. По сути, любая программа на Python в процессе компиляции так или иначе превращается в программу на языке C. Подробнее процесс компиляции показан на рисунке 2.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firstLine="709"/>
        <w:jc w:val="center"/>
        <w:rPr>
          <w:rFonts w:ascii="Times New Roman" w:hAnsi="Times New Roman"/>
          <w:sz w:val="28"/>
          <w:szCs w:val="28"/>
          <w:lang w:val="ru-RU" w:eastAsia="zh-CN" w:bidi="ar-SA"/>
        </w:rPr>
      </w:pPr>
      <w:bookmarkStart w:id="4" w:name="_GoBack"/>
      <w:bookmarkEnd w:id="4"/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1165" cy="97917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Рис. 2 Компиляция Python-кода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  <w:lang w:val="ru-RU" w:eastAsia="zh-CN" w:bidi="ar-SA"/>
        </w:rPr>
        <w:t>Как видим, процесс можно разбить на следущие этапы: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ind w:left="0" w:right="0" w:firstLine="709"/>
        <w:jc w:val="left"/>
        <w:rPr/>
      </w:pPr>
      <w:r>
        <w:rPr>
          <w:rFonts w:ascii="Times New Roman" w:hAnsi="Times New Roman"/>
          <w:sz w:val="28"/>
          <w:szCs w:val="28"/>
          <w:lang w:val="ru-RU" w:eastAsia="zh-CN" w:bidi="ar-SA"/>
        </w:rPr>
        <w:t>Разбор кода с помощью синтаксического дерева (Parse Tree);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ind w:left="0" w:right="0" w:firstLine="709"/>
        <w:jc w:val="left"/>
        <w:rPr/>
      </w:pPr>
      <w:r>
        <w:rPr>
          <w:rFonts w:ascii="Times New Roman" w:hAnsi="Times New Roman"/>
          <w:sz w:val="28"/>
          <w:szCs w:val="28"/>
          <w:lang w:val="ru-RU" w:eastAsia="zh-CN" w:bidi="ar-SA"/>
        </w:rPr>
        <w:t>Токенизация и генерация абстрактного синтаксического дерева (AST);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ind w:left="0" w:right="0" w:firstLine="709"/>
        <w:jc w:val="left"/>
        <w:rPr/>
      </w:pPr>
      <w:r>
        <w:rPr>
          <w:rFonts w:ascii="Times New Roman" w:hAnsi="Times New Roman"/>
          <w:sz w:val="28"/>
          <w:szCs w:val="28"/>
          <w:lang w:val="ru-RU" w:eastAsia="zh-CN" w:bidi="ar-SA"/>
        </w:rPr>
        <w:t>Генерация объектов кода;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ind w:left="0" w:right="0" w:firstLine="709"/>
        <w:jc w:val="left"/>
        <w:rPr/>
      </w:pPr>
      <w:r>
        <w:rPr>
          <w:rFonts w:ascii="Times New Roman" w:hAnsi="Times New Roman"/>
          <w:sz w:val="28"/>
          <w:szCs w:val="28"/>
          <w:lang w:val="ru-RU" w:eastAsia="zh-CN" w:bidi="ar-SA"/>
        </w:rPr>
        <w:t>Генерация и опптимизация байт-кода;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83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  <w:lang w:val="ru-RU" w:eastAsia="zh-CN" w:bidi="ar-SA"/>
        </w:rPr>
        <w:t>Для наглядности будет использована программа, содержащая в себе функцию, принимающую один числовой аргумент и увеличивающий его на единицу, затем принимающая с консоли число и выводящая результатвыполнения функции на нём (рисунок 3).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83"/>
        <w:ind w:left="0" w:right="0" w:firstLine="709"/>
        <w:jc w:val="center"/>
        <w:rPr/>
      </w:pP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 </w:t>
      </w:r>
      <w:r>
        <w:rPr/>
        <w:drawing>
          <wp:inline distT="0" distB="0" distL="0" distR="0">
            <wp:extent cx="3419475" cy="2238375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Рис.3 Используемая программа (example.py)</w:t>
      </w:r>
    </w:p>
    <w:p>
      <w:pPr>
        <w:pStyle w:val="2"/>
        <w:numPr>
          <w:ilvl w:val="1"/>
          <w:numId w:val="1"/>
        </w:numPr>
        <w:ind w:left="0" w:right="0" w:firstLine="680"/>
        <w:jc w:val="both"/>
        <w:rPr/>
      </w:pPr>
      <w:bookmarkStart w:id="5" w:name="__RefHeading___Toc688_189691923"/>
      <w:bookmarkEnd w:id="5"/>
      <w:r>
        <w:rPr>
          <w:lang w:val="ru-RU"/>
        </w:rPr>
        <w:t>2.1 Дерево разбора (Parse Tree)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83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Первый этап обработки программы — синтаксическое дерево (дерево разбора). Процесс создания синтаксического дерева представляет собой сопоставление лексем языка с его формальной грамматикой: учитывает порядок слов, их связь в предложении и т. д. На рисунке 4 в качестве примера приведено типичное для английского языка синтаксическое дерево. Процесс создания дерева разбора происходит при помощи парсера. В Python используется LL-парсер — это значит, что разбор кода происходит слева направо и вывод результата также производится слева. В листинге 5 приведена часть актуальной грамматики Python — набора правил, по которым парсер производит разбор кода. Полная версия грамматики также находится в материалах к проекту. После создания дерева разбора интерпретатор переходит к генерации абстрактного синтаксического дерева. В языке есть модуль parse, являющийся интерфейсом для обращения к синтаксическому дереву программы, его изменению и компиляции. Однако в рамках проекта он не представляет интереса, т. к. не даёт никаких наглядных представлений передаваемого ему кода.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center"/>
        <w:rPr>
          <w:lang w:val="ru-RU"/>
        </w:rPr>
      </w:pPr>
      <w:r>
        <w:rPr/>
        <w:drawing>
          <wp:inline distT="0" distB="0" distL="0" distR="0">
            <wp:extent cx="3895725" cy="4305300"/>
            <wp:effectExtent l="0" t="0" r="0" b="0"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4. Синтаксическое дерево английского языка</w:t>
      </w:r>
      <w:r>
        <w:br w:type="page"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center"/>
        <w:rPr>
          <w:lang w:val="ru-RU"/>
        </w:rPr>
      </w:pPr>
      <w:r>
        <w:rPr/>
        <w:drawing>
          <wp:inline distT="0" distB="0" distL="0" distR="0">
            <wp:extent cx="4683760" cy="3844290"/>
            <wp:effectExtent l="0" t="0" r="0" b="0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Листинг 5. Грамматика Python</w:t>
      </w:r>
    </w:p>
    <w:p>
      <w:pPr>
        <w:pStyle w:val="2"/>
        <w:numPr>
          <w:ilvl w:val="1"/>
          <w:numId w:val="1"/>
        </w:numPr>
        <w:ind w:left="0" w:right="0" w:firstLine="680"/>
        <w:jc w:val="both"/>
        <w:rPr/>
      </w:pPr>
      <w:bookmarkStart w:id="6" w:name="__RefHeading___Toc690_189691923"/>
      <w:bookmarkEnd w:id="6"/>
      <w:r>
        <w:rPr>
          <w:lang w:val="ru-RU"/>
        </w:rPr>
        <w:t>2.2 Токенизация и абстрактное синтаксическое дерево (AST)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  <w:lang w:val="ru-RU" w:eastAsia="zh-CN" w:bidi="ar-SA"/>
        </w:rPr>
        <w:t>Вся программа на языке Python состоит из токенов. Например, return — токен ключевого слова, литерал 2 — численный токен и т. п. Все токены относятся к какой-либо группе из следущего списка: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  <w:lang w:val="ru-RU" w:eastAsia="zh-CN" w:bidi="ar-SA"/>
        </w:rPr>
        <w:t>Индентификаторы — имена, задаваемые пользователем;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  <w:lang w:val="ru-RU" w:eastAsia="zh-CN" w:bidi="ar-SA"/>
        </w:rPr>
        <w:t>Операторы — например, +,-,* и другие.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  <w:lang w:val="ru-RU" w:eastAsia="zh-CN" w:bidi="ar-SA"/>
        </w:rPr>
        <w:t>Разделители — например, скобки, операторы присваивания и др.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  <w:lang w:val="ru-RU" w:eastAsia="zh-CN" w:bidi="ar-SA"/>
        </w:rPr>
        <w:t>Литералы — значения переменных, такие как «spam», 2, 0xAFFA и подобные.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  <w:lang w:val="ru-RU" w:eastAsia="zh-CN" w:bidi="ar-SA"/>
        </w:rPr>
        <w:t>Комментарии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  <w:lang w:val="ru-RU" w:eastAsia="zh-CN" w:bidi="ar-SA"/>
        </w:rPr>
        <w:t>Специальный литерал новой строки — так как Python не использует фигурные скобки, имеет особое значение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  <w:lang w:val="ru-RU" w:eastAsia="zh-CN" w:bidi="ar-SA"/>
        </w:rPr>
        <w:t>Литералы отступа для показания вложенности</w:t>
      </w:r>
    </w:p>
    <w:p>
      <w:pPr>
        <w:pStyle w:val="Normal"/>
        <w:widowControl/>
        <w:bidi w:val="0"/>
        <w:spacing w:lineRule="auto" w:line="276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83"/>
        <w:ind w:left="0" w:right="0" w:firstLine="709"/>
        <w:jc w:val="both"/>
        <w:rPr/>
      </w:pPr>
      <w:r>
        <w:rPr>
          <w:rFonts w:eastAsia="" w:cs="宋体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>В процессе генерации дерева разбора каждой лексеме присваивается свой уникальный номер в зависимости от того, к какой категории токенов она принадлежит и какую функцию выполняет.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83"/>
        <w:ind w:left="0" w:right="0" w:firstLine="709"/>
        <w:jc w:val="both"/>
        <w:rPr/>
      </w:pPr>
      <w:r>
        <w:rPr>
          <w:rFonts w:eastAsia="" w:cs="宋体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>Далее дерево разбора переводится в AST — представление кода, лишённое особенностей синтаксиса языка. В файле res.txt приведён вывод скрипта decompile.py (рис. 6) для рассматриаемой в докладе программы example.py. В этой строке следует обратить внимание на 3 самых важных её части — блоки FunctionDef, Assign и Expr. Из названий параметров этих блоков понятно, за что отвечает каждый из них.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center"/>
        <w:rPr>
          <w:lang w:val="ru-RU"/>
        </w:rPr>
      </w:pPr>
      <w:r>
        <w:rPr/>
        <w:drawing>
          <wp:inline distT="0" distB="0" distL="0" distR="0">
            <wp:extent cx="3495675" cy="2781300"/>
            <wp:effectExtent l="0" t="0" r="0" b="0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center"/>
        <w:rPr>
          <w:lang w:val="ru-RU"/>
        </w:rPr>
      </w:pPr>
      <w:r>
        <w:rPr>
          <w:rFonts w:eastAsia="" w:cs="宋体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>Рис.6 Декомпилятор исходного кода к AST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83"/>
        <w:ind w:left="0" w:right="0" w:firstLine="709"/>
        <w:jc w:val="both"/>
        <w:rPr/>
      </w:pPr>
      <w:r>
        <w:rPr>
          <w:rFonts w:eastAsia="" w:cs="宋体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>В блоке FunctionDef происходит задание функции f. Также описывается операция сложения (Add), в ходе которой аргумент функции увеличивается на константу (единицу). В конце блока указано, какая локальная переменная возвращается. В этом блоке и далее каждый упоминаемый объект AST имеет большое количество не интересующих нас аргументов, таких как ключевые слова, или, например, список декораторов функции.</w:t>
      </w:r>
    </w:p>
    <w:p>
      <w:pPr>
        <w:pStyle w:val="Normal"/>
        <w:widowControl/>
        <w:bidi w:val="0"/>
        <w:spacing w:lineRule="auto" w:line="276" w:before="0" w:after="283"/>
        <w:ind w:left="0" w:right="0" w:firstLine="709"/>
        <w:jc w:val="both"/>
        <w:rPr/>
      </w:pPr>
      <w:r>
        <w:rPr>
          <w:rFonts w:eastAsia="" w:cs="宋体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>В блоке Assign создаётся переменная а, которой присвается значение из консольного ввода. Следует помнить, что всякая переменная в языке Python — ссылка на область памяти, в которой хранится объект. Объекты бывают неизменяемые (числа, строки) и изменяемые (списки, отображения, кортежи). Так, при изменении объекта первого типа значения всех переменных, ссылающихся на него создают новые объекты и перезаписываются, тогда как при изменении объектов второго типа переменные продолжают ссылаться на исходный объект.</w:t>
      </w:r>
    </w:p>
    <w:p>
      <w:pPr>
        <w:pStyle w:val="Normal"/>
        <w:widowControl/>
        <w:bidi w:val="0"/>
        <w:spacing w:lineRule="auto" w:line="276" w:before="0" w:after="283"/>
        <w:ind w:left="0" w:right="0" w:firstLine="709"/>
        <w:jc w:val="both"/>
        <w:rPr/>
      </w:pPr>
      <w:r>
        <w:rPr>
          <w:rFonts w:eastAsia="" w:cs="宋体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>В блоке Expr находится описание функции print, выводящей результат выполнения функции f на консоль.</w:t>
      </w:r>
    </w:p>
    <w:p>
      <w:pPr>
        <w:pStyle w:val="Normal"/>
        <w:widowControl/>
        <w:bidi w:val="0"/>
        <w:spacing w:lineRule="auto" w:line="276" w:before="0" w:after="283"/>
        <w:ind w:left="0" w:right="0" w:firstLine="709"/>
        <w:jc w:val="both"/>
        <w:rPr/>
      </w:pPr>
      <w:r>
        <w:rPr>
          <w:rFonts w:eastAsia="" w:cs="宋体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>После создания абстрактного синтаксического дерева интерпретатор переходит к генерации объектов кода.</w:t>
      </w:r>
    </w:p>
    <w:p>
      <w:pPr>
        <w:pStyle w:val="2"/>
        <w:numPr>
          <w:ilvl w:val="1"/>
          <w:numId w:val="1"/>
        </w:numPr>
        <w:ind w:left="0" w:right="0" w:firstLine="680"/>
        <w:jc w:val="both"/>
        <w:rPr/>
      </w:pPr>
      <w:bookmarkStart w:id="7" w:name="__RefHeading___Toc692_189691923"/>
      <w:bookmarkEnd w:id="7"/>
      <w:r>
        <w:rPr>
          <w:lang w:val="ru-RU"/>
        </w:rPr>
        <w:t>2.3 Генерация объектов языка.</w:t>
      </w:r>
    </w:p>
    <w:p>
      <w:pPr>
        <w:pStyle w:val="Normal"/>
        <w:widowControl/>
        <w:bidi w:val="0"/>
        <w:spacing w:lineRule="auto" w:line="276" w:before="0" w:after="283"/>
        <w:ind w:left="0" w:right="0" w:firstLine="709"/>
        <w:jc w:val="both"/>
        <w:rPr/>
      </w:pPr>
      <w:r>
        <w:rPr>
          <w:rFonts w:eastAsia="" w:cs="宋体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 xml:space="preserve">В результате токенизации у интерпретатора есть данные о создаваеммых переменных и функциях и операциях над ними. Далее на основе этих данных создаются PyObject’ы — объекты языка. Для того, чтобы набор данных стал объектом, он должен обладать рядом полей — название, размер элемента, геттер, сеттер, деструктор, хэш-функция от объекта, число и типы методов и другие (представлено в листинге 7). При помощи определителя типов typedef на языке С генерируются конструкторы таких объектов.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3830955" cy="2701290"/>
            <wp:effectExtent l="0" t="0" r="0" b="0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83"/>
        <w:ind w:left="0" w:right="0" w:firstLine="709"/>
        <w:jc w:val="center"/>
        <w:rPr/>
      </w:pPr>
      <w:r>
        <w:rPr>
          <w:rFonts w:eastAsia="" w:cs="宋体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>Листинг 7. Создание PyObject</w:t>
      </w:r>
    </w:p>
    <w:p>
      <w:pPr>
        <w:pStyle w:val="2"/>
        <w:numPr>
          <w:ilvl w:val="1"/>
          <w:numId w:val="1"/>
        </w:numPr>
        <w:ind w:left="0" w:right="0" w:firstLine="680"/>
        <w:jc w:val="both"/>
        <w:rPr/>
      </w:pPr>
      <w:bookmarkStart w:id="8" w:name="__RefHeading___Toc694_189691923"/>
      <w:bookmarkEnd w:id="8"/>
      <w:r>
        <w:rPr>
          <w:lang w:val="ru-RU"/>
        </w:rPr>
        <w:t>2.4 Объекты кода</w:t>
      </w:r>
    </w:p>
    <w:p>
      <w:pPr>
        <w:pStyle w:val="Normal"/>
        <w:widowControl/>
        <w:bidi w:val="0"/>
        <w:spacing w:lineRule="auto" w:line="276" w:before="0" w:after="283"/>
        <w:ind w:left="0" w:right="0" w:firstLine="709"/>
        <w:jc w:val="both"/>
        <w:rPr/>
      </w:pPr>
      <w:r>
        <w:rPr>
          <w:rFonts w:eastAsia="" w:cs="宋体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 xml:space="preserve">Далее интерпретатор переходит к объектам кода — последовательность, описывающая различные свойства функции при помощи байткодов. Каждый объект функции имеет аттрибут __сode__, содержащий в себе все возможные данные, такие как: количество переменных в функции, количество ячеек памяти, позиционных аргументов и другие подобные характеристики функции, связанные с ее локальными переменными и аргументами. У функции f в рассматриваемом файле при помощи выражения f.__code__.co_code можно получить ее байткод: </w:t>
      </w:r>
      <w:r>
        <w:rPr>
          <w:rFonts w:eastAsia="" w:cs="宋体" w:ascii="Times New Roman" w:hAnsi="Times New Roman" w:cstheme="minorBidi" w:eastAsiaTheme="minorEastAsia"/>
          <w:color w:val="000000"/>
          <w:kern w:val="0"/>
          <w:sz w:val="28"/>
          <w:szCs w:val="28"/>
          <w:shd w:fill="FFFFFF" w:val="clear"/>
          <w:lang w:val="ru-RU" w:eastAsia="zh-CN" w:bidi="ar-SA"/>
        </w:rPr>
        <w:t>b'|\x00d\x01\x17\x00S\x00'. Имея данного рода машинные коды интерпретатор Python уже способен «общаться» с аппаратной частью компьютера, передавая процессору и другим компонентам инструкции.</w:t>
      </w:r>
    </w:p>
    <w:p>
      <w:pPr>
        <w:pStyle w:val="Normal"/>
        <w:widowControl/>
        <w:bidi w:val="0"/>
        <w:spacing w:lineRule="auto" w:line="276" w:before="0" w:after="283"/>
        <w:ind w:left="0" w:right="0" w:firstLine="709"/>
        <w:jc w:val="both"/>
        <w:rPr/>
      </w:pPr>
      <w:r>
        <w:rPr>
          <w:rFonts w:eastAsia="" w:cs="宋体" w:ascii="Times New Roman" w:hAnsi="Times New Roman" w:cstheme="minorBidi" w:eastAsiaTheme="minorEastAsia"/>
          <w:color w:val="000000"/>
          <w:kern w:val="0"/>
          <w:sz w:val="28"/>
          <w:szCs w:val="28"/>
          <w:shd w:fill="FFFFFF" w:val="clear"/>
          <w:lang w:val="ru-RU" w:eastAsia="zh-CN" w:bidi="ar-SA"/>
        </w:rPr>
        <w:t xml:space="preserve">Интерпретатор представляет собой набор файлов и инициализируется в pylifecycle.c функцией Py_Initialize. В течение каждой операции интепретатор создаёт поток, либо выполняется в существующем потоке и хранит свое состояние. Тогда объект данных о состоянии интерпретатора хранит ссылку на данные о текущем его состоянии и ссылку на другие потоки, которым будет передано управление. Для обеспечения потокобезопасности в Python существует GIL — Global Interprer Lock. Замок интерпретатора по сути определяет, какой поток (процесс) сейчас держит управление программой. Из-за наличия данного механизма скорость выполнения многопоточной программы на Python зависит от того, как быстро замок интерпретатора может выбирать управляющий поток и переключаться на него, что в некоторых может заметно снизить скорость выполнения программы (относительно других языков). Это сделано для предотвращения состояния гонок (когда различные потоки пытаются изменить одно и то же значение в памяти, и от этого значения зависит дальнейшее поведение программы), для безопасного подсчёта ссылок, безопасного доступа к данным самого интерпретатора и изменению изменяемых структур данных. </w:t>
      </w:r>
      <w:r>
        <w:br w:type="page"/>
      </w:r>
    </w:p>
    <w:p>
      <w:pPr>
        <w:pStyle w:val="1"/>
        <w:numPr>
          <w:ilvl w:val="0"/>
          <w:numId w:val="1"/>
        </w:numPr>
        <w:ind w:left="0" w:right="0" w:firstLine="680"/>
        <w:rPr>
          <w:sz w:val="32"/>
          <w:szCs w:val="32"/>
        </w:rPr>
      </w:pPr>
      <w:bookmarkStart w:id="9" w:name="__RefHeading___Toc696_189691923"/>
      <w:bookmarkEnd w:id="9"/>
      <w:r>
        <w:rPr>
          <w:sz w:val="32"/>
          <w:szCs w:val="32"/>
          <w:lang w:val="ru-RU"/>
        </w:rPr>
        <w:t>Выводы:</w:t>
      </w:r>
    </w:p>
    <w:p>
      <w:pPr>
        <w:pStyle w:val="Normal"/>
        <w:widowControl/>
        <w:bidi w:val="0"/>
        <w:spacing w:lineRule="auto" w:line="276" w:before="0" w:after="0"/>
        <w:ind w:left="0" w:right="0" w:firstLine="709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h-CN" w:bidi="ar-SA"/>
        </w:rPr>
        <w:t xml:space="preserve">В ходе работы над докладом была рассмотрена сущность компилятора, его отличия от интерпретатора, а так же особенности интерпретатора Python,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h-CN" w:bidi="ar-SA"/>
        </w:rPr>
        <w:t>такие, как наличие в нём встроенного компилятора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h-CN" w:bidi="ar-SA"/>
        </w:rPr>
        <w:t>. Рассмотрены основные этапы интерпретации программы на Python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h-CN" w:bidi="ar-SA"/>
        </w:rPr>
        <w:t>, а именно: генерация дерева разбора, токенизация, генерация абстрактного синтаксического дерева, создание объектов языка и объектов кода, выполнения, а также была изученная необходимая для этого литература, приведённая в списке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h-CN" w:bidi="ar-SA"/>
        </w:rPr>
        <w:t xml:space="preserve">. Была создана тренировочная программа, на примере которой были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h-CN" w:bidi="ar-SA"/>
        </w:rPr>
        <w:t xml:space="preserve">наглядно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h-CN" w:bidi="ar-SA"/>
        </w:rPr>
        <w:t>рассмотрены все этапы интерпретации.</w:t>
      </w:r>
    </w:p>
    <w:p>
      <w:pPr>
        <w:pStyle w:val="Normal"/>
        <w:widowControl/>
        <w:bidi w:val="0"/>
        <w:spacing w:lineRule="auto" w:line="276" w:before="0" w:after="0"/>
        <w:ind w:left="0" w:right="0" w:firstLine="709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h-CN" w:bidi="ar-SA"/>
        </w:rPr>
        <w:t xml:space="preserve">На основании проведённой работы можно сделать выводы о внутреннем устройстве интерпретатора Python. Подобные знания могут помочь обучающимся в изучении данного языка программирования и могут быть полезны для понимания как процессов по подготовке кода к выполнению в других языках программированиия, так и принципов работы компьютера в целом. Понимание принципов работы интерпретаторов является одним из основополагающих элементов знания языка программирования, потому выбранная для доклада тема является актуальной. 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zh-CN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h-CN" w:bidi="ar-SA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zh-CN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h-CN" w:bidi="ar-SA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zh-CN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h-CN" w:bidi="ar-SA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zh-CN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h-CN" w:bidi="ar-SA"/>
        </w:rPr>
      </w:r>
    </w:p>
    <w:p>
      <w:pPr>
        <w:pStyle w:val="1"/>
        <w:numPr>
          <w:ilvl w:val="0"/>
          <w:numId w:val="1"/>
        </w:numPr>
        <w:ind w:left="0" w:right="0" w:firstLine="680"/>
        <w:rPr>
          <w:sz w:val="32"/>
          <w:szCs w:val="32"/>
        </w:rPr>
      </w:pPr>
      <w:r>
        <w:rPr>
          <w:sz w:val="32"/>
          <w:szCs w:val="32"/>
        </w:rPr>
        <w:t>Список литературы: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" w:cs="宋体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" w:cs="宋体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ar-SA"/>
        </w:rPr>
        <w:t xml:space="preserve">1. </w:t>
      </w:r>
      <w:r>
        <w:rPr>
          <w:rFonts w:eastAsia="" w:cs="宋体" w:cstheme="minorBidi" w:eastAsiaTheme="minorEastAsia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zh-CN" w:bidi="ar-SA"/>
        </w:rPr>
        <w:t>Obi Ike-Nwosu Inside the Python virtual machine. - Leanpub: 2019. - 126 с.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" w:cs="宋体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" w:cs="宋体" w:cstheme="minorBidi" w:eastAsiaTheme="minorEastAsia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zh-CN" w:bidi="ar-SA"/>
        </w:rPr>
        <w:t>2. Python Docs // URL: docs.python.org (дата обращения: 06.10.2022).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" w:cs="宋体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" w:cs="宋体" w:cstheme="minorBidi" w:eastAsiaTheme="minorEastAsia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zh-CN" w:bidi="ar-SA"/>
        </w:rPr>
        <w:t>3. Python behind the scenes by Viktor Skvortsov // URL: https://tenthousandmeters.com/blog/python-behind-the-scenes-1-how-the-cpython-vm-works/ (дата обращения: 06.10.2022).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" w:cs="宋体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" w:cs="宋体" w:cstheme="minorBidi" w:eastAsiaTheme="minorEastAsia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zh-CN" w:bidi="ar-SA"/>
        </w:rPr>
        <w:t>4. Марк Лутц Изучаем Python. - 5-е изд. - М., СПб.: Диалектика, 2019. - 833 с.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" w:cs="宋体" w:ascii="Times New Roman" w:hAnsi="Times New Roman" w:cstheme="minorBidi" w:eastAsiaTheme="minorEastAs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zh-CN" w:bidi="ar-SA"/>
        </w:rPr>
        <w:t xml:space="preserve">5. Лучано Рамальо Python. К вершинам мастерства. - Leanpub: ДМК </w:t>
      </w:r>
      <w:r>
        <w:rPr>
          <w:rFonts w:eastAsia="" w:cs="宋体" w:ascii="Times New Roman" w:hAnsi="Times New Roman" w:cstheme="minorBidi" w:eastAsiaTheme="minorEastAs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zh-CN" w:bidi="ar-SA"/>
        </w:rPr>
        <w:t>Пресс, 2016</w:t>
      </w:r>
    </w:p>
    <w:sectPr>
      <w:footerReference w:type="default" r:id="rId9"/>
      <w:type w:val="nextPage"/>
      <w:pgSz w:w="11906" w:h="16838"/>
      <w:pgMar w:left="1485" w:right="1526" w:gutter="0" w:header="0" w:top="1440" w:footer="1440" w:bottom="203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 w:qFormat="1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0"/>
      <w:ind w:left="0" w:right="0" w:firstLine="68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1">
    <w:name w:val="Heading 1"/>
    <w:basedOn w:val="Style15"/>
    <w:next w:val="Style16"/>
    <w:uiPriority w:val="0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next w:val="Style16"/>
    <w:uiPriority w:val="0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yle12">
    <w:name w:val="Hyperlink"/>
    <w:uiPriority w:val="0"/>
    <w:qFormat/>
    <w:rPr>
      <w:color w:val="000080"/>
      <w:u w:val="single"/>
      <w:lang w:val="zh-CN" w:eastAsia="zh-CN" w:bidi="zh-CN"/>
    </w:rPr>
  </w:style>
  <w:style w:type="character" w:styleId="Style13" w:customStyle="1">
    <w:name w:val="Символ нумерации"/>
    <w:uiPriority w:val="0"/>
    <w:qFormat/>
    <w:rPr/>
  </w:style>
  <w:style w:type="character" w:styleId="Style14" w:customStyle="1">
    <w:name w:val="Ссылка указателя"/>
    <w:uiPriority w:val="0"/>
    <w:qFormat/>
    <w:rPr/>
  </w:style>
  <w:style w:type="paragraph" w:styleId="Style15" w:customStyle="1">
    <w:name w:val="Заголовок"/>
    <w:basedOn w:val="Normal"/>
    <w:next w:val="Style16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uiPriority w:val="0"/>
    <w:pPr>
      <w:spacing w:lineRule="auto" w:line="276" w:before="0" w:after="140"/>
    </w:pPr>
    <w:rPr/>
  </w:style>
  <w:style w:type="paragraph" w:styleId="Style17">
    <w:name w:val="List"/>
    <w:basedOn w:val="Style16"/>
    <w:uiPriority w:val="0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 w:customStyle="1">
    <w:name w:val="Указатель"/>
    <w:basedOn w:val="Normal"/>
    <w:uiPriority w:val="0"/>
    <w:qFormat/>
    <w:pPr>
      <w:suppressLineNumbers/>
    </w:pPr>
    <w:rPr>
      <w:rFonts w:cs="Lohit Devanagari"/>
      <w:lang w:val="zh-CN" w:eastAsia="zh-CN" w:bidi="zh-CN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 w:customStyle="1">
    <w:name w:val="Колонтитул"/>
    <w:basedOn w:val="Normal"/>
    <w:uiPriority w:val="0"/>
    <w:qFormat/>
    <w:pPr>
      <w:suppressLineNumbers/>
      <w:tabs>
        <w:tab w:val="clear" w:pos="708"/>
        <w:tab w:val="center" w:pos="4447" w:leader="none"/>
        <w:tab w:val="right" w:pos="8895" w:leader="none"/>
      </w:tabs>
    </w:pPr>
    <w:rPr/>
  </w:style>
  <w:style w:type="paragraph" w:styleId="Style21">
    <w:name w:val="Footer"/>
    <w:basedOn w:val="Style20"/>
    <w:uiPriority w:val="0"/>
    <w:pPr>
      <w:suppressLineNumbers/>
    </w:pPr>
    <w:rPr/>
  </w:style>
  <w:style w:type="paragraph" w:styleId="Indexheading">
    <w:name w:val="index heading"/>
    <w:basedOn w:val="Style15"/>
    <w:next w:val="Index1"/>
    <w:uiPriority w:val="0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Index1">
    <w:name w:val="index 1"/>
    <w:basedOn w:val="Normal"/>
    <w:next w:val="Normal"/>
    <w:uiPriority w:val="0"/>
    <w:qFormat/>
    <w:pPr/>
    <w:rPr/>
  </w:style>
  <w:style w:type="paragraph" w:styleId="11">
    <w:name w:val="TOC 1"/>
    <w:basedOn w:val="Style19"/>
    <w:next w:val="Normal"/>
    <w:uiPriority w:val="0"/>
    <w:pPr>
      <w:tabs>
        <w:tab w:val="clear" w:pos="708"/>
        <w:tab w:val="right" w:pos="8895" w:leader="dot"/>
      </w:tabs>
      <w:ind w:left="0" w:right="0" w:hanging="0"/>
    </w:pPr>
    <w:rPr/>
  </w:style>
  <w:style w:type="paragraph" w:styleId="21">
    <w:name w:val="TOC 2"/>
    <w:basedOn w:val="Style19"/>
    <w:next w:val="Normal"/>
    <w:uiPriority w:val="0"/>
    <w:pPr>
      <w:tabs>
        <w:tab w:val="clear" w:pos="708"/>
        <w:tab w:val="right" w:pos="8612" w:leader="dot"/>
      </w:tabs>
      <w:ind w:left="283" w:right="0" w:hanging="0"/>
    </w:pPr>
    <w:rPr/>
  </w:style>
  <w:style w:type="paragraph" w:styleId="Style22">
    <w:name w:val="Index Heading"/>
    <w:basedOn w:val="Style15"/>
    <w:pPr/>
    <w:rPr/>
  </w:style>
  <w:style w:type="paragraph" w:styleId="Style23" w:customStyle="1">
    <w:name w:val="TOC Heading"/>
    <w:basedOn w:val="Indexheading"/>
    <w:uiPriority w:val="0"/>
    <w:pPr>
      <w:suppressLineNumbers/>
      <w:ind w:left="0" w:right="0" w:hanging="0"/>
    </w:pPr>
    <w:rPr>
      <w:sz w:val="32"/>
      <w:szCs w:val="32"/>
    </w:rPr>
  </w:style>
  <w:style w:type="table" w:default="1" w:styleId="7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LibreOffice/7.4.1.2$Linux_X86_64 LibreOffice_project/40$Build-2</Application>
  <AppVersion>15.0000</AppVersion>
  <Pages>12</Pages>
  <Words>1610</Words>
  <Characters>10560</Characters>
  <CharactersWithSpaces>12123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2022-10-02T12:43:00Z</dcterms:created>
  <dc:creator>main</dc:creator>
  <dc:description/>
  <dc:language>en-US</dc:language>
  <cp:lastModifiedBy/>
  <dcterms:modified xsi:type="dcterms:W3CDTF">2022-10-08T22:33:11Z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4037D0D5D89247429DC6D064C4BF3344</vt:lpwstr>
  </property>
  <property fmtid="{D5CDD505-2E9C-101B-9397-08002B2CF9AE}" pid="3" name="KSOProductBuildVer">
    <vt:lpwstr>1033-11.1.0.11664</vt:lpwstr>
  </property>
</Properties>
</file>